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8553FE" w14:textId="0AA0A82F" w:rsidR="00750358" w:rsidRPr="005A4701" w:rsidRDefault="00750358" w:rsidP="0056639F">
      <w:pPr>
        <w:pStyle w:val="Heading2"/>
        <w:numPr>
          <w:ilvl w:val="0"/>
          <w:numId w:val="3"/>
        </w:numPr>
        <w:pBdr>
          <w:bottom w:val="single" w:sz="48" w:space="1" w:color="652D90"/>
        </w:pBdr>
        <w:ind w:left="851" w:hanging="851"/>
        <w:rPr>
          <w:rFonts w:cs="Arial"/>
          <w:b/>
          <w:sz w:val="48"/>
          <w:szCs w:val="48"/>
        </w:rPr>
      </w:pPr>
      <w:bookmarkStart w:id="0" w:name="_GoBack"/>
      <w:bookmarkEnd w:id="0"/>
      <w:r w:rsidRPr="005A4701">
        <w:rPr>
          <w:rFonts w:cs="Arial"/>
          <w:b/>
          <w:sz w:val="48"/>
          <w:szCs w:val="48"/>
        </w:rPr>
        <w:t>PUBLICITĀTES TEKSTS</w:t>
      </w:r>
    </w:p>
    <w:p w14:paraId="5F9F2BE5" w14:textId="1AE946BC" w:rsidR="00B84535" w:rsidRPr="008D442D" w:rsidRDefault="00A51D54" w:rsidP="00777CAB">
      <w:pPr>
        <w:spacing w:before="120" w:after="120" w:line="240" w:lineRule="exact"/>
        <w:jc w:val="both"/>
        <w:rPr>
          <w:rFonts w:ascii="Arial" w:hAnsi="Arial" w:cs="Arial"/>
          <w:sz w:val="18"/>
          <w:szCs w:val="18"/>
        </w:rPr>
      </w:pPr>
      <w:r w:rsidRPr="008D442D">
        <w:rPr>
          <w:rFonts w:ascii="Arial" w:hAnsi="Arial" w:cs="Arial"/>
          <w:sz w:val="18"/>
          <w:szCs w:val="18"/>
        </w:rPr>
        <w:t xml:space="preserve">2017. gada 31. martā </w:t>
      </w:r>
      <w:r w:rsidR="00E57EC0" w:rsidRPr="008D442D">
        <w:rPr>
          <w:rFonts w:ascii="Arial" w:hAnsi="Arial" w:cs="Arial"/>
          <w:sz w:val="18"/>
          <w:szCs w:val="18"/>
        </w:rPr>
        <w:t>noslē</w:t>
      </w:r>
      <w:r w:rsidR="00FB3D18" w:rsidRPr="008D442D">
        <w:rPr>
          <w:rFonts w:ascii="Arial" w:hAnsi="Arial" w:cs="Arial"/>
          <w:sz w:val="18"/>
          <w:szCs w:val="18"/>
        </w:rPr>
        <w:t>dzas</w:t>
      </w:r>
      <w:r w:rsidRPr="008D442D">
        <w:rPr>
          <w:rFonts w:ascii="Arial" w:hAnsi="Arial" w:cs="Arial"/>
          <w:sz w:val="18"/>
          <w:szCs w:val="18"/>
        </w:rPr>
        <w:t xml:space="preserve"> Latvijas</w:t>
      </w:r>
      <w:r w:rsidR="00611EC6" w:rsidRPr="008D442D">
        <w:rPr>
          <w:rFonts w:ascii="Arial" w:hAnsi="Arial" w:cs="Arial"/>
          <w:sz w:val="18"/>
          <w:szCs w:val="18"/>
        </w:rPr>
        <w:t xml:space="preserve"> – </w:t>
      </w:r>
      <w:r w:rsidRPr="008D442D">
        <w:rPr>
          <w:rFonts w:ascii="Arial" w:hAnsi="Arial" w:cs="Arial"/>
          <w:sz w:val="18"/>
          <w:szCs w:val="18"/>
        </w:rPr>
        <w:t>Šveices sadarbības programma “Atbalsts</w:t>
      </w:r>
      <w:r w:rsidR="00E57EC0" w:rsidRPr="008D442D">
        <w:rPr>
          <w:rFonts w:ascii="Arial" w:hAnsi="Arial" w:cs="Arial"/>
          <w:sz w:val="18"/>
          <w:szCs w:val="18"/>
        </w:rPr>
        <w:t xml:space="preserve"> jaunatnes iniciatīvu attīstībai attālos vai mazattīstītos reģionos” (turpmāk – Programma), kuras ietvaros </w:t>
      </w:r>
      <w:r w:rsidR="00FD501C" w:rsidRPr="008D442D">
        <w:rPr>
          <w:rFonts w:ascii="Arial" w:hAnsi="Arial" w:cs="Arial"/>
          <w:sz w:val="18"/>
          <w:szCs w:val="18"/>
        </w:rPr>
        <w:t xml:space="preserve">nepilnu </w:t>
      </w:r>
      <w:r w:rsidR="006D0AA7" w:rsidRPr="008D442D">
        <w:rPr>
          <w:rFonts w:ascii="Arial" w:hAnsi="Arial" w:cs="Arial"/>
          <w:sz w:val="18"/>
          <w:szCs w:val="18"/>
        </w:rPr>
        <w:t>septiņu gadu laikā darba</w:t>
      </w:r>
      <w:r w:rsidR="00E57EC0" w:rsidRPr="008D442D">
        <w:rPr>
          <w:rFonts w:ascii="Arial" w:hAnsi="Arial" w:cs="Arial"/>
          <w:sz w:val="18"/>
          <w:szCs w:val="18"/>
        </w:rPr>
        <w:t xml:space="preserve"> ar jaunatni </w:t>
      </w:r>
      <w:r w:rsidR="00EE5BBE" w:rsidRPr="008D442D">
        <w:rPr>
          <w:rFonts w:ascii="Arial" w:hAnsi="Arial" w:cs="Arial"/>
          <w:sz w:val="18"/>
          <w:szCs w:val="18"/>
        </w:rPr>
        <w:t xml:space="preserve">Latvijā </w:t>
      </w:r>
      <w:r w:rsidR="006D0AA7" w:rsidRPr="008D442D">
        <w:rPr>
          <w:rFonts w:ascii="Arial" w:hAnsi="Arial" w:cs="Arial"/>
          <w:sz w:val="18"/>
          <w:szCs w:val="18"/>
        </w:rPr>
        <w:t xml:space="preserve">attīstībā </w:t>
      </w:r>
      <w:r w:rsidR="00E57EC0" w:rsidRPr="008D442D">
        <w:rPr>
          <w:rFonts w:ascii="Arial" w:hAnsi="Arial" w:cs="Arial"/>
          <w:sz w:val="18"/>
          <w:szCs w:val="18"/>
        </w:rPr>
        <w:t xml:space="preserve">ieguldīti 3,29 milj. EUR </w:t>
      </w:r>
      <w:r w:rsidR="00FB3D18" w:rsidRPr="008D442D">
        <w:rPr>
          <w:rFonts w:ascii="Arial" w:hAnsi="Arial" w:cs="Arial"/>
          <w:sz w:val="18"/>
          <w:szCs w:val="18"/>
        </w:rPr>
        <w:t>Šveices Konfederācijas finanšu līdzekļi</w:t>
      </w:r>
      <w:r w:rsidR="00B84535" w:rsidRPr="008D442D">
        <w:rPr>
          <w:rFonts w:ascii="Arial" w:hAnsi="Arial" w:cs="Arial"/>
          <w:sz w:val="18"/>
          <w:szCs w:val="18"/>
        </w:rPr>
        <w:t xml:space="preserve">. Programmas galvenais uzdevums </w:t>
      </w:r>
      <w:r w:rsidR="00EE5BBE" w:rsidRPr="008D442D">
        <w:rPr>
          <w:rFonts w:ascii="Arial" w:hAnsi="Arial" w:cs="Arial"/>
          <w:sz w:val="18"/>
          <w:szCs w:val="18"/>
        </w:rPr>
        <w:t>ir sekmēt jaunatnes darbu</w:t>
      </w:r>
      <w:r w:rsidR="00B84535" w:rsidRPr="008D442D">
        <w:rPr>
          <w:rFonts w:ascii="Arial" w:hAnsi="Arial" w:cs="Arial"/>
          <w:sz w:val="18"/>
          <w:szCs w:val="18"/>
        </w:rPr>
        <w:t xml:space="preserve">, </w:t>
      </w:r>
      <w:r w:rsidR="00EE5BBE" w:rsidRPr="008D442D">
        <w:rPr>
          <w:rFonts w:ascii="Arial" w:hAnsi="Arial" w:cs="Arial"/>
          <w:sz w:val="18"/>
          <w:szCs w:val="18"/>
        </w:rPr>
        <w:t xml:space="preserve">vienlaikus </w:t>
      </w:r>
      <w:r w:rsidR="00B84535" w:rsidRPr="008D442D">
        <w:rPr>
          <w:rFonts w:ascii="Arial" w:hAnsi="Arial" w:cs="Arial"/>
          <w:sz w:val="18"/>
          <w:szCs w:val="18"/>
        </w:rPr>
        <w:t>mazinot sociālo nevienlīdzību un atšķirības starp reģioniem un pašvaldībām Latvijā.</w:t>
      </w:r>
      <w:r w:rsidR="003E2DEC" w:rsidRPr="008D442D">
        <w:rPr>
          <w:rFonts w:ascii="Arial" w:hAnsi="Arial" w:cs="Arial"/>
          <w:sz w:val="18"/>
          <w:szCs w:val="18"/>
        </w:rPr>
        <w:t xml:space="preserve"> Programmas ieviešanu administrē Jaunatnes starptautisko programmu aģentūra, un tā</w:t>
      </w:r>
      <w:r w:rsidR="00B84535" w:rsidRPr="008D442D">
        <w:rPr>
          <w:rFonts w:ascii="Arial" w:hAnsi="Arial" w:cs="Arial"/>
          <w:sz w:val="18"/>
          <w:szCs w:val="18"/>
        </w:rPr>
        <w:t xml:space="preserve"> </w:t>
      </w:r>
      <w:r w:rsidR="002E026F" w:rsidRPr="008D442D">
        <w:rPr>
          <w:rFonts w:ascii="Arial" w:hAnsi="Arial" w:cs="Arial"/>
          <w:sz w:val="18"/>
          <w:szCs w:val="18"/>
        </w:rPr>
        <w:t>ir veidota no divām</w:t>
      </w:r>
      <w:r w:rsidR="009A765E">
        <w:rPr>
          <w:rFonts w:ascii="Arial" w:hAnsi="Arial" w:cs="Arial"/>
          <w:sz w:val="18"/>
          <w:szCs w:val="18"/>
        </w:rPr>
        <w:t>, savstarpēji papildinošām</w:t>
      </w:r>
      <w:r w:rsidR="002E026F" w:rsidRPr="008D442D">
        <w:rPr>
          <w:rFonts w:ascii="Arial" w:hAnsi="Arial" w:cs="Arial"/>
          <w:sz w:val="18"/>
          <w:szCs w:val="18"/>
        </w:rPr>
        <w:t xml:space="preserve"> komponentēm: (1) multifunkcionālu jauniešu iniciatīvu centru izveide (2) apmācības, atbalsta pasākumi un metodiskie materiāli jaunieš</w:t>
      </w:r>
      <w:r w:rsidR="009A765E">
        <w:rPr>
          <w:rFonts w:ascii="Arial" w:hAnsi="Arial" w:cs="Arial"/>
          <w:sz w:val="18"/>
          <w:szCs w:val="18"/>
        </w:rPr>
        <w:t xml:space="preserve">iem </w:t>
      </w:r>
      <w:r w:rsidR="002E026F" w:rsidRPr="008D442D">
        <w:rPr>
          <w:rFonts w:ascii="Arial" w:hAnsi="Arial" w:cs="Arial"/>
          <w:sz w:val="18"/>
          <w:szCs w:val="18"/>
        </w:rPr>
        <w:t>un jaunatnes darbiniek</w:t>
      </w:r>
      <w:r w:rsidR="009A765E">
        <w:rPr>
          <w:rFonts w:ascii="Arial" w:hAnsi="Arial" w:cs="Arial"/>
          <w:sz w:val="18"/>
          <w:szCs w:val="18"/>
        </w:rPr>
        <w:t>iem</w:t>
      </w:r>
      <w:r w:rsidR="00E34CD1">
        <w:rPr>
          <w:rFonts w:ascii="Arial" w:hAnsi="Arial" w:cs="Arial"/>
          <w:sz w:val="18"/>
          <w:szCs w:val="18"/>
        </w:rPr>
        <w:t xml:space="preserve"> (skat. </w:t>
      </w:r>
      <w:r w:rsidR="00336F71" w:rsidRPr="00336F71">
        <w:rPr>
          <w:rFonts w:ascii="Arial" w:hAnsi="Arial" w:cs="Arial"/>
          <w:sz w:val="18"/>
          <w:szCs w:val="18"/>
        </w:rPr>
        <w:fldChar w:fldCharType="begin"/>
      </w:r>
      <w:r w:rsidR="00336F71" w:rsidRPr="00336F71">
        <w:rPr>
          <w:rFonts w:ascii="Arial" w:hAnsi="Arial" w:cs="Arial"/>
          <w:sz w:val="18"/>
          <w:szCs w:val="18"/>
        </w:rPr>
        <w:instrText xml:space="preserve"> REF _Ref476052903 \h  \* MERGEFORMAT </w:instrText>
      </w:r>
      <w:r w:rsidR="00336F71" w:rsidRPr="00336F71">
        <w:rPr>
          <w:rFonts w:ascii="Arial" w:hAnsi="Arial" w:cs="Arial"/>
          <w:sz w:val="18"/>
          <w:szCs w:val="18"/>
        </w:rPr>
      </w:r>
      <w:r w:rsidR="00336F71" w:rsidRPr="00336F71">
        <w:rPr>
          <w:rFonts w:ascii="Arial" w:hAnsi="Arial" w:cs="Arial"/>
          <w:sz w:val="18"/>
          <w:szCs w:val="18"/>
        </w:rPr>
        <w:fldChar w:fldCharType="separate"/>
      </w:r>
      <w:r w:rsidR="0056639F" w:rsidRPr="0056639F">
        <w:rPr>
          <w:rFonts w:ascii="Arial" w:hAnsi="Arial" w:cs="Arial"/>
          <w:noProof/>
          <w:sz w:val="18"/>
          <w:szCs w:val="18"/>
        </w:rPr>
        <w:t>1</w:t>
      </w:r>
      <w:r w:rsidR="00336F71" w:rsidRPr="00336F71">
        <w:rPr>
          <w:rFonts w:ascii="Arial" w:hAnsi="Arial" w:cs="Arial"/>
          <w:sz w:val="18"/>
          <w:szCs w:val="18"/>
        </w:rPr>
        <w:fldChar w:fldCharType="end"/>
      </w:r>
      <w:r w:rsidR="00165928">
        <w:rPr>
          <w:rFonts w:ascii="Arial" w:hAnsi="Arial" w:cs="Arial"/>
          <w:sz w:val="18"/>
          <w:szCs w:val="18"/>
        </w:rPr>
        <w:t>.attēls</w:t>
      </w:r>
      <w:r w:rsidR="002E026F" w:rsidRPr="008D442D">
        <w:rPr>
          <w:rFonts w:ascii="Arial" w:hAnsi="Arial" w:cs="Arial"/>
          <w:sz w:val="18"/>
          <w:szCs w:val="18"/>
        </w:rPr>
        <w:t xml:space="preserve">). </w:t>
      </w:r>
    </w:p>
    <w:p w14:paraId="387F97EF" w14:textId="2113CF9A" w:rsidR="00611EC6" w:rsidRPr="00E34CD1" w:rsidRDefault="00E34CD1" w:rsidP="00E16B85">
      <w:pPr>
        <w:keepNext/>
        <w:jc w:val="right"/>
        <w:rPr>
          <w:rFonts w:ascii="Arial" w:hAnsi="Arial" w:cs="Arial"/>
          <w:sz w:val="18"/>
          <w:szCs w:val="18"/>
        </w:rPr>
      </w:pPr>
      <w:r w:rsidRPr="00E34CD1">
        <w:rPr>
          <w:rFonts w:ascii="Arial" w:hAnsi="Arial" w:cs="Arial"/>
          <w:i/>
          <w:sz w:val="18"/>
          <w:szCs w:val="18"/>
        </w:rPr>
        <w:fldChar w:fldCharType="begin"/>
      </w:r>
      <w:r w:rsidRPr="00E34CD1">
        <w:rPr>
          <w:rFonts w:ascii="Arial" w:hAnsi="Arial" w:cs="Arial"/>
          <w:i/>
          <w:sz w:val="18"/>
          <w:szCs w:val="18"/>
        </w:rPr>
        <w:instrText xml:space="preserve"> SEQ Ilustrācija \* ARABIC </w:instrText>
      </w:r>
      <w:r w:rsidRPr="00E34CD1">
        <w:rPr>
          <w:rFonts w:ascii="Arial" w:hAnsi="Arial" w:cs="Arial"/>
          <w:i/>
          <w:sz w:val="18"/>
          <w:szCs w:val="18"/>
        </w:rPr>
        <w:fldChar w:fldCharType="separate"/>
      </w:r>
      <w:bookmarkStart w:id="1" w:name="_Ref476052903"/>
      <w:r w:rsidR="0056639F">
        <w:rPr>
          <w:rFonts w:ascii="Arial" w:hAnsi="Arial" w:cs="Arial"/>
          <w:i/>
          <w:noProof/>
          <w:sz w:val="18"/>
          <w:szCs w:val="18"/>
        </w:rPr>
        <w:t>1</w:t>
      </w:r>
      <w:bookmarkEnd w:id="1"/>
      <w:r w:rsidRPr="00E34CD1">
        <w:rPr>
          <w:rFonts w:ascii="Arial" w:hAnsi="Arial" w:cs="Arial"/>
          <w:i/>
          <w:sz w:val="18"/>
          <w:szCs w:val="18"/>
        </w:rPr>
        <w:fldChar w:fldCharType="end"/>
      </w:r>
      <w:r w:rsidRPr="00E34CD1">
        <w:rPr>
          <w:rFonts w:ascii="Arial" w:hAnsi="Arial" w:cs="Arial"/>
          <w:i/>
          <w:sz w:val="18"/>
          <w:szCs w:val="18"/>
        </w:rPr>
        <w:t>.</w:t>
      </w:r>
      <w:r w:rsidR="002E026F" w:rsidRPr="00E34CD1">
        <w:rPr>
          <w:rFonts w:ascii="Arial" w:hAnsi="Arial" w:cs="Arial"/>
          <w:i/>
          <w:sz w:val="18"/>
          <w:szCs w:val="18"/>
        </w:rPr>
        <w:t>attēls:</w:t>
      </w:r>
      <w:r w:rsidR="002E026F" w:rsidRPr="00E34CD1">
        <w:rPr>
          <w:rFonts w:ascii="Arial" w:hAnsi="Arial" w:cs="Arial"/>
          <w:sz w:val="18"/>
          <w:szCs w:val="18"/>
        </w:rPr>
        <w:t xml:space="preserve"> </w:t>
      </w:r>
      <w:r w:rsidR="002E026F" w:rsidRPr="00E34CD1">
        <w:rPr>
          <w:rFonts w:ascii="Arial" w:hAnsi="Arial" w:cs="Arial"/>
          <w:b/>
          <w:sz w:val="18"/>
          <w:szCs w:val="18"/>
        </w:rPr>
        <w:t>Latvijas-Šveices sadarbības programmas komponentes un mērķi</w:t>
      </w:r>
      <w:r w:rsidR="005C79B8" w:rsidRPr="00E34CD1">
        <w:rPr>
          <w:rFonts w:ascii="Arial" w:hAnsi="Arial" w:cs="Arial"/>
          <w:b/>
          <w:sz w:val="18"/>
          <w:szCs w:val="18"/>
        </w:rPr>
        <w:t>.</w:t>
      </w:r>
      <w:r w:rsidR="002E026F" w:rsidRPr="00E34CD1">
        <w:rPr>
          <w:rFonts w:ascii="Arial" w:hAnsi="Arial" w:cs="Arial"/>
          <w:b/>
          <w:sz w:val="18"/>
          <w:szCs w:val="18"/>
        </w:rPr>
        <w:t xml:space="preserve"> </w:t>
      </w:r>
      <w:r w:rsidR="002E026F" w:rsidRPr="00E34CD1">
        <w:rPr>
          <w:rFonts w:ascii="Arial" w:hAnsi="Arial" w:cs="Arial"/>
          <w:sz w:val="18"/>
          <w:szCs w:val="18"/>
        </w:rPr>
        <w:br/>
        <w:t>(</w:t>
      </w:r>
      <w:r w:rsidR="002E026F" w:rsidRPr="00E34CD1">
        <w:rPr>
          <w:rFonts w:ascii="Arial" w:hAnsi="Arial" w:cs="Arial"/>
          <w:sz w:val="18"/>
          <w:szCs w:val="18"/>
          <w:u w:val="single"/>
        </w:rPr>
        <w:t>Avots</w:t>
      </w:r>
      <w:r w:rsidR="002E026F" w:rsidRPr="00E34CD1">
        <w:rPr>
          <w:rFonts w:ascii="Arial" w:hAnsi="Arial" w:cs="Arial"/>
          <w:sz w:val="18"/>
          <w:szCs w:val="18"/>
        </w:rPr>
        <w:t xml:space="preserve">: </w:t>
      </w:r>
      <w:r w:rsidR="009A765E">
        <w:rPr>
          <w:rFonts w:ascii="Arial" w:hAnsi="Arial" w:cs="Arial"/>
          <w:sz w:val="18"/>
          <w:szCs w:val="18"/>
        </w:rPr>
        <w:t>Jaunatnes s</w:t>
      </w:r>
      <w:r w:rsidR="003E2DEC" w:rsidRPr="00E34CD1">
        <w:rPr>
          <w:rFonts w:ascii="Arial" w:hAnsi="Arial" w:cs="Arial"/>
          <w:sz w:val="18"/>
          <w:szCs w:val="18"/>
        </w:rPr>
        <w:t>tarptautisko programmu aģentūras p</w:t>
      </w:r>
      <w:r w:rsidR="005C79B8" w:rsidRPr="00E34CD1">
        <w:rPr>
          <w:rFonts w:ascii="Arial" w:hAnsi="Arial" w:cs="Arial"/>
          <w:sz w:val="18"/>
          <w:szCs w:val="18"/>
        </w:rPr>
        <w:t>ētījums</w:t>
      </w:r>
      <w:r w:rsidR="005C79B8" w:rsidRPr="00E34CD1">
        <w:rPr>
          <w:rStyle w:val="FootnoteReference"/>
          <w:rFonts w:ascii="Arial" w:hAnsi="Arial" w:cs="Arial"/>
          <w:sz w:val="18"/>
          <w:szCs w:val="18"/>
        </w:rPr>
        <w:footnoteReference w:id="2"/>
      </w:r>
      <w:r w:rsidR="002E026F" w:rsidRPr="00E34CD1">
        <w:rPr>
          <w:rFonts w:ascii="Arial" w:hAnsi="Arial" w:cs="Arial"/>
          <w:sz w:val="18"/>
          <w:szCs w:val="18"/>
        </w:rPr>
        <w:t>)</w:t>
      </w:r>
    </w:p>
    <w:tbl>
      <w:tblPr>
        <w:tblStyle w:val="TableGrid1"/>
        <w:tblW w:w="9209"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410"/>
        <w:gridCol w:w="567"/>
        <w:gridCol w:w="6232"/>
      </w:tblGrid>
      <w:tr w:rsidR="00611EC6" w:rsidRPr="008D442D" w14:paraId="535CF615" w14:textId="77777777" w:rsidTr="00E16B85">
        <w:trPr>
          <w:jc w:val="center"/>
        </w:trPr>
        <w:tc>
          <w:tcPr>
            <w:tcW w:w="9209" w:type="dxa"/>
            <w:gridSpan w:val="3"/>
            <w:shd w:val="clear" w:color="auto" w:fill="652D90"/>
            <w:vAlign w:val="center"/>
            <w:hideMark/>
          </w:tcPr>
          <w:p w14:paraId="38A2A9E8" w14:textId="77777777" w:rsidR="00611EC6" w:rsidRPr="008D442D" w:rsidRDefault="00611EC6" w:rsidP="00E16B85">
            <w:pPr>
              <w:spacing w:before="120" w:after="120" w:line="240" w:lineRule="exact"/>
              <w:rPr>
                <w:rFonts w:ascii="Arial" w:eastAsia="Calibri" w:hAnsi="Arial" w:cs="Arial"/>
                <w:spacing w:val="14"/>
                <w:sz w:val="18"/>
                <w:szCs w:val="18"/>
                <w:lang w:val="lv-LV"/>
              </w:rPr>
            </w:pPr>
            <w:r w:rsidRPr="008D442D">
              <w:rPr>
                <w:rFonts w:ascii="Arial" w:eastAsia="Times New Roman" w:hAnsi="Arial" w:cs="Arial"/>
                <w:color w:val="FFFFFF" w:themeColor="background1"/>
                <w:spacing w:val="14"/>
                <w:sz w:val="18"/>
                <w:lang w:val="lv-LV" w:eastAsia="ru-RU"/>
              </w:rPr>
              <w:t xml:space="preserve">PĒTĪJUMS PAR LATVIJAS UN ŠVEICES SADARBĪBAS PROGRAMMAS </w:t>
            </w:r>
            <w:r w:rsidRPr="008D442D">
              <w:rPr>
                <w:rFonts w:ascii="Arial" w:eastAsia="Times New Roman" w:hAnsi="Arial" w:cs="Arial"/>
                <w:color w:val="FFFFFF" w:themeColor="background1"/>
                <w:spacing w:val="14"/>
                <w:sz w:val="18"/>
                <w:lang w:val="lv-LV" w:eastAsia="ru-RU"/>
              </w:rPr>
              <w:br/>
              <w:t xml:space="preserve">„ATBALSTS JAUNATNES INICIATĪVU ATTĪSTĪBAI ATTĀLOS VAI MAZATTĪSTĪTOS REĢIONOS” </w:t>
            </w:r>
            <w:r w:rsidRPr="008D442D">
              <w:rPr>
                <w:rFonts w:ascii="Arial" w:eastAsia="Times New Roman" w:hAnsi="Arial" w:cs="Arial"/>
                <w:color w:val="FFFFFF" w:themeColor="background1"/>
                <w:spacing w:val="14"/>
                <w:sz w:val="18"/>
                <w:lang w:val="lv-LV" w:eastAsia="ru-RU"/>
              </w:rPr>
              <w:br/>
              <w:t>IETVAROS ĪSTENOTO AKTIVITĀŠU IETEKMI UZ VIETĒJO SABIEDRĪBU</w:t>
            </w:r>
          </w:p>
        </w:tc>
      </w:tr>
      <w:tr w:rsidR="00611EC6" w:rsidRPr="008D442D" w14:paraId="706EEA3C" w14:textId="77777777" w:rsidTr="00E16B85">
        <w:trPr>
          <w:jc w:val="center"/>
        </w:trPr>
        <w:tc>
          <w:tcPr>
            <w:tcW w:w="9209" w:type="dxa"/>
            <w:gridSpan w:val="3"/>
            <w:shd w:val="clear" w:color="auto" w:fill="D9D9D9" w:themeFill="background1" w:themeFillShade="D9"/>
            <w:hideMark/>
          </w:tcPr>
          <w:p w14:paraId="30596470" w14:textId="77777777" w:rsidR="00611EC6" w:rsidRPr="008D442D" w:rsidRDefault="00611EC6" w:rsidP="00611EC6">
            <w:pPr>
              <w:spacing w:before="120" w:after="120" w:line="240" w:lineRule="exact"/>
              <w:jc w:val="both"/>
              <w:rPr>
                <w:rFonts w:ascii="Arial" w:eastAsia="Calibri" w:hAnsi="Arial" w:cs="Arial"/>
                <w:sz w:val="18"/>
                <w:szCs w:val="18"/>
                <w:lang w:val="lv-LV"/>
              </w:rPr>
            </w:pPr>
            <w:r w:rsidRPr="008D442D">
              <w:rPr>
                <w:rFonts w:ascii="Arial" w:eastAsia="Calibri" w:hAnsi="Arial" w:cs="Arial"/>
                <w:sz w:val="18"/>
                <w:szCs w:val="18"/>
                <w:lang w:val="lv-LV"/>
              </w:rPr>
              <w:t>PROGRAMMAS MĒRĶI:</w:t>
            </w:r>
          </w:p>
        </w:tc>
      </w:tr>
      <w:tr w:rsidR="00611EC6" w:rsidRPr="008D442D" w14:paraId="34F86E63" w14:textId="77777777" w:rsidTr="00F813F4">
        <w:trPr>
          <w:jc w:val="center"/>
        </w:trPr>
        <w:tc>
          <w:tcPr>
            <w:tcW w:w="2410" w:type="dxa"/>
            <w:shd w:val="clear" w:color="auto" w:fill="652D90"/>
            <w:hideMark/>
          </w:tcPr>
          <w:p w14:paraId="6A1CFFEC" w14:textId="77777777" w:rsidR="00611EC6" w:rsidRPr="008D442D" w:rsidRDefault="00611EC6" w:rsidP="00611EC6">
            <w:pPr>
              <w:spacing w:before="120" w:after="120" w:line="240" w:lineRule="exact"/>
              <w:jc w:val="both"/>
              <w:rPr>
                <w:rFonts w:ascii="Arial" w:eastAsia="Calibri" w:hAnsi="Arial" w:cs="Arial"/>
                <w:color w:val="FFFFFF"/>
                <w:sz w:val="18"/>
                <w:szCs w:val="18"/>
                <w:u w:val="single"/>
                <w:lang w:val="lv-LV"/>
              </w:rPr>
            </w:pPr>
            <w:r w:rsidRPr="008D442D">
              <w:rPr>
                <w:rFonts w:ascii="Arial" w:eastAsia="Calibri" w:hAnsi="Arial" w:cs="Arial"/>
                <w:color w:val="FFFFFF"/>
                <w:sz w:val="18"/>
                <w:szCs w:val="18"/>
                <w:u w:val="single"/>
                <w:lang w:val="lv-LV"/>
              </w:rPr>
              <w:t>Virsmērķis:</w:t>
            </w:r>
          </w:p>
          <w:p w14:paraId="7592F1F3" w14:textId="77777777" w:rsidR="00611EC6" w:rsidRPr="008D442D" w:rsidRDefault="00611EC6" w:rsidP="00611EC6">
            <w:pPr>
              <w:spacing w:before="120" w:after="120" w:line="240" w:lineRule="exact"/>
              <w:rPr>
                <w:rFonts w:ascii="Arial" w:eastAsia="Calibri" w:hAnsi="Arial" w:cs="Arial"/>
                <w:sz w:val="18"/>
                <w:szCs w:val="18"/>
                <w:lang w:val="lv-LV"/>
              </w:rPr>
            </w:pPr>
            <w:r w:rsidRPr="008D442D">
              <w:rPr>
                <w:rFonts w:ascii="Arial" w:eastAsia="Calibri" w:hAnsi="Arial" w:cs="Arial"/>
                <w:color w:val="FFFFFF"/>
                <w:sz w:val="18"/>
                <w:szCs w:val="18"/>
                <w:lang w:val="lv-LV"/>
              </w:rPr>
              <w:t>Mazināt sociālo nevienlīdzību un atšķirības starp attīstītiem un mazattīstītiem reģioniem.</w:t>
            </w:r>
          </w:p>
        </w:tc>
        <w:tc>
          <w:tcPr>
            <w:tcW w:w="567" w:type="dxa"/>
            <w:hideMark/>
          </w:tcPr>
          <w:p w14:paraId="2158E2BA" w14:textId="77777777" w:rsidR="00611EC6" w:rsidRPr="008D442D" w:rsidRDefault="00611EC6" w:rsidP="00611EC6">
            <w:pPr>
              <w:spacing w:before="120" w:after="120" w:line="240" w:lineRule="exact"/>
              <w:jc w:val="both"/>
              <w:rPr>
                <w:rFonts w:ascii="Arial" w:eastAsia="Calibri" w:hAnsi="Arial" w:cs="Arial"/>
                <w:sz w:val="18"/>
                <w:szCs w:val="18"/>
                <w:lang w:val="lv-LV"/>
              </w:rPr>
            </w:pPr>
            <w:r w:rsidRPr="008D442D">
              <w:rPr>
                <w:rFonts w:ascii="Arial" w:eastAsia="Times New Roman" w:hAnsi="Arial" w:cs="Arial"/>
                <w:noProof/>
                <w:lang w:val="en-US"/>
              </w:rPr>
              <w:drawing>
                <wp:anchor distT="0" distB="0" distL="114300" distR="114300" simplePos="0" relativeHeight="251658244" behindDoc="0" locked="0" layoutInCell="1" allowOverlap="1" wp14:anchorId="19F6C81E" wp14:editId="2B67F87D">
                  <wp:simplePos x="0" y="0"/>
                  <wp:positionH relativeFrom="column">
                    <wp:posOffset>-12065</wp:posOffset>
                  </wp:positionH>
                  <wp:positionV relativeFrom="paragraph">
                    <wp:posOffset>151130</wp:posOffset>
                  </wp:positionV>
                  <wp:extent cx="276225" cy="276225"/>
                  <wp:effectExtent l="0" t="0" r="9525" b="9525"/>
                  <wp:wrapTopAndBottom/>
                  <wp:docPr id="24" name="Picture 24" descr="http://www.iconsdb.com/icons/download/purple/arrow-3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consdb.com/icons/download/purple/arrow-31-51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14:sizeRelH relativeFrom="margin">
                    <wp14:pctWidth>0</wp14:pctWidth>
                  </wp14:sizeRelH>
                  <wp14:sizeRelV relativeFrom="margin">
                    <wp14:pctHeight>0</wp14:pctHeight>
                  </wp14:sizeRelV>
                </wp:anchor>
              </w:drawing>
            </w:r>
          </w:p>
        </w:tc>
        <w:tc>
          <w:tcPr>
            <w:tcW w:w="6232" w:type="dxa"/>
            <w:shd w:val="clear" w:color="auto" w:fill="E2D0F0"/>
            <w:hideMark/>
          </w:tcPr>
          <w:p w14:paraId="69FEBF54" w14:textId="77777777" w:rsidR="00611EC6" w:rsidRPr="008D442D" w:rsidRDefault="00611EC6" w:rsidP="007E068D">
            <w:pPr>
              <w:spacing w:before="120" w:after="120" w:line="240" w:lineRule="exact"/>
              <w:jc w:val="both"/>
              <w:rPr>
                <w:rFonts w:ascii="Arial" w:eastAsia="Calibri" w:hAnsi="Arial" w:cs="Arial"/>
                <w:sz w:val="18"/>
                <w:szCs w:val="18"/>
                <w:u w:val="single"/>
                <w:lang w:val="lv-LV"/>
              </w:rPr>
            </w:pPr>
            <w:r w:rsidRPr="008D442D">
              <w:rPr>
                <w:rFonts w:ascii="Arial" w:eastAsia="Calibri" w:hAnsi="Arial" w:cs="Arial"/>
                <w:sz w:val="18"/>
                <w:szCs w:val="18"/>
                <w:u w:val="single"/>
                <w:lang w:val="lv-LV"/>
              </w:rPr>
              <w:t>Komponenšu mērķi:</w:t>
            </w:r>
          </w:p>
          <w:p w14:paraId="6CFED779" w14:textId="77777777" w:rsidR="00611EC6" w:rsidRPr="008D442D" w:rsidRDefault="00611EC6" w:rsidP="007E068D">
            <w:pPr>
              <w:numPr>
                <w:ilvl w:val="0"/>
                <w:numId w:val="2"/>
              </w:numPr>
              <w:spacing w:before="120" w:after="120" w:line="240" w:lineRule="exact"/>
              <w:ind w:left="318" w:hanging="318"/>
              <w:jc w:val="both"/>
              <w:rPr>
                <w:rFonts w:ascii="Arial" w:eastAsia="Calibri" w:hAnsi="Arial" w:cs="Arial"/>
                <w:sz w:val="18"/>
                <w:szCs w:val="18"/>
                <w:lang w:val="lv-LV"/>
              </w:rPr>
            </w:pPr>
            <w:r w:rsidRPr="008D442D">
              <w:rPr>
                <w:rFonts w:ascii="Arial" w:eastAsia="Calibri" w:hAnsi="Arial" w:cs="Arial"/>
                <w:sz w:val="18"/>
                <w:szCs w:val="18"/>
                <w:lang w:val="lv-LV"/>
              </w:rPr>
              <w:t>Izveidot multifunkcionālus jauniešu iniciatīvu centrus perifērās pašvaldībās;</w:t>
            </w:r>
          </w:p>
          <w:p w14:paraId="079D349F" w14:textId="77777777" w:rsidR="00611EC6" w:rsidRPr="008D442D" w:rsidRDefault="00611EC6" w:rsidP="007E068D">
            <w:pPr>
              <w:numPr>
                <w:ilvl w:val="0"/>
                <w:numId w:val="2"/>
              </w:numPr>
              <w:spacing w:before="120" w:after="120" w:line="240" w:lineRule="exact"/>
              <w:ind w:left="318" w:hanging="318"/>
              <w:jc w:val="both"/>
              <w:rPr>
                <w:rFonts w:ascii="Arial" w:eastAsia="Calibri" w:hAnsi="Arial" w:cs="Arial"/>
                <w:sz w:val="18"/>
                <w:szCs w:val="18"/>
                <w:lang w:val="lv-LV"/>
              </w:rPr>
            </w:pPr>
            <w:r w:rsidRPr="008D442D">
              <w:rPr>
                <w:rFonts w:ascii="Arial" w:eastAsia="Calibri" w:hAnsi="Arial" w:cs="Arial"/>
                <w:sz w:val="18"/>
                <w:szCs w:val="18"/>
                <w:lang w:val="lv-LV"/>
              </w:rPr>
              <w:t>Nodrošināt apmācības, pasākumus un metodiskos materiālus jauniešiem un jaunatnes darbiniekiem, lai sekmētu 1) sabiedriski aktīvo jauniešu skaitu perifērās pašvaldībās un 2) jauniešu centru ilgtspēju.</w:t>
            </w:r>
          </w:p>
        </w:tc>
      </w:tr>
      <w:tr w:rsidR="00611EC6" w:rsidRPr="008D442D" w14:paraId="1F1D282E" w14:textId="77777777" w:rsidTr="00E16B85">
        <w:trPr>
          <w:jc w:val="center"/>
        </w:trPr>
        <w:tc>
          <w:tcPr>
            <w:tcW w:w="9209" w:type="dxa"/>
            <w:gridSpan w:val="3"/>
            <w:shd w:val="clear" w:color="auto" w:fill="D9D9D9" w:themeFill="background1" w:themeFillShade="D9"/>
            <w:hideMark/>
          </w:tcPr>
          <w:p w14:paraId="39AF8F67" w14:textId="77777777" w:rsidR="00611EC6" w:rsidRPr="008D442D" w:rsidRDefault="00611EC6" w:rsidP="00611EC6">
            <w:pPr>
              <w:spacing w:before="120" w:after="120" w:line="240" w:lineRule="exact"/>
              <w:jc w:val="both"/>
              <w:rPr>
                <w:rFonts w:ascii="Arial" w:eastAsia="Calibri" w:hAnsi="Arial" w:cs="Arial"/>
                <w:sz w:val="18"/>
                <w:szCs w:val="18"/>
                <w:lang w:val="lv-LV"/>
              </w:rPr>
            </w:pPr>
            <w:r w:rsidRPr="008D442D">
              <w:rPr>
                <w:rFonts w:ascii="Arial" w:eastAsia="Calibri" w:hAnsi="Arial" w:cs="Arial"/>
                <w:sz w:val="18"/>
                <w:szCs w:val="18"/>
                <w:lang w:val="lv-LV"/>
              </w:rPr>
              <w:t>PROGRAMMAS MĒRĶA GRUPAS:</w:t>
            </w:r>
          </w:p>
        </w:tc>
      </w:tr>
      <w:tr w:rsidR="00611EC6" w:rsidRPr="008D442D" w14:paraId="0B85756F" w14:textId="77777777" w:rsidTr="00F813F4">
        <w:trPr>
          <w:jc w:val="center"/>
        </w:trPr>
        <w:tc>
          <w:tcPr>
            <w:tcW w:w="2410" w:type="dxa"/>
            <w:shd w:val="clear" w:color="auto" w:fill="652D90"/>
            <w:hideMark/>
          </w:tcPr>
          <w:p w14:paraId="3C9B244F" w14:textId="77777777" w:rsidR="00611EC6" w:rsidRPr="008D442D" w:rsidRDefault="00611EC6" w:rsidP="00611EC6">
            <w:pPr>
              <w:spacing w:before="120" w:after="120" w:line="240" w:lineRule="exact"/>
              <w:jc w:val="both"/>
              <w:rPr>
                <w:rFonts w:ascii="Arial" w:eastAsia="Calibri" w:hAnsi="Arial" w:cs="Arial"/>
                <w:color w:val="FFFFFF"/>
                <w:sz w:val="18"/>
                <w:szCs w:val="18"/>
                <w:u w:val="single"/>
                <w:lang w:val="lv-LV"/>
              </w:rPr>
            </w:pPr>
            <w:r w:rsidRPr="008D442D">
              <w:rPr>
                <w:rFonts w:ascii="Arial" w:eastAsia="Calibri" w:hAnsi="Arial" w:cs="Arial"/>
                <w:color w:val="FFFFFF"/>
                <w:sz w:val="18"/>
                <w:szCs w:val="18"/>
                <w:u w:val="single"/>
                <w:lang w:val="lv-LV"/>
              </w:rPr>
              <w:t>Tiešā mērķa grupa:</w:t>
            </w:r>
          </w:p>
          <w:p w14:paraId="26CCBC00" w14:textId="77777777" w:rsidR="00611EC6" w:rsidRPr="008D442D" w:rsidRDefault="00611EC6" w:rsidP="00611EC6">
            <w:pPr>
              <w:numPr>
                <w:ilvl w:val="0"/>
                <w:numId w:val="2"/>
              </w:numPr>
              <w:spacing w:before="120" w:after="120" w:line="240" w:lineRule="exact"/>
              <w:ind w:left="320" w:hanging="320"/>
              <w:contextualSpacing/>
              <w:jc w:val="both"/>
              <w:rPr>
                <w:rFonts w:ascii="Arial" w:eastAsia="Calibri" w:hAnsi="Arial" w:cs="Arial"/>
                <w:color w:val="FFFFFF"/>
                <w:sz w:val="18"/>
                <w:szCs w:val="18"/>
                <w:lang w:val="lv-LV"/>
              </w:rPr>
            </w:pPr>
            <w:r w:rsidRPr="008D442D">
              <w:rPr>
                <w:rFonts w:ascii="Arial" w:eastAsia="Calibri" w:hAnsi="Arial" w:cs="Arial"/>
                <w:color w:val="FFFFFF"/>
                <w:sz w:val="18"/>
                <w:szCs w:val="18"/>
                <w:lang w:val="lv-LV"/>
              </w:rPr>
              <w:t>Jaunieši;</w:t>
            </w:r>
          </w:p>
          <w:p w14:paraId="1755028D" w14:textId="77777777" w:rsidR="00611EC6" w:rsidRPr="008D442D" w:rsidRDefault="00611EC6" w:rsidP="00611EC6">
            <w:pPr>
              <w:numPr>
                <w:ilvl w:val="0"/>
                <w:numId w:val="2"/>
              </w:numPr>
              <w:spacing w:before="120" w:after="120" w:line="240" w:lineRule="exact"/>
              <w:ind w:left="320" w:hanging="320"/>
              <w:contextualSpacing/>
              <w:jc w:val="both"/>
              <w:rPr>
                <w:rFonts w:ascii="Arial" w:eastAsia="Calibri" w:hAnsi="Arial" w:cs="Arial"/>
                <w:color w:val="FFFFFF"/>
                <w:sz w:val="18"/>
                <w:szCs w:val="18"/>
                <w:lang w:val="lv-LV"/>
              </w:rPr>
            </w:pPr>
            <w:r w:rsidRPr="008D442D">
              <w:rPr>
                <w:rFonts w:ascii="Arial" w:eastAsia="Calibri" w:hAnsi="Arial" w:cs="Arial"/>
                <w:color w:val="FFFFFF"/>
                <w:sz w:val="18"/>
                <w:szCs w:val="18"/>
                <w:lang w:val="lv-LV"/>
              </w:rPr>
              <w:t>Jaunatnes darbinieki.</w:t>
            </w:r>
          </w:p>
        </w:tc>
        <w:tc>
          <w:tcPr>
            <w:tcW w:w="567" w:type="dxa"/>
            <w:hideMark/>
          </w:tcPr>
          <w:p w14:paraId="334F97B1" w14:textId="77777777" w:rsidR="00611EC6" w:rsidRPr="008D442D" w:rsidRDefault="00611EC6" w:rsidP="00611EC6">
            <w:pPr>
              <w:spacing w:before="120" w:after="120" w:line="240" w:lineRule="exact"/>
              <w:jc w:val="both"/>
              <w:rPr>
                <w:rFonts w:ascii="Arial" w:eastAsia="Calibri" w:hAnsi="Arial" w:cs="Arial"/>
                <w:sz w:val="18"/>
                <w:szCs w:val="18"/>
                <w:lang w:val="lv-LV"/>
              </w:rPr>
            </w:pPr>
            <w:r w:rsidRPr="008D442D">
              <w:rPr>
                <w:rFonts w:ascii="Arial" w:eastAsia="Times New Roman" w:hAnsi="Arial" w:cs="Arial"/>
                <w:noProof/>
                <w:lang w:val="en-US"/>
              </w:rPr>
              <w:drawing>
                <wp:anchor distT="0" distB="0" distL="114300" distR="114300" simplePos="0" relativeHeight="251658245" behindDoc="0" locked="0" layoutInCell="1" allowOverlap="1" wp14:anchorId="4EB49695" wp14:editId="0101B90C">
                  <wp:simplePos x="0" y="0"/>
                  <wp:positionH relativeFrom="column">
                    <wp:posOffset>-12065</wp:posOffset>
                  </wp:positionH>
                  <wp:positionV relativeFrom="paragraph">
                    <wp:posOffset>93378</wp:posOffset>
                  </wp:positionV>
                  <wp:extent cx="276225" cy="276225"/>
                  <wp:effectExtent l="0" t="0" r="9525" b="9525"/>
                  <wp:wrapTopAndBottom/>
                  <wp:docPr id="26" name="Picture 26" descr="http://www.iconsdb.com/icons/download/purple/arrow-3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consdb.com/icons/download/purple/arrow-31-51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14:sizeRelH relativeFrom="margin">
                    <wp14:pctWidth>0</wp14:pctWidth>
                  </wp14:sizeRelH>
                  <wp14:sizeRelV relativeFrom="margin">
                    <wp14:pctHeight>0</wp14:pctHeight>
                  </wp14:sizeRelV>
                </wp:anchor>
              </w:drawing>
            </w:r>
          </w:p>
        </w:tc>
        <w:tc>
          <w:tcPr>
            <w:tcW w:w="6232" w:type="dxa"/>
            <w:shd w:val="clear" w:color="auto" w:fill="E2D0F0"/>
            <w:hideMark/>
          </w:tcPr>
          <w:p w14:paraId="0F7B2B2F" w14:textId="77777777" w:rsidR="00611EC6" w:rsidRPr="008D442D" w:rsidRDefault="00611EC6" w:rsidP="00611EC6">
            <w:pPr>
              <w:spacing w:before="120" w:after="120" w:line="240" w:lineRule="exact"/>
              <w:jc w:val="both"/>
              <w:rPr>
                <w:rFonts w:ascii="Arial" w:eastAsia="Calibri" w:hAnsi="Arial" w:cs="Arial"/>
                <w:sz w:val="18"/>
                <w:szCs w:val="18"/>
                <w:u w:val="single"/>
                <w:lang w:val="lv-LV"/>
              </w:rPr>
            </w:pPr>
            <w:r w:rsidRPr="008D442D">
              <w:rPr>
                <w:rFonts w:ascii="Arial" w:eastAsia="Calibri" w:hAnsi="Arial" w:cs="Arial"/>
                <w:sz w:val="18"/>
                <w:szCs w:val="18"/>
                <w:u w:val="single"/>
                <w:lang w:val="lv-LV"/>
              </w:rPr>
              <w:t>Netieši iesaistītā mērķa grupa – vietējā sabiedrība:</w:t>
            </w:r>
          </w:p>
          <w:p w14:paraId="0334614D" w14:textId="77777777" w:rsidR="00611EC6" w:rsidRPr="008D442D" w:rsidRDefault="00611EC6" w:rsidP="00611EC6">
            <w:pPr>
              <w:numPr>
                <w:ilvl w:val="0"/>
                <w:numId w:val="2"/>
              </w:numPr>
              <w:spacing w:before="120" w:after="120" w:line="240" w:lineRule="exact"/>
              <w:ind w:left="320" w:hanging="320"/>
              <w:contextualSpacing/>
              <w:jc w:val="both"/>
              <w:rPr>
                <w:rFonts w:ascii="Arial" w:eastAsia="Calibri" w:hAnsi="Arial" w:cs="Arial"/>
                <w:sz w:val="18"/>
                <w:szCs w:val="18"/>
                <w:lang w:val="lv-LV"/>
              </w:rPr>
            </w:pPr>
            <w:r w:rsidRPr="008D442D">
              <w:rPr>
                <w:rFonts w:ascii="Arial" w:eastAsia="Calibri" w:hAnsi="Arial" w:cs="Arial"/>
                <w:sz w:val="18"/>
                <w:szCs w:val="18"/>
                <w:lang w:val="lv-LV"/>
              </w:rPr>
              <w:t>pašvaldība, izglītības iestādes, jauniešu vecāki un pašvaldības iedzīvotāji.</w:t>
            </w:r>
          </w:p>
        </w:tc>
      </w:tr>
    </w:tbl>
    <w:p w14:paraId="25E712C4" w14:textId="1193D443" w:rsidR="001571C0" w:rsidRPr="00F813F4" w:rsidRDefault="00EE5BBE" w:rsidP="0044703C">
      <w:pPr>
        <w:spacing w:before="120" w:after="120" w:line="240" w:lineRule="exact"/>
        <w:jc w:val="both"/>
        <w:rPr>
          <w:rFonts w:ascii="Arial" w:hAnsi="Arial" w:cs="Arial"/>
          <w:sz w:val="18"/>
          <w:szCs w:val="18"/>
        </w:rPr>
      </w:pPr>
      <w:r w:rsidRPr="00F813F4">
        <w:rPr>
          <w:rFonts w:ascii="Arial" w:hAnsi="Arial" w:cs="Arial"/>
          <w:sz w:val="18"/>
          <w:szCs w:val="18"/>
        </w:rPr>
        <w:t xml:space="preserve">Īstenojot </w:t>
      </w:r>
      <w:r w:rsidR="00E57EC0" w:rsidRPr="00F813F4">
        <w:rPr>
          <w:rFonts w:ascii="Arial" w:hAnsi="Arial" w:cs="Arial"/>
          <w:sz w:val="18"/>
          <w:szCs w:val="18"/>
        </w:rPr>
        <w:t>Programm</w:t>
      </w:r>
      <w:r w:rsidRPr="00F813F4">
        <w:rPr>
          <w:rFonts w:ascii="Arial" w:hAnsi="Arial" w:cs="Arial"/>
          <w:sz w:val="18"/>
          <w:szCs w:val="18"/>
        </w:rPr>
        <w:t>u,</w:t>
      </w:r>
      <w:r w:rsidR="00E57EC0" w:rsidRPr="00F813F4">
        <w:rPr>
          <w:rFonts w:ascii="Arial" w:hAnsi="Arial" w:cs="Arial"/>
          <w:sz w:val="18"/>
          <w:szCs w:val="18"/>
        </w:rPr>
        <w:t xml:space="preserve"> </w:t>
      </w:r>
      <w:r w:rsidR="00A51D54" w:rsidRPr="00F813F4">
        <w:rPr>
          <w:rFonts w:ascii="Arial" w:hAnsi="Arial" w:cs="Arial"/>
          <w:sz w:val="18"/>
          <w:szCs w:val="18"/>
        </w:rPr>
        <w:t>dažādos Latvijas novados izveidoti 26 multifunkcio</w:t>
      </w:r>
      <w:r w:rsidR="00E57EC0" w:rsidRPr="00F813F4">
        <w:rPr>
          <w:rFonts w:ascii="Arial" w:hAnsi="Arial" w:cs="Arial"/>
          <w:sz w:val="18"/>
          <w:szCs w:val="18"/>
        </w:rPr>
        <w:t>nāli jauniešu iniciatīvu centri (turpmāk – MJIC)</w:t>
      </w:r>
      <w:r w:rsidR="001571C0" w:rsidRPr="00F813F4">
        <w:rPr>
          <w:rFonts w:ascii="Arial" w:hAnsi="Arial" w:cs="Arial"/>
          <w:sz w:val="18"/>
          <w:szCs w:val="18"/>
        </w:rPr>
        <w:t xml:space="preserve">, </w:t>
      </w:r>
      <w:r w:rsidRPr="00F813F4">
        <w:rPr>
          <w:rFonts w:ascii="Arial" w:hAnsi="Arial" w:cs="Arial"/>
          <w:sz w:val="18"/>
          <w:szCs w:val="18"/>
        </w:rPr>
        <w:t>no kuriem septiņi</w:t>
      </w:r>
      <w:r w:rsidR="001571C0" w:rsidRPr="00F813F4">
        <w:rPr>
          <w:rFonts w:ascii="Arial" w:hAnsi="Arial" w:cs="Arial"/>
          <w:sz w:val="18"/>
          <w:szCs w:val="18"/>
        </w:rPr>
        <w:t xml:space="preserve"> </w:t>
      </w:r>
      <w:r w:rsidRPr="00F813F4">
        <w:rPr>
          <w:rFonts w:ascii="Arial" w:hAnsi="Arial" w:cs="Arial"/>
          <w:sz w:val="18"/>
          <w:szCs w:val="18"/>
        </w:rPr>
        <w:t>atrodas Vidzemes, seši</w:t>
      </w:r>
      <w:r w:rsidR="001571C0" w:rsidRPr="00F813F4">
        <w:rPr>
          <w:rFonts w:ascii="Arial" w:hAnsi="Arial" w:cs="Arial"/>
          <w:sz w:val="18"/>
          <w:szCs w:val="18"/>
        </w:rPr>
        <w:t xml:space="preserve"> – Latgales,</w:t>
      </w:r>
      <w:r w:rsidRPr="00F813F4">
        <w:rPr>
          <w:rFonts w:ascii="Arial" w:hAnsi="Arial" w:cs="Arial"/>
          <w:sz w:val="18"/>
          <w:szCs w:val="18"/>
        </w:rPr>
        <w:t xml:space="preserve"> pieci</w:t>
      </w:r>
      <w:r w:rsidR="001571C0" w:rsidRPr="00F813F4">
        <w:rPr>
          <w:rFonts w:ascii="Arial" w:hAnsi="Arial" w:cs="Arial"/>
          <w:sz w:val="18"/>
          <w:szCs w:val="18"/>
        </w:rPr>
        <w:t xml:space="preserve"> – Zemgales</w:t>
      </w:r>
      <w:r w:rsidRPr="00F813F4">
        <w:rPr>
          <w:rFonts w:ascii="Arial" w:hAnsi="Arial" w:cs="Arial"/>
          <w:sz w:val="18"/>
          <w:szCs w:val="18"/>
        </w:rPr>
        <w:t>, bet pa</w:t>
      </w:r>
      <w:r w:rsidR="001571C0" w:rsidRPr="00F813F4">
        <w:rPr>
          <w:rFonts w:ascii="Arial" w:hAnsi="Arial" w:cs="Arial"/>
          <w:sz w:val="18"/>
          <w:szCs w:val="18"/>
        </w:rPr>
        <w:t xml:space="preserve"> </w:t>
      </w:r>
      <w:r w:rsidRPr="00F813F4">
        <w:rPr>
          <w:rFonts w:ascii="Arial" w:hAnsi="Arial" w:cs="Arial"/>
          <w:sz w:val="18"/>
          <w:szCs w:val="18"/>
        </w:rPr>
        <w:t>četriem</w:t>
      </w:r>
      <w:r w:rsidR="001571C0" w:rsidRPr="00F813F4">
        <w:rPr>
          <w:rFonts w:ascii="Arial" w:hAnsi="Arial" w:cs="Arial"/>
          <w:sz w:val="18"/>
          <w:szCs w:val="18"/>
        </w:rPr>
        <w:t xml:space="preserve"> Kurzemes un Rīgas plānošanas reģionos</w:t>
      </w:r>
      <w:r w:rsidR="00C33CB9" w:rsidRPr="00F813F4">
        <w:rPr>
          <w:rFonts w:ascii="Arial" w:hAnsi="Arial" w:cs="Arial"/>
          <w:sz w:val="18"/>
          <w:szCs w:val="18"/>
        </w:rPr>
        <w:t xml:space="preserve">, kā tas atspoguļots </w:t>
      </w:r>
      <w:r w:rsidR="00C33CB9" w:rsidRPr="00F813F4">
        <w:rPr>
          <w:rFonts w:ascii="Arial" w:hAnsi="Arial" w:cs="Arial"/>
          <w:sz w:val="18"/>
          <w:szCs w:val="18"/>
        </w:rPr>
        <w:fldChar w:fldCharType="begin"/>
      </w:r>
      <w:r w:rsidR="00C33CB9" w:rsidRPr="00F813F4">
        <w:rPr>
          <w:rFonts w:ascii="Arial" w:hAnsi="Arial" w:cs="Arial"/>
          <w:sz w:val="18"/>
          <w:szCs w:val="18"/>
        </w:rPr>
        <w:instrText xml:space="preserve"> REF _Ref476053176 \h  \* MERGEFORMAT </w:instrText>
      </w:r>
      <w:r w:rsidR="00C33CB9" w:rsidRPr="00F813F4">
        <w:rPr>
          <w:rFonts w:ascii="Arial" w:hAnsi="Arial" w:cs="Arial"/>
          <w:sz w:val="18"/>
          <w:szCs w:val="18"/>
        </w:rPr>
      </w:r>
      <w:r w:rsidR="00C33CB9" w:rsidRPr="00F813F4">
        <w:rPr>
          <w:rFonts w:ascii="Arial" w:hAnsi="Arial" w:cs="Arial"/>
          <w:sz w:val="18"/>
          <w:szCs w:val="18"/>
        </w:rPr>
        <w:fldChar w:fldCharType="separate"/>
      </w:r>
      <w:r w:rsidR="0056639F" w:rsidRPr="0056639F">
        <w:rPr>
          <w:rFonts w:ascii="Arial" w:hAnsi="Arial" w:cs="Arial"/>
          <w:sz w:val="18"/>
          <w:szCs w:val="18"/>
        </w:rPr>
        <w:t>2</w:t>
      </w:r>
      <w:r w:rsidR="00C33CB9" w:rsidRPr="00F813F4">
        <w:rPr>
          <w:rFonts w:ascii="Arial" w:hAnsi="Arial" w:cs="Arial"/>
          <w:sz w:val="18"/>
          <w:szCs w:val="18"/>
        </w:rPr>
        <w:fldChar w:fldCharType="end"/>
      </w:r>
      <w:r w:rsidR="00611EC6" w:rsidRPr="00F813F4">
        <w:rPr>
          <w:rFonts w:ascii="Arial" w:hAnsi="Arial" w:cs="Arial"/>
          <w:sz w:val="18"/>
          <w:szCs w:val="18"/>
        </w:rPr>
        <w:t>.attēlā</w:t>
      </w:r>
      <w:r w:rsidR="00E57EC0" w:rsidRPr="00F813F4">
        <w:rPr>
          <w:rFonts w:ascii="Arial" w:hAnsi="Arial" w:cs="Arial"/>
          <w:sz w:val="18"/>
          <w:szCs w:val="18"/>
        </w:rPr>
        <w:t>.</w:t>
      </w:r>
      <w:r w:rsidR="00FB3D18" w:rsidRPr="00F813F4">
        <w:rPr>
          <w:rFonts w:ascii="Arial" w:hAnsi="Arial" w:cs="Arial"/>
          <w:sz w:val="18"/>
          <w:szCs w:val="18"/>
        </w:rPr>
        <w:t xml:space="preserve"> </w:t>
      </w:r>
      <w:r w:rsidR="00E8165D" w:rsidRPr="00F813F4">
        <w:rPr>
          <w:rFonts w:ascii="Arial" w:hAnsi="Arial" w:cs="Arial"/>
          <w:sz w:val="18"/>
          <w:szCs w:val="18"/>
        </w:rPr>
        <w:t xml:space="preserve">Dati liecina, ka 14 pašvaldībās, kurās izveidots MJIC, tas </w:t>
      </w:r>
      <w:r w:rsidR="00A40A70" w:rsidRPr="00F813F4">
        <w:rPr>
          <w:rFonts w:ascii="Arial" w:hAnsi="Arial" w:cs="Arial"/>
          <w:sz w:val="18"/>
          <w:szCs w:val="18"/>
        </w:rPr>
        <w:t xml:space="preserve">ir </w:t>
      </w:r>
      <w:r w:rsidR="00E8165D" w:rsidRPr="00F813F4">
        <w:rPr>
          <w:rFonts w:ascii="Arial" w:hAnsi="Arial" w:cs="Arial"/>
          <w:sz w:val="18"/>
          <w:szCs w:val="18"/>
        </w:rPr>
        <w:t>vienīgais jauniešu centrs visā novadā</w:t>
      </w:r>
      <w:r w:rsidR="00A40A70" w:rsidRPr="00F813F4">
        <w:rPr>
          <w:rStyle w:val="FootnoteReference"/>
          <w:rFonts w:ascii="Arial" w:hAnsi="Arial" w:cs="Arial"/>
          <w:sz w:val="18"/>
          <w:szCs w:val="18"/>
        </w:rPr>
        <w:footnoteReference w:id="3"/>
      </w:r>
      <w:r w:rsidR="00E8165D" w:rsidRPr="00F813F4">
        <w:rPr>
          <w:rFonts w:ascii="Arial" w:hAnsi="Arial" w:cs="Arial"/>
          <w:sz w:val="18"/>
          <w:szCs w:val="18"/>
        </w:rPr>
        <w:t xml:space="preserve">. </w:t>
      </w:r>
      <w:r w:rsidR="00B6315E" w:rsidRPr="00F813F4">
        <w:rPr>
          <w:rFonts w:ascii="Arial" w:hAnsi="Arial" w:cs="Arial"/>
          <w:sz w:val="18"/>
          <w:szCs w:val="18"/>
        </w:rPr>
        <w:t xml:space="preserve">“Šveices centri” jeb </w:t>
      </w:r>
      <w:r w:rsidR="00E57EC0" w:rsidRPr="00F813F4">
        <w:rPr>
          <w:rFonts w:ascii="Arial" w:hAnsi="Arial" w:cs="Arial"/>
          <w:sz w:val="18"/>
          <w:szCs w:val="18"/>
        </w:rPr>
        <w:t xml:space="preserve">MJIC no </w:t>
      </w:r>
      <w:r w:rsidR="00B84535" w:rsidRPr="00F813F4">
        <w:rPr>
          <w:rFonts w:ascii="Arial" w:hAnsi="Arial" w:cs="Arial"/>
          <w:sz w:val="18"/>
          <w:szCs w:val="18"/>
        </w:rPr>
        <w:t>cit</w:t>
      </w:r>
      <w:r w:rsidR="00E57EC0" w:rsidRPr="00F813F4">
        <w:rPr>
          <w:rFonts w:ascii="Arial" w:hAnsi="Arial" w:cs="Arial"/>
          <w:sz w:val="18"/>
          <w:szCs w:val="18"/>
        </w:rPr>
        <w:t>iem jauniešu centriem</w:t>
      </w:r>
      <w:r w:rsidR="00FB3D18" w:rsidRPr="00F813F4">
        <w:rPr>
          <w:rStyle w:val="FootnoteReference"/>
          <w:rFonts w:ascii="Arial" w:hAnsi="Arial" w:cs="Arial"/>
          <w:sz w:val="18"/>
          <w:szCs w:val="18"/>
        </w:rPr>
        <w:footnoteReference w:id="4"/>
      </w:r>
      <w:r w:rsidR="00E57EC0" w:rsidRPr="00F813F4">
        <w:rPr>
          <w:rFonts w:ascii="Arial" w:hAnsi="Arial" w:cs="Arial"/>
          <w:sz w:val="18"/>
          <w:szCs w:val="18"/>
        </w:rPr>
        <w:t xml:space="preserve"> atšķiras ar plašākām </w:t>
      </w:r>
      <w:r w:rsidR="00B6315E" w:rsidRPr="00F813F4">
        <w:rPr>
          <w:rFonts w:ascii="Arial" w:hAnsi="Arial" w:cs="Arial"/>
          <w:sz w:val="18"/>
          <w:szCs w:val="18"/>
        </w:rPr>
        <w:t xml:space="preserve">un daudzfunkcionālām </w:t>
      </w:r>
      <w:r w:rsidR="00E57EC0" w:rsidRPr="00F813F4">
        <w:rPr>
          <w:rFonts w:ascii="Arial" w:hAnsi="Arial" w:cs="Arial"/>
          <w:sz w:val="18"/>
          <w:szCs w:val="18"/>
        </w:rPr>
        <w:t>telpām</w:t>
      </w:r>
      <w:r w:rsidR="00B6315E" w:rsidRPr="00F813F4">
        <w:rPr>
          <w:rFonts w:ascii="Arial" w:hAnsi="Arial" w:cs="Arial"/>
          <w:sz w:val="18"/>
          <w:szCs w:val="18"/>
        </w:rPr>
        <w:t xml:space="preserve">, </w:t>
      </w:r>
      <w:r w:rsidR="00E57EC0" w:rsidRPr="00F813F4">
        <w:rPr>
          <w:rFonts w:ascii="Arial" w:hAnsi="Arial" w:cs="Arial"/>
          <w:sz w:val="18"/>
          <w:szCs w:val="18"/>
        </w:rPr>
        <w:t xml:space="preserve">kas ietver </w:t>
      </w:r>
      <w:r w:rsidR="00FB3D18" w:rsidRPr="00F813F4">
        <w:rPr>
          <w:rFonts w:ascii="Arial" w:hAnsi="Arial" w:cs="Arial"/>
          <w:sz w:val="18"/>
          <w:szCs w:val="18"/>
        </w:rPr>
        <w:t>virtuvi, sanitāro mezglu</w:t>
      </w:r>
      <w:r w:rsidR="00B6315E" w:rsidRPr="00F813F4">
        <w:rPr>
          <w:rFonts w:ascii="Arial" w:hAnsi="Arial" w:cs="Arial"/>
          <w:sz w:val="18"/>
          <w:szCs w:val="18"/>
        </w:rPr>
        <w:t>, izmitināšanas iespējas vai</w:t>
      </w:r>
      <w:r w:rsidR="00E57EC0" w:rsidRPr="00F813F4">
        <w:rPr>
          <w:rFonts w:ascii="Arial" w:hAnsi="Arial" w:cs="Arial"/>
          <w:sz w:val="18"/>
          <w:szCs w:val="18"/>
        </w:rPr>
        <w:t xml:space="preserve"> </w:t>
      </w:r>
      <w:r w:rsidR="00B6315E" w:rsidRPr="00F813F4">
        <w:rPr>
          <w:rFonts w:ascii="Arial" w:hAnsi="Arial" w:cs="Arial"/>
          <w:sz w:val="18"/>
          <w:szCs w:val="18"/>
        </w:rPr>
        <w:t>atsevišķos MJIC pat</w:t>
      </w:r>
      <w:r w:rsidR="00FB3D18" w:rsidRPr="00F813F4">
        <w:rPr>
          <w:rFonts w:ascii="Arial" w:hAnsi="Arial" w:cs="Arial"/>
          <w:sz w:val="18"/>
          <w:szCs w:val="18"/>
        </w:rPr>
        <w:t xml:space="preserve"> </w:t>
      </w:r>
      <w:r w:rsidR="00E57EC0" w:rsidRPr="00F813F4">
        <w:rPr>
          <w:rFonts w:ascii="Arial" w:hAnsi="Arial" w:cs="Arial"/>
          <w:sz w:val="18"/>
          <w:szCs w:val="18"/>
        </w:rPr>
        <w:t>hoste</w:t>
      </w:r>
      <w:r w:rsidR="00FB3D18" w:rsidRPr="00F813F4">
        <w:rPr>
          <w:rFonts w:ascii="Arial" w:hAnsi="Arial" w:cs="Arial"/>
          <w:sz w:val="18"/>
          <w:szCs w:val="18"/>
        </w:rPr>
        <w:t>li</w:t>
      </w:r>
      <w:r w:rsidR="00B6315E" w:rsidRPr="00F813F4">
        <w:rPr>
          <w:rFonts w:ascii="Arial" w:hAnsi="Arial" w:cs="Arial"/>
          <w:sz w:val="18"/>
          <w:szCs w:val="18"/>
        </w:rPr>
        <w:t>, kā arī modernāku aprīkojumu un inventāru</w:t>
      </w:r>
      <w:r w:rsidR="00E57EC0" w:rsidRPr="00F813F4">
        <w:rPr>
          <w:rFonts w:ascii="Arial" w:hAnsi="Arial" w:cs="Arial"/>
          <w:sz w:val="18"/>
          <w:szCs w:val="18"/>
        </w:rPr>
        <w:t>.</w:t>
      </w:r>
      <w:r w:rsidR="001571C0" w:rsidRPr="00F813F4">
        <w:rPr>
          <w:rFonts w:ascii="Arial" w:hAnsi="Arial" w:cs="Arial"/>
          <w:sz w:val="18"/>
          <w:szCs w:val="18"/>
        </w:rPr>
        <w:t xml:space="preserve"> Lai </w:t>
      </w:r>
      <w:r w:rsidR="00463FE8" w:rsidRPr="00F813F4">
        <w:rPr>
          <w:rFonts w:ascii="Arial" w:hAnsi="Arial" w:cs="Arial"/>
          <w:sz w:val="18"/>
          <w:szCs w:val="18"/>
        </w:rPr>
        <w:t>izglītotu un aktivizētu jauniešus un jaunatnes darbiniekus</w:t>
      </w:r>
      <w:r w:rsidR="00931422" w:rsidRPr="00F813F4">
        <w:rPr>
          <w:rFonts w:ascii="Arial" w:hAnsi="Arial" w:cs="Arial"/>
          <w:sz w:val="18"/>
          <w:szCs w:val="18"/>
        </w:rPr>
        <w:t xml:space="preserve">, Programmas ietvaros ir </w:t>
      </w:r>
      <w:r w:rsidR="001571C0" w:rsidRPr="00F813F4">
        <w:rPr>
          <w:rFonts w:ascii="Arial" w:hAnsi="Arial" w:cs="Arial"/>
          <w:sz w:val="18"/>
          <w:szCs w:val="18"/>
        </w:rPr>
        <w:t xml:space="preserve">īstenotas </w:t>
      </w:r>
      <w:r w:rsidR="00463FE8" w:rsidRPr="00F813F4">
        <w:rPr>
          <w:rFonts w:ascii="Arial" w:hAnsi="Arial" w:cs="Arial"/>
          <w:sz w:val="18"/>
          <w:szCs w:val="18"/>
        </w:rPr>
        <w:t xml:space="preserve">vairāk </w:t>
      </w:r>
      <w:r w:rsidR="001571C0" w:rsidRPr="00F813F4">
        <w:rPr>
          <w:rFonts w:ascii="Arial" w:hAnsi="Arial" w:cs="Arial"/>
          <w:sz w:val="18"/>
          <w:szCs w:val="18"/>
        </w:rPr>
        <w:t xml:space="preserve">kā </w:t>
      </w:r>
      <w:r w:rsidR="00305D44">
        <w:rPr>
          <w:rFonts w:ascii="Arial" w:hAnsi="Arial" w:cs="Arial"/>
          <w:sz w:val="18"/>
          <w:szCs w:val="18"/>
        </w:rPr>
        <w:t xml:space="preserve">180 </w:t>
      </w:r>
      <w:r w:rsidR="007A7873">
        <w:rPr>
          <w:rFonts w:ascii="Arial" w:hAnsi="Arial" w:cs="Arial"/>
          <w:sz w:val="18"/>
          <w:szCs w:val="18"/>
        </w:rPr>
        <w:t>a</w:t>
      </w:r>
      <w:r w:rsidR="001571C0" w:rsidRPr="00F813F4">
        <w:rPr>
          <w:rFonts w:ascii="Arial" w:hAnsi="Arial" w:cs="Arial"/>
          <w:sz w:val="18"/>
          <w:szCs w:val="18"/>
        </w:rPr>
        <w:t>pmācības jauniešiem un jaunatnes darbiniekiem, organizēti 13 jaunatnes jomas pasākumi</w:t>
      </w:r>
      <w:r w:rsidR="00931422" w:rsidRPr="00F813F4">
        <w:rPr>
          <w:rFonts w:ascii="Arial" w:hAnsi="Arial" w:cs="Arial"/>
          <w:sz w:val="18"/>
          <w:szCs w:val="18"/>
        </w:rPr>
        <w:t xml:space="preserve"> (forumi, konferences)</w:t>
      </w:r>
      <w:r w:rsidR="001571C0" w:rsidRPr="00F813F4">
        <w:rPr>
          <w:rFonts w:ascii="Arial" w:hAnsi="Arial" w:cs="Arial"/>
          <w:sz w:val="18"/>
          <w:szCs w:val="18"/>
        </w:rPr>
        <w:t xml:space="preserve"> un izstrādāti 15 metodiskā atbalsta materiāli</w:t>
      </w:r>
      <w:r w:rsidR="0068205E" w:rsidRPr="00F813F4">
        <w:rPr>
          <w:rFonts w:ascii="Arial" w:hAnsi="Arial" w:cs="Arial"/>
          <w:sz w:val="18"/>
          <w:szCs w:val="18"/>
        </w:rPr>
        <w:t xml:space="preserve">. </w:t>
      </w:r>
      <w:r w:rsidR="00463FE8" w:rsidRPr="00F813F4">
        <w:rPr>
          <w:rFonts w:ascii="Arial" w:hAnsi="Arial" w:cs="Arial"/>
          <w:sz w:val="18"/>
          <w:szCs w:val="18"/>
        </w:rPr>
        <w:t xml:space="preserve">MJIC izveidē, tāpat kā </w:t>
      </w:r>
      <w:r w:rsidR="0068205E" w:rsidRPr="00F813F4">
        <w:rPr>
          <w:rFonts w:ascii="Arial" w:hAnsi="Arial" w:cs="Arial"/>
          <w:sz w:val="18"/>
          <w:szCs w:val="18"/>
        </w:rPr>
        <w:t xml:space="preserve">apmācību un pasākumu norisē </w:t>
      </w:r>
      <w:r w:rsidR="0044703C" w:rsidRPr="00F813F4">
        <w:rPr>
          <w:rFonts w:ascii="Arial" w:hAnsi="Arial" w:cs="Arial"/>
          <w:sz w:val="18"/>
          <w:szCs w:val="18"/>
        </w:rPr>
        <w:t>liela</w:t>
      </w:r>
      <w:r w:rsidR="00463FE8" w:rsidRPr="00F813F4">
        <w:rPr>
          <w:rFonts w:ascii="Arial" w:hAnsi="Arial" w:cs="Arial"/>
          <w:sz w:val="18"/>
          <w:szCs w:val="18"/>
        </w:rPr>
        <w:t xml:space="preserve"> nozīme piešķirta </w:t>
      </w:r>
      <w:r w:rsidR="0068205E" w:rsidRPr="00F813F4">
        <w:rPr>
          <w:rFonts w:ascii="Arial" w:hAnsi="Arial" w:cs="Arial"/>
          <w:sz w:val="18"/>
          <w:szCs w:val="18"/>
        </w:rPr>
        <w:t xml:space="preserve">reģionālajam </w:t>
      </w:r>
      <w:r w:rsidR="00463FE8" w:rsidRPr="00F813F4">
        <w:rPr>
          <w:rFonts w:ascii="Arial" w:hAnsi="Arial" w:cs="Arial"/>
          <w:sz w:val="18"/>
          <w:szCs w:val="18"/>
        </w:rPr>
        <w:t>līdzsvaram</w:t>
      </w:r>
      <w:r w:rsidR="0068205E" w:rsidRPr="00F813F4">
        <w:rPr>
          <w:rFonts w:ascii="Arial" w:hAnsi="Arial" w:cs="Arial"/>
          <w:sz w:val="18"/>
          <w:szCs w:val="18"/>
        </w:rPr>
        <w:t>.</w:t>
      </w:r>
    </w:p>
    <w:p w14:paraId="3A024799" w14:textId="77777777" w:rsidR="005F5C2D" w:rsidRDefault="005A455F" w:rsidP="00777CAB">
      <w:pPr>
        <w:spacing w:before="120" w:after="120" w:line="240" w:lineRule="exact"/>
        <w:jc w:val="both"/>
        <w:rPr>
          <w:rFonts w:ascii="Arial" w:hAnsi="Arial" w:cs="Arial"/>
          <w:sz w:val="18"/>
          <w:szCs w:val="18"/>
        </w:rPr>
        <w:sectPr w:rsidR="005F5C2D" w:rsidSect="002A75AA">
          <w:footerReference w:type="default" r:id="rId12"/>
          <w:pgSz w:w="11906" w:h="16838"/>
          <w:pgMar w:top="1440" w:right="1276" w:bottom="1440" w:left="1418" w:header="709" w:footer="709" w:gutter="0"/>
          <w:pgNumType w:start="299"/>
          <w:cols w:space="708"/>
          <w:docGrid w:linePitch="360"/>
        </w:sectPr>
      </w:pPr>
      <w:r w:rsidRPr="00F813F4">
        <w:rPr>
          <w:rFonts w:ascii="Arial" w:hAnsi="Arial" w:cs="Arial"/>
          <w:sz w:val="18"/>
          <w:szCs w:val="18"/>
        </w:rPr>
        <w:t xml:space="preserve">Laika posmā no 2016. gada </w:t>
      </w:r>
      <w:r w:rsidR="006C7368" w:rsidRPr="00F813F4">
        <w:rPr>
          <w:rFonts w:ascii="Arial" w:hAnsi="Arial" w:cs="Arial"/>
          <w:sz w:val="18"/>
          <w:szCs w:val="18"/>
        </w:rPr>
        <w:t>septembrim līdz 2017. gada februārim</w:t>
      </w:r>
      <w:r w:rsidR="00223EC9" w:rsidRPr="00F813F4">
        <w:rPr>
          <w:rFonts w:ascii="Arial" w:hAnsi="Arial" w:cs="Arial"/>
          <w:sz w:val="18"/>
          <w:szCs w:val="18"/>
        </w:rPr>
        <w:t xml:space="preserve"> </w:t>
      </w:r>
      <w:r w:rsidR="006C7368" w:rsidRPr="00F813F4">
        <w:rPr>
          <w:rFonts w:ascii="Arial" w:hAnsi="Arial" w:cs="Arial"/>
          <w:sz w:val="18"/>
          <w:szCs w:val="18"/>
        </w:rPr>
        <w:t>tiek</w:t>
      </w:r>
      <w:r w:rsidRPr="00F813F4">
        <w:rPr>
          <w:rFonts w:ascii="Arial" w:hAnsi="Arial" w:cs="Arial"/>
          <w:sz w:val="18"/>
          <w:szCs w:val="18"/>
        </w:rPr>
        <w:t xml:space="preserve"> veikts pētījums </w:t>
      </w:r>
      <w:r w:rsidR="00223EC9" w:rsidRPr="00F813F4">
        <w:rPr>
          <w:rFonts w:ascii="Arial" w:hAnsi="Arial" w:cs="Arial"/>
          <w:sz w:val="18"/>
          <w:szCs w:val="18"/>
        </w:rPr>
        <w:t>par Programmas ietvaros īstenoto aktivitāšu ietekmi uz vietējo sabiedrību</w:t>
      </w:r>
      <w:r w:rsidR="00223EC9" w:rsidRPr="00F813F4">
        <w:rPr>
          <w:rStyle w:val="FootnoteReference"/>
          <w:rFonts w:ascii="Arial" w:hAnsi="Arial" w:cs="Arial"/>
          <w:sz w:val="18"/>
          <w:szCs w:val="18"/>
        </w:rPr>
        <w:footnoteReference w:id="5"/>
      </w:r>
      <w:r w:rsidR="00223EC9" w:rsidRPr="00F813F4">
        <w:rPr>
          <w:rFonts w:ascii="Arial" w:hAnsi="Arial" w:cs="Arial"/>
          <w:sz w:val="18"/>
          <w:szCs w:val="18"/>
        </w:rPr>
        <w:t xml:space="preserve">. Pētījumā analizēti Programmas rezultāti un apkopoti dažādu Programmas īstenošanā iesaistīto </w:t>
      </w:r>
      <w:r w:rsidR="00596BD2" w:rsidRPr="00F813F4">
        <w:rPr>
          <w:rFonts w:ascii="Arial" w:hAnsi="Arial" w:cs="Arial"/>
          <w:sz w:val="18"/>
          <w:szCs w:val="18"/>
        </w:rPr>
        <w:t>dalībnieku</w:t>
      </w:r>
      <w:r w:rsidR="00223EC9" w:rsidRPr="00F813F4">
        <w:rPr>
          <w:rFonts w:ascii="Arial" w:hAnsi="Arial" w:cs="Arial"/>
          <w:sz w:val="18"/>
          <w:szCs w:val="18"/>
        </w:rPr>
        <w:t xml:space="preserve"> viedokļi, t.sk. MJIC pārstāvju, ekspertu, jauniešu, pašvaldību un skolu </w:t>
      </w:r>
      <w:r w:rsidR="00223EC9" w:rsidRPr="00F813F4">
        <w:rPr>
          <w:rFonts w:ascii="Arial" w:hAnsi="Arial" w:cs="Arial"/>
          <w:sz w:val="18"/>
          <w:szCs w:val="18"/>
        </w:rPr>
        <w:lastRenderedPageBreak/>
        <w:t xml:space="preserve">pārstāvju, kā arī </w:t>
      </w:r>
      <w:r w:rsidR="0044703C" w:rsidRPr="00F813F4">
        <w:rPr>
          <w:rFonts w:ascii="Arial" w:hAnsi="Arial" w:cs="Arial"/>
          <w:sz w:val="18"/>
          <w:szCs w:val="18"/>
        </w:rPr>
        <w:t>ir</w:t>
      </w:r>
      <w:r w:rsidR="00223EC9" w:rsidRPr="00F813F4">
        <w:rPr>
          <w:rFonts w:ascii="Arial" w:hAnsi="Arial" w:cs="Arial"/>
          <w:sz w:val="18"/>
          <w:szCs w:val="18"/>
        </w:rPr>
        <w:t xml:space="preserve"> īstenota sabiedriskās domas aptauja.</w:t>
      </w:r>
      <w:r w:rsidR="00596BD2" w:rsidRPr="00F813F4">
        <w:rPr>
          <w:rFonts w:ascii="Arial" w:hAnsi="Arial" w:cs="Arial"/>
          <w:sz w:val="18"/>
          <w:szCs w:val="18"/>
        </w:rPr>
        <w:t xml:space="preserve"> </w:t>
      </w:r>
      <w:r w:rsidR="0044703C" w:rsidRPr="00F813F4">
        <w:rPr>
          <w:rFonts w:ascii="Arial" w:hAnsi="Arial" w:cs="Arial"/>
          <w:sz w:val="18"/>
          <w:szCs w:val="18"/>
        </w:rPr>
        <w:t>Pētījuma rezultāti r</w:t>
      </w:r>
      <w:r w:rsidR="005A1852" w:rsidRPr="00F813F4">
        <w:rPr>
          <w:rFonts w:ascii="Arial" w:hAnsi="Arial" w:cs="Arial"/>
          <w:sz w:val="18"/>
          <w:szCs w:val="18"/>
        </w:rPr>
        <w:t xml:space="preserve">āda, ka </w:t>
      </w:r>
      <w:r w:rsidR="00154D61" w:rsidRPr="00F813F4">
        <w:rPr>
          <w:rFonts w:ascii="Arial" w:hAnsi="Arial" w:cs="Arial"/>
          <w:sz w:val="18"/>
          <w:szCs w:val="18"/>
        </w:rPr>
        <w:t xml:space="preserve">MJIC pārstāvju vērtējumā Programmas </w:t>
      </w:r>
      <w:r w:rsidR="005A1852" w:rsidRPr="00F813F4">
        <w:rPr>
          <w:rFonts w:ascii="Arial" w:hAnsi="Arial" w:cs="Arial"/>
          <w:sz w:val="18"/>
          <w:szCs w:val="18"/>
        </w:rPr>
        <w:t>nozīmīgākais</w:t>
      </w:r>
      <w:r w:rsidR="00154D61" w:rsidRPr="00F813F4">
        <w:rPr>
          <w:rFonts w:ascii="Arial" w:hAnsi="Arial" w:cs="Arial"/>
          <w:sz w:val="18"/>
          <w:szCs w:val="18"/>
        </w:rPr>
        <w:t xml:space="preserve"> devums darba ar jaunatni attīstībai un sabiedrībai Latvijā saistās ar </w:t>
      </w:r>
      <w:r w:rsidR="005A1852" w:rsidRPr="00F813F4">
        <w:rPr>
          <w:rFonts w:ascii="Arial" w:hAnsi="Arial" w:cs="Arial"/>
          <w:sz w:val="18"/>
          <w:szCs w:val="18"/>
        </w:rPr>
        <w:t>pilnveidotu</w:t>
      </w:r>
      <w:r w:rsidR="005A1852" w:rsidRPr="008D442D">
        <w:rPr>
          <w:rFonts w:ascii="Arial" w:hAnsi="Arial" w:cs="Arial"/>
          <w:sz w:val="18"/>
          <w:szCs w:val="18"/>
        </w:rPr>
        <w:t xml:space="preserve"> </w:t>
      </w:r>
    </w:p>
    <w:p w14:paraId="6CD6A558" w14:textId="76997C2D" w:rsidR="00C33CB9" w:rsidRDefault="005A1852" w:rsidP="00C33CB9">
      <w:pPr>
        <w:rPr>
          <w:rFonts w:ascii="Arial" w:hAnsi="Arial" w:cs="Arial"/>
          <w:sz w:val="18"/>
          <w:szCs w:val="18"/>
        </w:rPr>
      </w:pPr>
      <w:r w:rsidRPr="008D442D">
        <w:rPr>
          <w:rFonts w:ascii="Arial" w:hAnsi="Arial" w:cs="Arial"/>
          <w:sz w:val="18"/>
          <w:szCs w:val="18"/>
        </w:rPr>
        <w:lastRenderedPageBreak/>
        <w:t>jaunatnes darba atbalsta vidi reģionos, kompetentākiem un spējīgākiem jaunatnes darbiniekiem, kā arī izglītotākiem un aktīvākiem jauniešiem.</w:t>
      </w:r>
      <w:r w:rsidR="00C33CB9">
        <w:rPr>
          <w:rFonts w:ascii="Arial" w:hAnsi="Arial" w:cs="Arial"/>
          <w:sz w:val="18"/>
          <w:szCs w:val="18"/>
        </w:rPr>
        <w:t xml:space="preserve"> </w:t>
      </w:r>
    </w:p>
    <w:p w14:paraId="1156A110" w14:textId="0A271A18" w:rsidR="00C33CB9" w:rsidRDefault="00C33CB9" w:rsidP="00E16B85">
      <w:pPr>
        <w:keepNext/>
        <w:jc w:val="right"/>
        <w:rPr>
          <w:rFonts w:ascii="Arial" w:hAnsi="Arial" w:cs="Arial"/>
          <w:sz w:val="18"/>
          <w:szCs w:val="18"/>
        </w:rPr>
        <w:sectPr w:rsidR="00C33CB9" w:rsidSect="005F5C2D">
          <w:footerReference w:type="default" r:id="rId13"/>
          <w:pgSz w:w="16838" w:h="11906" w:orient="landscape"/>
          <w:pgMar w:top="1418" w:right="1440" w:bottom="1418" w:left="1440" w:header="709" w:footer="709" w:gutter="0"/>
          <w:cols w:space="708"/>
          <w:docGrid w:linePitch="360"/>
        </w:sectPr>
      </w:pPr>
      <w:bookmarkStart w:id="2" w:name="_Ref476053176"/>
      <w:r w:rsidRPr="00B52141">
        <w:rPr>
          <w:noProof/>
          <w:lang w:val="en-US"/>
        </w:rPr>
        <w:drawing>
          <wp:anchor distT="0" distB="0" distL="114300" distR="114300" simplePos="0" relativeHeight="251673606" behindDoc="0" locked="0" layoutInCell="1" allowOverlap="1" wp14:anchorId="1A147B29" wp14:editId="2A1A87CA">
            <wp:simplePos x="0" y="0"/>
            <wp:positionH relativeFrom="margin">
              <wp:posOffset>471887</wp:posOffset>
            </wp:positionH>
            <wp:positionV relativeFrom="paragraph">
              <wp:posOffset>336570</wp:posOffset>
            </wp:positionV>
            <wp:extent cx="8321675" cy="5020310"/>
            <wp:effectExtent l="0" t="0" r="3175" b="8890"/>
            <wp:wrapTopAndBottom/>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8321675" cy="5020310"/>
                    </a:xfrm>
                    <a:prstGeom prst="rect">
                      <a:avLst/>
                    </a:prstGeom>
                  </pic:spPr>
                </pic:pic>
              </a:graphicData>
            </a:graphic>
            <wp14:sizeRelH relativeFrom="margin">
              <wp14:pctWidth>0</wp14:pctWidth>
            </wp14:sizeRelH>
            <wp14:sizeRelV relativeFrom="margin">
              <wp14:pctHeight>0</wp14:pctHeight>
            </wp14:sizeRelV>
          </wp:anchor>
        </w:drawing>
      </w:r>
      <w:r w:rsidRPr="00E34CD1">
        <w:rPr>
          <w:rFonts w:ascii="Arial" w:hAnsi="Arial" w:cs="Arial"/>
          <w:i/>
          <w:sz w:val="18"/>
          <w:szCs w:val="18"/>
        </w:rPr>
        <w:fldChar w:fldCharType="begin"/>
      </w:r>
      <w:r w:rsidRPr="00E34CD1">
        <w:rPr>
          <w:rFonts w:ascii="Arial" w:hAnsi="Arial" w:cs="Arial"/>
          <w:i/>
          <w:sz w:val="18"/>
          <w:szCs w:val="18"/>
        </w:rPr>
        <w:instrText xml:space="preserve"> SEQ Ilustrācija \* ARABIC </w:instrText>
      </w:r>
      <w:r w:rsidRPr="00E34CD1">
        <w:rPr>
          <w:rFonts w:ascii="Arial" w:hAnsi="Arial" w:cs="Arial"/>
          <w:i/>
          <w:sz w:val="18"/>
          <w:szCs w:val="18"/>
        </w:rPr>
        <w:fldChar w:fldCharType="separate"/>
      </w:r>
      <w:r w:rsidR="0056639F">
        <w:rPr>
          <w:rFonts w:ascii="Arial" w:hAnsi="Arial" w:cs="Arial"/>
          <w:i/>
          <w:noProof/>
          <w:sz w:val="18"/>
          <w:szCs w:val="18"/>
        </w:rPr>
        <w:t>2</w:t>
      </w:r>
      <w:r w:rsidRPr="00E34CD1">
        <w:rPr>
          <w:rFonts w:ascii="Arial" w:hAnsi="Arial" w:cs="Arial"/>
          <w:i/>
          <w:sz w:val="18"/>
          <w:szCs w:val="18"/>
        </w:rPr>
        <w:fldChar w:fldCharType="end"/>
      </w:r>
      <w:bookmarkEnd w:id="2"/>
      <w:r w:rsidRPr="00E34CD1">
        <w:rPr>
          <w:rFonts w:ascii="Arial" w:hAnsi="Arial" w:cs="Arial"/>
          <w:i/>
          <w:sz w:val="18"/>
          <w:szCs w:val="18"/>
        </w:rPr>
        <w:t>.attēls:</w:t>
      </w:r>
      <w:r w:rsidRPr="00E34CD1">
        <w:rPr>
          <w:rFonts w:ascii="Arial" w:hAnsi="Arial" w:cs="Arial"/>
          <w:sz w:val="18"/>
          <w:szCs w:val="18"/>
        </w:rPr>
        <w:t xml:space="preserve"> </w:t>
      </w:r>
      <w:r>
        <w:rPr>
          <w:rFonts w:ascii="Arial" w:hAnsi="Arial" w:cs="Arial"/>
          <w:b/>
          <w:sz w:val="18"/>
          <w:szCs w:val="18"/>
        </w:rPr>
        <w:t>MJIC kartējums</w:t>
      </w:r>
      <w:r w:rsidRPr="00E34CD1">
        <w:rPr>
          <w:rFonts w:ascii="Arial" w:hAnsi="Arial" w:cs="Arial"/>
          <w:b/>
          <w:sz w:val="18"/>
          <w:szCs w:val="18"/>
        </w:rPr>
        <w:t xml:space="preserve">. </w:t>
      </w:r>
      <w:r w:rsidRPr="00E34CD1">
        <w:rPr>
          <w:rFonts w:ascii="Arial" w:hAnsi="Arial" w:cs="Arial"/>
          <w:sz w:val="18"/>
          <w:szCs w:val="18"/>
        </w:rPr>
        <w:br/>
        <w:t>(</w:t>
      </w:r>
      <w:r w:rsidRPr="00E34CD1">
        <w:rPr>
          <w:rFonts w:ascii="Arial" w:hAnsi="Arial" w:cs="Arial"/>
          <w:sz w:val="18"/>
          <w:szCs w:val="18"/>
          <w:u w:val="single"/>
        </w:rPr>
        <w:t>Avots</w:t>
      </w:r>
      <w:r w:rsidRPr="00E34CD1">
        <w:rPr>
          <w:rFonts w:ascii="Arial" w:hAnsi="Arial" w:cs="Arial"/>
          <w:sz w:val="18"/>
          <w:szCs w:val="18"/>
        </w:rPr>
        <w:t xml:space="preserve">: </w:t>
      </w:r>
      <w:r w:rsidR="007E068D">
        <w:rPr>
          <w:rFonts w:ascii="Arial" w:hAnsi="Arial" w:cs="Arial"/>
          <w:sz w:val="18"/>
          <w:szCs w:val="18"/>
        </w:rPr>
        <w:t>Autoru izstrādāts</w:t>
      </w:r>
      <w:r w:rsidRPr="00E34CD1">
        <w:rPr>
          <w:rFonts w:ascii="Arial" w:hAnsi="Arial" w:cs="Arial"/>
          <w:sz w:val="18"/>
          <w:szCs w:val="18"/>
        </w:rPr>
        <w:t>)</w:t>
      </w:r>
      <w:r>
        <w:rPr>
          <w:rFonts w:ascii="Arial" w:hAnsi="Arial" w:cs="Arial"/>
          <w:sz w:val="18"/>
          <w:szCs w:val="18"/>
        </w:rPr>
        <w:br/>
      </w:r>
    </w:p>
    <w:p w14:paraId="3A957821" w14:textId="0C28B1DC" w:rsidR="00596BD2" w:rsidRPr="008D442D" w:rsidRDefault="00086CBC" w:rsidP="00E16B85">
      <w:pPr>
        <w:pStyle w:val="Caption"/>
        <w:keepNext/>
        <w:jc w:val="right"/>
        <w:rPr>
          <w:rFonts w:ascii="Arial" w:hAnsi="Arial" w:cs="Arial"/>
          <w:b w:val="0"/>
          <w:color w:val="auto"/>
          <w:lang w:val="lv-LV"/>
        </w:rPr>
      </w:pPr>
      <w:r w:rsidRPr="008D442D">
        <w:rPr>
          <w:rFonts w:ascii="Arial" w:hAnsi="Arial" w:cs="Arial"/>
          <w:noProof/>
        </w:rPr>
        <w:lastRenderedPageBreak/>
        <w:drawing>
          <wp:anchor distT="0" distB="0" distL="114300" distR="114300" simplePos="0" relativeHeight="251658246" behindDoc="0" locked="0" layoutInCell="1" allowOverlap="1" wp14:anchorId="22146EA7" wp14:editId="51EB3609">
            <wp:simplePos x="0" y="0"/>
            <wp:positionH relativeFrom="margin">
              <wp:posOffset>-468630</wp:posOffset>
            </wp:positionH>
            <wp:positionV relativeFrom="paragraph">
              <wp:posOffset>429895</wp:posOffset>
            </wp:positionV>
            <wp:extent cx="6821805" cy="2056130"/>
            <wp:effectExtent l="0" t="0" r="0" b="127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r w:rsidR="00C33CB9">
        <w:rPr>
          <w:rFonts w:ascii="Arial" w:hAnsi="Arial" w:cs="Arial"/>
          <w:b w:val="0"/>
          <w:i/>
          <w:color w:val="auto"/>
          <w:lang w:val="lv-LV"/>
        </w:rPr>
        <w:fldChar w:fldCharType="begin"/>
      </w:r>
      <w:r w:rsidR="00C33CB9">
        <w:rPr>
          <w:rFonts w:ascii="Arial" w:hAnsi="Arial" w:cs="Arial"/>
          <w:b w:val="0"/>
          <w:i/>
          <w:color w:val="auto"/>
          <w:lang w:val="lv-LV"/>
        </w:rPr>
        <w:instrText xml:space="preserve"> SEQ Ilustrācija \* ARABIC </w:instrText>
      </w:r>
      <w:r w:rsidR="00C33CB9">
        <w:rPr>
          <w:rFonts w:ascii="Arial" w:hAnsi="Arial" w:cs="Arial"/>
          <w:b w:val="0"/>
          <w:i/>
          <w:color w:val="auto"/>
          <w:lang w:val="lv-LV"/>
        </w:rPr>
        <w:fldChar w:fldCharType="separate"/>
      </w:r>
      <w:r w:rsidR="0056639F">
        <w:rPr>
          <w:rFonts w:ascii="Arial" w:hAnsi="Arial" w:cs="Arial"/>
          <w:b w:val="0"/>
          <w:i/>
          <w:noProof/>
          <w:color w:val="auto"/>
          <w:lang w:val="lv-LV"/>
        </w:rPr>
        <w:t>3</w:t>
      </w:r>
      <w:r w:rsidR="00C33CB9">
        <w:rPr>
          <w:rFonts w:ascii="Arial" w:hAnsi="Arial" w:cs="Arial"/>
          <w:b w:val="0"/>
          <w:i/>
          <w:color w:val="auto"/>
          <w:lang w:val="lv-LV"/>
        </w:rPr>
        <w:fldChar w:fldCharType="end"/>
      </w:r>
      <w:r w:rsidR="00596BD2" w:rsidRPr="008D442D">
        <w:rPr>
          <w:rFonts w:ascii="Arial" w:hAnsi="Arial" w:cs="Arial"/>
          <w:b w:val="0"/>
          <w:i/>
          <w:color w:val="auto"/>
          <w:lang w:val="lv-LV"/>
        </w:rPr>
        <w:t>.attēls:</w:t>
      </w:r>
      <w:r w:rsidR="00596BD2" w:rsidRPr="008D442D">
        <w:rPr>
          <w:rFonts w:ascii="Arial" w:hAnsi="Arial" w:cs="Arial"/>
          <w:b w:val="0"/>
          <w:color w:val="auto"/>
          <w:lang w:val="lv-LV"/>
        </w:rPr>
        <w:t xml:space="preserve"> </w:t>
      </w:r>
      <w:r w:rsidR="00596BD2" w:rsidRPr="008D442D">
        <w:rPr>
          <w:rFonts w:ascii="Arial" w:hAnsi="Arial" w:cs="Arial"/>
          <w:color w:val="auto"/>
          <w:lang w:val="lv-LV"/>
        </w:rPr>
        <w:t>Programmas ietekmes novērtējums (1 – ietekmes nav, 5 – spēcīga ietekme)</w:t>
      </w:r>
      <w:r w:rsidR="00596BD2" w:rsidRPr="008D442D">
        <w:rPr>
          <w:rFonts w:ascii="Arial" w:hAnsi="Arial" w:cs="Arial"/>
          <w:color w:val="auto"/>
          <w:lang w:val="lv-LV"/>
        </w:rPr>
        <w:br/>
      </w:r>
      <w:r w:rsidR="00596BD2" w:rsidRPr="008D442D">
        <w:rPr>
          <w:rFonts w:ascii="Arial" w:hAnsi="Arial" w:cs="Arial"/>
          <w:b w:val="0"/>
          <w:color w:val="auto"/>
          <w:lang w:val="lv-LV"/>
        </w:rPr>
        <w:t>(</w:t>
      </w:r>
      <w:r w:rsidR="00596BD2" w:rsidRPr="008D442D">
        <w:rPr>
          <w:rFonts w:ascii="Arial" w:hAnsi="Arial" w:cs="Arial"/>
          <w:b w:val="0"/>
          <w:color w:val="auto"/>
          <w:u w:val="single"/>
          <w:lang w:val="lv-LV"/>
        </w:rPr>
        <w:t>Avots</w:t>
      </w:r>
      <w:r w:rsidR="00596BD2" w:rsidRPr="008D442D">
        <w:rPr>
          <w:rFonts w:ascii="Arial" w:hAnsi="Arial" w:cs="Arial"/>
          <w:b w:val="0"/>
          <w:color w:val="auto"/>
          <w:lang w:val="lv-LV"/>
        </w:rPr>
        <w:t xml:space="preserve">: </w:t>
      </w:r>
      <w:r w:rsidR="00341DBA" w:rsidRPr="008D442D">
        <w:rPr>
          <w:rFonts w:ascii="Arial" w:hAnsi="Arial" w:cs="Arial"/>
          <w:b w:val="0"/>
          <w:color w:val="auto"/>
          <w:lang w:val="lv-LV"/>
        </w:rPr>
        <w:t xml:space="preserve">Pētījuma ietvaros īstenotā </w:t>
      </w:r>
      <w:r w:rsidR="00596BD2" w:rsidRPr="008D442D">
        <w:rPr>
          <w:rFonts w:ascii="Arial" w:hAnsi="Arial" w:cs="Arial"/>
          <w:b w:val="0"/>
          <w:color w:val="auto"/>
          <w:lang w:val="lv-LV"/>
        </w:rPr>
        <w:t>MJIC darbinieku aptauja</w:t>
      </w:r>
      <w:r w:rsidR="002C45F0" w:rsidRPr="008D442D">
        <w:rPr>
          <w:rFonts w:ascii="Arial" w:hAnsi="Arial" w:cs="Arial"/>
          <w:b w:val="0"/>
          <w:color w:val="auto"/>
          <w:lang w:val="lv-LV"/>
        </w:rPr>
        <w:t>; respondentu skaits</w:t>
      </w:r>
      <w:r w:rsidR="00341DBA" w:rsidRPr="008D442D">
        <w:rPr>
          <w:rFonts w:ascii="Arial" w:hAnsi="Arial" w:cs="Arial"/>
          <w:b w:val="0"/>
          <w:color w:val="auto"/>
          <w:lang w:val="lv-LV"/>
        </w:rPr>
        <w:t xml:space="preserve">: </w:t>
      </w:r>
      <w:r w:rsidR="002C45F0" w:rsidRPr="008D442D">
        <w:rPr>
          <w:rFonts w:ascii="Arial" w:hAnsi="Arial" w:cs="Arial"/>
          <w:b w:val="0"/>
          <w:color w:val="auto"/>
          <w:lang w:val="lv-LV"/>
        </w:rPr>
        <w:t>26</w:t>
      </w:r>
      <w:r w:rsidR="00596BD2" w:rsidRPr="008D442D">
        <w:rPr>
          <w:rFonts w:ascii="Arial" w:hAnsi="Arial" w:cs="Arial"/>
          <w:b w:val="0"/>
          <w:color w:val="auto"/>
          <w:lang w:val="lv-LV"/>
        </w:rPr>
        <w:t>)</w:t>
      </w:r>
    </w:p>
    <w:p w14:paraId="3814991D" w14:textId="1FD96C4D" w:rsidR="005A1852" w:rsidRDefault="005A1852" w:rsidP="0044703C">
      <w:pPr>
        <w:spacing w:before="120" w:after="120" w:line="240" w:lineRule="exact"/>
        <w:jc w:val="both"/>
        <w:rPr>
          <w:rFonts w:ascii="Arial" w:hAnsi="Arial" w:cs="Arial"/>
          <w:sz w:val="18"/>
          <w:szCs w:val="18"/>
        </w:rPr>
      </w:pPr>
      <w:r w:rsidRPr="008D442D">
        <w:rPr>
          <w:rFonts w:ascii="Arial" w:hAnsi="Arial" w:cs="Arial"/>
          <w:sz w:val="18"/>
          <w:szCs w:val="18"/>
        </w:rPr>
        <w:t xml:space="preserve">MJIC ir liela nozīme jauniešu dzīvēs, jo 49,01% aptaujāto jauniešu apmeklē centru trīs vai vairāk reizes nedēļā, pie tam 39,14% MJIC apmeklētāji vēlētos to darīt pat </w:t>
      </w:r>
      <w:r w:rsidRPr="00165928">
        <w:rPr>
          <w:rFonts w:ascii="Arial" w:hAnsi="Arial" w:cs="Arial"/>
          <w:sz w:val="18"/>
          <w:szCs w:val="18"/>
        </w:rPr>
        <w:t xml:space="preserve">biežāk (skat. </w:t>
      </w:r>
      <w:r w:rsidR="00165928" w:rsidRPr="00165928">
        <w:rPr>
          <w:rFonts w:ascii="Arial" w:hAnsi="Arial" w:cs="Arial"/>
          <w:sz w:val="18"/>
          <w:szCs w:val="18"/>
        </w:rPr>
        <w:fldChar w:fldCharType="begin"/>
      </w:r>
      <w:r w:rsidR="00165928" w:rsidRPr="00165928">
        <w:rPr>
          <w:rFonts w:ascii="Arial" w:hAnsi="Arial" w:cs="Arial"/>
          <w:sz w:val="18"/>
          <w:szCs w:val="18"/>
        </w:rPr>
        <w:instrText xml:space="preserve"> REF _Ref476053293 \h  \* MERGEFORMAT </w:instrText>
      </w:r>
      <w:r w:rsidR="00165928" w:rsidRPr="00165928">
        <w:rPr>
          <w:rFonts w:ascii="Arial" w:hAnsi="Arial" w:cs="Arial"/>
          <w:sz w:val="18"/>
          <w:szCs w:val="18"/>
        </w:rPr>
      </w:r>
      <w:r w:rsidR="00165928" w:rsidRPr="00165928">
        <w:rPr>
          <w:rFonts w:ascii="Arial" w:hAnsi="Arial" w:cs="Arial"/>
          <w:sz w:val="18"/>
          <w:szCs w:val="18"/>
        </w:rPr>
        <w:fldChar w:fldCharType="separate"/>
      </w:r>
      <w:r w:rsidR="0056639F" w:rsidRPr="0056639F">
        <w:rPr>
          <w:rFonts w:ascii="Arial" w:hAnsi="Arial" w:cs="Arial"/>
          <w:noProof/>
          <w:sz w:val="18"/>
          <w:szCs w:val="18"/>
        </w:rPr>
        <w:t>4</w:t>
      </w:r>
      <w:r w:rsidR="00165928" w:rsidRPr="00165928">
        <w:rPr>
          <w:rFonts w:ascii="Arial" w:hAnsi="Arial" w:cs="Arial"/>
          <w:sz w:val="18"/>
          <w:szCs w:val="18"/>
        </w:rPr>
        <w:fldChar w:fldCharType="end"/>
      </w:r>
      <w:r w:rsidR="00165928" w:rsidRPr="00165928">
        <w:rPr>
          <w:rFonts w:ascii="Arial" w:hAnsi="Arial" w:cs="Arial"/>
          <w:sz w:val="18"/>
          <w:szCs w:val="18"/>
        </w:rPr>
        <w:t>.</w:t>
      </w:r>
      <w:r w:rsidRPr="00165928">
        <w:rPr>
          <w:rFonts w:ascii="Arial" w:hAnsi="Arial" w:cs="Arial"/>
          <w:sz w:val="18"/>
          <w:szCs w:val="18"/>
        </w:rPr>
        <w:t>attēls</w:t>
      </w:r>
      <w:r w:rsidRPr="008D442D">
        <w:rPr>
          <w:rFonts w:ascii="Arial" w:hAnsi="Arial" w:cs="Arial"/>
          <w:sz w:val="18"/>
          <w:szCs w:val="18"/>
        </w:rPr>
        <w:t xml:space="preserve">). 73,36% no aptaujātajiem jauniešiem kā galveno iemeslu MJIC apmeklēšanai min laba laika pavadīšanas iespējas, savukārt 48,36% kā būtisku ieguvumu norāda centros organizētos pasākumus un apmācības. </w:t>
      </w:r>
      <w:r w:rsidR="00062DCF" w:rsidRPr="008D442D">
        <w:rPr>
          <w:rFonts w:ascii="Arial" w:hAnsi="Arial" w:cs="Arial"/>
          <w:sz w:val="18"/>
          <w:szCs w:val="18"/>
        </w:rPr>
        <w:t xml:space="preserve">Vairāki piemēri parāda, ka MJIC </w:t>
      </w:r>
      <w:r w:rsidR="009A765E">
        <w:rPr>
          <w:rFonts w:ascii="Arial" w:hAnsi="Arial" w:cs="Arial"/>
          <w:sz w:val="18"/>
          <w:szCs w:val="18"/>
        </w:rPr>
        <w:t xml:space="preserve">var </w:t>
      </w:r>
      <w:r w:rsidR="00062DCF" w:rsidRPr="008D442D">
        <w:rPr>
          <w:rFonts w:ascii="Arial" w:hAnsi="Arial" w:cs="Arial"/>
          <w:sz w:val="18"/>
          <w:szCs w:val="18"/>
        </w:rPr>
        <w:t>kalpo</w:t>
      </w:r>
      <w:r w:rsidR="009A765E">
        <w:rPr>
          <w:rFonts w:ascii="Arial" w:hAnsi="Arial" w:cs="Arial"/>
          <w:sz w:val="18"/>
          <w:szCs w:val="18"/>
        </w:rPr>
        <w:t>t</w:t>
      </w:r>
      <w:r w:rsidR="0044703C" w:rsidRPr="008D442D">
        <w:rPr>
          <w:rFonts w:ascii="Arial" w:hAnsi="Arial" w:cs="Arial"/>
          <w:sz w:val="18"/>
          <w:szCs w:val="18"/>
        </w:rPr>
        <w:t xml:space="preserve"> arī</w:t>
      </w:r>
      <w:r w:rsidR="00062DCF" w:rsidRPr="008D442D">
        <w:rPr>
          <w:rFonts w:ascii="Arial" w:hAnsi="Arial" w:cs="Arial"/>
          <w:sz w:val="18"/>
          <w:szCs w:val="18"/>
        </w:rPr>
        <w:t xml:space="preserve"> kā sociāli droša un atbalstoša vide jauniešiem, kuru ikdienu citādi nomāktu sociāli nelabvēlīgi apstākļi.</w:t>
      </w:r>
    </w:p>
    <w:p w14:paraId="2B839267" w14:textId="289E773C" w:rsidR="00047710" w:rsidRPr="00165928" w:rsidRDefault="00165928" w:rsidP="00165928">
      <w:pPr>
        <w:jc w:val="right"/>
        <w:rPr>
          <w:rFonts w:ascii="Arial" w:hAnsi="Arial" w:cs="Arial"/>
          <w:sz w:val="18"/>
          <w:szCs w:val="18"/>
        </w:rPr>
      </w:pPr>
      <w:r w:rsidRPr="00165928">
        <w:rPr>
          <w:rFonts w:ascii="Arial" w:hAnsi="Arial" w:cs="Arial"/>
          <w:i/>
          <w:sz w:val="18"/>
          <w:szCs w:val="18"/>
        </w:rPr>
        <w:fldChar w:fldCharType="begin"/>
      </w:r>
      <w:r w:rsidRPr="00165928">
        <w:rPr>
          <w:rFonts w:ascii="Arial" w:hAnsi="Arial" w:cs="Arial"/>
          <w:i/>
          <w:sz w:val="18"/>
          <w:szCs w:val="18"/>
        </w:rPr>
        <w:instrText xml:space="preserve"> SEQ Ilustrācija \* ARABIC </w:instrText>
      </w:r>
      <w:r w:rsidRPr="00165928">
        <w:rPr>
          <w:rFonts w:ascii="Arial" w:hAnsi="Arial" w:cs="Arial"/>
          <w:i/>
          <w:sz w:val="18"/>
          <w:szCs w:val="18"/>
        </w:rPr>
        <w:fldChar w:fldCharType="separate"/>
      </w:r>
      <w:bookmarkStart w:id="3" w:name="_Ref476053293"/>
      <w:r w:rsidR="0056639F">
        <w:rPr>
          <w:rFonts w:ascii="Arial" w:hAnsi="Arial" w:cs="Arial"/>
          <w:i/>
          <w:noProof/>
          <w:sz w:val="18"/>
          <w:szCs w:val="18"/>
        </w:rPr>
        <w:t>4</w:t>
      </w:r>
      <w:bookmarkEnd w:id="3"/>
      <w:r w:rsidRPr="00165928">
        <w:rPr>
          <w:rFonts w:ascii="Arial" w:hAnsi="Arial" w:cs="Arial"/>
          <w:i/>
          <w:sz w:val="18"/>
          <w:szCs w:val="18"/>
        </w:rPr>
        <w:fldChar w:fldCharType="end"/>
      </w:r>
      <w:r w:rsidR="00047710" w:rsidRPr="00165928">
        <w:rPr>
          <w:rFonts w:ascii="Arial" w:hAnsi="Arial" w:cs="Arial"/>
          <w:i/>
          <w:sz w:val="18"/>
          <w:szCs w:val="18"/>
        </w:rPr>
        <w:t>.attēls:</w:t>
      </w:r>
      <w:r w:rsidR="00047710" w:rsidRPr="00165928">
        <w:rPr>
          <w:rFonts w:ascii="Arial" w:hAnsi="Arial" w:cs="Arial"/>
          <w:sz w:val="18"/>
          <w:szCs w:val="18"/>
        </w:rPr>
        <w:t xml:space="preserve"> </w:t>
      </w:r>
      <w:r w:rsidR="00047710" w:rsidRPr="00165928">
        <w:rPr>
          <w:rFonts w:ascii="Arial" w:hAnsi="Arial" w:cs="Arial"/>
          <w:b/>
          <w:sz w:val="18"/>
          <w:szCs w:val="18"/>
        </w:rPr>
        <w:t xml:space="preserve">Jauniešu centru </w:t>
      </w:r>
      <w:r w:rsidR="00E34CD1" w:rsidRPr="00165928">
        <w:rPr>
          <w:rFonts w:ascii="Arial" w:hAnsi="Arial" w:cs="Arial"/>
          <w:b/>
          <w:sz w:val="18"/>
          <w:szCs w:val="18"/>
        </w:rPr>
        <w:t>apmeklējums</w:t>
      </w:r>
      <w:r w:rsidR="009E52FB" w:rsidRPr="00165928">
        <w:rPr>
          <w:rFonts w:ascii="Arial" w:hAnsi="Arial" w:cs="Arial"/>
          <w:b/>
          <w:sz w:val="18"/>
          <w:szCs w:val="18"/>
        </w:rPr>
        <w:t>.</w:t>
      </w:r>
      <w:r w:rsidR="009E52FB" w:rsidRPr="00165928">
        <w:rPr>
          <w:rFonts w:ascii="Arial" w:hAnsi="Arial" w:cs="Arial"/>
          <w:sz w:val="18"/>
          <w:szCs w:val="18"/>
        </w:rPr>
        <w:br/>
      </w:r>
      <w:r w:rsidR="00047710" w:rsidRPr="00165928">
        <w:rPr>
          <w:rFonts w:ascii="Arial" w:hAnsi="Arial" w:cs="Arial"/>
          <w:sz w:val="18"/>
          <w:szCs w:val="18"/>
        </w:rPr>
        <w:t>(</w:t>
      </w:r>
      <w:r w:rsidR="00047710" w:rsidRPr="00165928">
        <w:rPr>
          <w:rFonts w:ascii="Arial" w:hAnsi="Arial" w:cs="Arial"/>
          <w:sz w:val="18"/>
          <w:szCs w:val="18"/>
          <w:u w:val="single"/>
        </w:rPr>
        <w:t>Avots</w:t>
      </w:r>
      <w:r w:rsidR="00047710" w:rsidRPr="00165928">
        <w:rPr>
          <w:rFonts w:ascii="Arial" w:hAnsi="Arial" w:cs="Arial"/>
          <w:sz w:val="18"/>
          <w:szCs w:val="18"/>
        </w:rPr>
        <w:t>: Pētījuma ietvaros īstenotā jauniešu aptauja; respondentu skaits: 304)</w:t>
      </w:r>
    </w:p>
    <w:tbl>
      <w:tblPr>
        <w:tblStyle w:val="TableGrid"/>
        <w:tblW w:w="979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51"/>
        <w:gridCol w:w="5046"/>
      </w:tblGrid>
      <w:tr w:rsidR="00B37A1A" w14:paraId="4264E9AB" w14:textId="77777777" w:rsidTr="00F813F4">
        <w:trPr>
          <w:jc w:val="center"/>
        </w:trPr>
        <w:tc>
          <w:tcPr>
            <w:tcW w:w="4751" w:type="dxa"/>
          </w:tcPr>
          <w:p w14:paraId="072C0D30" w14:textId="5520FC06" w:rsidR="008435B9" w:rsidRDefault="009E52FB" w:rsidP="00165928">
            <w:pPr>
              <w:spacing w:before="120" w:after="120" w:line="240" w:lineRule="exact"/>
              <w:rPr>
                <w:rFonts w:ascii="Arial" w:hAnsi="Arial" w:cs="Arial"/>
                <w:sz w:val="18"/>
                <w:szCs w:val="18"/>
              </w:rPr>
            </w:pPr>
            <w:r w:rsidRPr="008D442D">
              <w:rPr>
                <w:rFonts w:ascii="Arial" w:hAnsi="Arial" w:cs="Arial"/>
                <w:noProof/>
                <w:sz w:val="18"/>
                <w:szCs w:val="18"/>
                <w:lang w:val="en-US"/>
              </w:rPr>
              <w:drawing>
                <wp:anchor distT="0" distB="0" distL="114300" distR="114300" simplePos="0" relativeHeight="251669510" behindDoc="1" locked="0" layoutInCell="1" allowOverlap="1" wp14:anchorId="59B15C13" wp14:editId="56789094">
                  <wp:simplePos x="0" y="0"/>
                  <wp:positionH relativeFrom="margin">
                    <wp:posOffset>-65220</wp:posOffset>
                  </wp:positionH>
                  <wp:positionV relativeFrom="paragraph">
                    <wp:posOffset>439092</wp:posOffset>
                  </wp:positionV>
                  <wp:extent cx="2880000" cy="1080135"/>
                  <wp:effectExtent l="0" t="0" r="0" b="5715"/>
                  <wp:wrapTopAndBottom/>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81423D" w:rsidRPr="008D442D">
              <w:rPr>
                <w:rFonts w:ascii="Arial" w:hAnsi="Arial" w:cs="Arial"/>
                <w:b/>
                <w:sz w:val="18"/>
                <w:szCs w:val="18"/>
              </w:rPr>
              <w:t>“Cik bieži Tu apmeklē Jauniešu Centru?”</w:t>
            </w:r>
            <w:r w:rsidR="0081423D" w:rsidRPr="008D442D">
              <w:rPr>
                <w:rFonts w:ascii="Arial" w:hAnsi="Arial" w:cs="Arial"/>
                <w:sz w:val="18"/>
                <w:szCs w:val="18"/>
              </w:rPr>
              <w:br/>
            </w:r>
          </w:p>
        </w:tc>
        <w:tc>
          <w:tcPr>
            <w:tcW w:w="5046" w:type="dxa"/>
          </w:tcPr>
          <w:p w14:paraId="2C28FDCF" w14:textId="38773528" w:rsidR="0081423D" w:rsidRPr="008D442D" w:rsidRDefault="0081423D" w:rsidP="009E52FB">
            <w:pPr>
              <w:spacing w:before="120" w:after="120" w:line="240" w:lineRule="exact"/>
              <w:rPr>
                <w:rFonts w:ascii="Arial" w:hAnsi="Arial" w:cs="Arial"/>
                <w:sz w:val="18"/>
                <w:szCs w:val="18"/>
              </w:rPr>
            </w:pPr>
            <w:bookmarkStart w:id="4" w:name="_Ref474831896"/>
            <w:r w:rsidRPr="008D442D">
              <w:rPr>
                <w:rFonts w:ascii="Arial" w:hAnsi="Arial" w:cs="Arial"/>
                <w:noProof/>
                <w:sz w:val="18"/>
                <w:szCs w:val="18"/>
                <w:lang w:val="en-US"/>
              </w:rPr>
              <w:drawing>
                <wp:anchor distT="0" distB="0" distL="114300" distR="114300" simplePos="0" relativeHeight="251671558" behindDoc="0" locked="0" layoutInCell="1" allowOverlap="1" wp14:anchorId="3B9DC557" wp14:editId="31B7FA86">
                  <wp:simplePos x="0" y="0"/>
                  <wp:positionH relativeFrom="margin">
                    <wp:posOffset>-65405</wp:posOffset>
                  </wp:positionH>
                  <wp:positionV relativeFrom="paragraph">
                    <wp:posOffset>422275</wp:posOffset>
                  </wp:positionV>
                  <wp:extent cx="3060000" cy="1104265"/>
                  <wp:effectExtent l="0" t="0" r="7620" b="635"/>
                  <wp:wrapTopAndBottom/>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bookmarkEnd w:id="4"/>
            <w:r w:rsidRPr="008D442D">
              <w:rPr>
                <w:rFonts w:ascii="Arial" w:hAnsi="Arial" w:cs="Arial"/>
                <w:sz w:val="18"/>
                <w:szCs w:val="18"/>
              </w:rPr>
              <w:t xml:space="preserve"> </w:t>
            </w:r>
            <w:r w:rsidRPr="008D442D">
              <w:rPr>
                <w:rFonts w:ascii="Arial" w:hAnsi="Arial" w:cs="Arial"/>
                <w:b/>
                <w:sz w:val="18"/>
                <w:szCs w:val="18"/>
              </w:rPr>
              <w:t>“Vai Tu plāno apmeklēt Jauniešu Centru arī turpmāk?”</w:t>
            </w:r>
            <w:r w:rsidRPr="008D442D">
              <w:rPr>
                <w:rFonts w:ascii="Arial" w:hAnsi="Arial" w:cs="Arial"/>
                <w:sz w:val="18"/>
                <w:szCs w:val="18"/>
              </w:rPr>
              <w:br/>
            </w:r>
          </w:p>
          <w:p w14:paraId="4002B19F" w14:textId="77777777" w:rsidR="008435B9" w:rsidRDefault="008435B9" w:rsidP="0044703C">
            <w:pPr>
              <w:spacing w:before="120" w:after="120" w:line="240" w:lineRule="exact"/>
              <w:jc w:val="both"/>
              <w:rPr>
                <w:rFonts w:ascii="Arial" w:hAnsi="Arial" w:cs="Arial"/>
                <w:sz w:val="18"/>
                <w:szCs w:val="18"/>
              </w:rPr>
            </w:pPr>
          </w:p>
        </w:tc>
      </w:tr>
    </w:tbl>
    <w:p w14:paraId="510252C0" w14:textId="0579AFE5" w:rsidR="00596BD2" w:rsidRPr="008D442D" w:rsidRDefault="005A1852" w:rsidP="0044703C">
      <w:pPr>
        <w:spacing w:before="120" w:after="120" w:line="240" w:lineRule="exact"/>
        <w:jc w:val="both"/>
        <w:rPr>
          <w:rFonts w:ascii="Arial" w:hAnsi="Arial" w:cs="Arial"/>
          <w:sz w:val="18"/>
          <w:szCs w:val="18"/>
        </w:rPr>
      </w:pPr>
      <w:r w:rsidRPr="008D442D">
        <w:rPr>
          <w:rFonts w:ascii="Arial" w:hAnsi="Arial" w:cs="Arial"/>
          <w:sz w:val="18"/>
          <w:szCs w:val="18"/>
        </w:rPr>
        <w:t xml:space="preserve">Programmas apmācības ir sniegušas jaunas zināšanas un pilnveidojušas prasmes vairāk </w:t>
      </w:r>
      <w:r w:rsidR="004E07D1">
        <w:rPr>
          <w:rFonts w:ascii="Arial" w:hAnsi="Arial" w:cs="Arial"/>
          <w:sz w:val="18"/>
          <w:szCs w:val="18"/>
        </w:rPr>
        <w:t>kā 2000 jauniešiem visā Latvijā. J</w:t>
      </w:r>
      <w:r w:rsidRPr="008D442D">
        <w:rPr>
          <w:rFonts w:ascii="Arial" w:hAnsi="Arial" w:cs="Arial"/>
          <w:sz w:val="18"/>
          <w:szCs w:val="18"/>
        </w:rPr>
        <w:t>auniešu ieguvumi</w:t>
      </w:r>
      <w:r w:rsidR="009A765E">
        <w:rPr>
          <w:rFonts w:ascii="Arial" w:hAnsi="Arial" w:cs="Arial"/>
          <w:sz w:val="18"/>
          <w:szCs w:val="18"/>
        </w:rPr>
        <w:t xml:space="preserve"> no apmācībām</w:t>
      </w:r>
      <w:r w:rsidRPr="008D442D">
        <w:rPr>
          <w:rFonts w:ascii="Arial" w:hAnsi="Arial" w:cs="Arial"/>
          <w:sz w:val="18"/>
          <w:szCs w:val="18"/>
        </w:rPr>
        <w:t xml:space="preserve">, pirmkārt, </w:t>
      </w:r>
      <w:r w:rsidR="004E07D1">
        <w:rPr>
          <w:rFonts w:ascii="Arial" w:hAnsi="Arial" w:cs="Arial"/>
          <w:sz w:val="18"/>
          <w:szCs w:val="18"/>
        </w:rPr>
        <w:t>ir</w:t>
      </w:r>
      <w:r w:rsidRPr="008D442D">
        <w:rPr>
          <w:rFonts w:ascii="Arial" w:hAnsi="Arial" w:cs="Arial"/>
          <w:sz w:val="18"/>
          <w:szCs w:val="18"/>
        </w:rPr>
        <w:t xml:space="preserve"> personisk</w:t>
      </w:r>
      <w:r w:rsidR="004E07D1">
        <w:rPr>
          <w:rFonts w:ascii="Arial" w:hAnsi="Arial" w:cs="Arial"/>
          <w:sz w:val="18"/>
          <w:szCs w:val="18"/>
        </w:rPr>
        <w:t>a</w:t>
      </w:r>
      <w:r w:rsidRPr="008D442D">
        <w:rPr>
          <w:rFonts w:ascii="Arial" w:hAnsi="Arial" w:cs="Arial"/>
          <w:sz w:val="18"/>
          <w:szCs w:val="18"/>
        </w:rPr>
        <w:t xml:space="preserve"> </w:t>
      </w:r>
      <w:r w:rsidR="004E07D1">
        <w:rPr>
          <w:rFonts w:ascii="Arial" w:hAnsi="Arial" w:cs="Arial"/>
          <w:sz w:val="18"/>
          <w:szCs w:val="18"/>
        </w:rPr>
        <w:t>rakstura</w:t>
      </w:r>
      <w:r w:rsidRPr="008D442D">
        <w:rPr>
          <w:rFonts w:ascii="Arial" w:hAnsi="Arial" w:cs="Arial"/>
          <w:sz w:val="18"/>
          <w:szCs w:val="18"/>
        </w:rPr>
        <w:t xml:space="preserve"> (attīstīta pašapziņa, </w:t>
      </w:r>
      <w:r w:rsidR="009A765E">
        <w:rPr>
          <w:rFonts w:ascii="Arial" w:hAnsi="Arial" w:cs="Arial"/>
          <w:sz w:val="18"/>
          <w:szCs w:val="18"/>
        </w:rPr>
        <w:t xml:space="preserve">iniciatīva, atbildība, </w:t>
      </w:r>
      <w:r w:rsidRPr="008D442D">
        <w:rPr>
          <w:rFonts w:ascii="Arial" w:hAnsi="Arial" w:cs="Arial"/>
          <w:sz w:val="18"/>
          <w:szCs w:val="18"/>
        </w:rPr>
        <w:t>komunikācijas un sadarbības prasmes)</w:t>
      </w:r>
      <w:r w:rsidR="004E07D1">
        <w:rPr>
          <w:rFonts w:ascii="Arial" w:hAnsi="Arial" w:cs="Arial"/>
          <w:sz w:val="18"/>
          <w:szCs w:val="18"/>
        </w:rPr>
        <w:t>. O</w:t>
      </w:r>
      <w:r w:rsidRPr="008D442D">
        <w:rPr>
          <w:rFonts w:ascii="Arial" w:hAnsi="Arial" w:cs="Arial"/>
          <w:sz w:val="18"/>
          <w:szCs w:val="18"/>
        </w:rPr>
        <w:t>trkārt,</w:t>
      </w:r>
      <w:r w:rsidR="00CC1FA6" w:rsidRPr="008D442D">
        <w:rPr>
          <w:rFonts w:ascii="Arial" w:hAnsi="Arial" w:cs="Arial"/>
          <w:sz w:val="18"/>
          <w:szCs w:val="18"/>
        </w:rPr>
        <w:t xml:space="preserve"> t</w:t>
      </w:r>
      <w:r w:rsidR="009A765E">
        <w:rPr>
          <w:rFonts w:ascii="Arial" w:hAnsi="Arial" w:cs="Arial"/>
          <w:sz w:val="18"/>
          <w:szCs w:val="18"/>
        </w:rPr>
        <w:t>ās</w:t>
      </w:r>
      <w:r w:rsidR="004E07D1">
        <w:rPr>
          <w:rFonts w:ascii="Arial" w:hAnsi="Arial" w:cs="Arial"/>
          <w:sz w:val="18"/>
          <w:szCs w:val="18"/>
        </w:rPr>
        <w:t xml:space="preserve"> </w:t>
      </w:r>
      <w:r w:rsidR="009A765E">
        <w:rPr>
          <w:rFonts w:ascii="Arial" w:hAnsi="Arial" w:cs="Arial"/>
          <w:sz w:val="18"/>
          <w:szCs w:val="18"/>
        </w:rPr>
        <w:t>veicinājušas</w:t>
      </w:r>
      <w:r w:rsidRPr="008D442D">
        <w:rPr>
          <w:rFonts w:ascii="Arial" w:hAnsi="Arial" w:cs="Arial"/>
          <w:sz w:val="18"/>
          <w:szCs w:val="18"/>
        </w:rPr>
        <w:t xml:space="preserve"> aktīvāk</w:t>
      </w:r>
      <w:r w:rsidR="004E07D1">
        <w:rPr>
          <w:rFonts w:ascii="Arial" w:hAnsi="Arial" w:cs="Arial"/>
          <w:sz w:val="18"/>
          <w:szCs w:val="18"/>
        </w:rPr>
        <w:t>u</w:t>
      </w:r>
      <w:r w:rsidRPr="008D442D">
        <w:rPr>
          <w:rFonts w:ascii="Arial" w:hAnsi="Arial" w:cs="Arial"/>
          <w:sz w:val="18"/>
          <w:szCs w:val="18"/>
        </w:rPr>
        <w:t xml:space="preserve"> iniciatīv</w:t>
      </w:r>
      <w:r w:rsidR="004E07D1">
        <w:rPr>
          <w:rFonts w:ascii="Arial" w:hAnsi="Arial" w:cs="Arial"/>
          <w:sz w:val="18"/>
          <w:szCs w:val="18"/>
        </w:rPr>
        <w:t>u</w:t>
      </w:r>
      <w:r w:rsidRPr="008D442D">
        <w:rPr>
          <w:rFonts w:ascii="Arial" w:hAnsi="Arial" w:cs="Arial"/>
          <w:sz w:val="18"/>
          <w:szCs w:val="18"/>
        </w:rPr>
        <w:t xml:space="preserve"> un līdzdalīb</w:t>
      </w:r>
      <w:r w:rsidR="004E07D1">
        <w:rPr>
          <w:rFonts w:ascii="Arial" w:hAnsi="Arial" w:cs="Arial"/>
          <w:sz w:val="18"/>
          <w:szCs w:val="18"/>
        </w:rPr>
        <w:t>u</w:t>
      </w:r>
      <w:r w:rsidRPr="008D442D">
        <w:rPr>
          <w:rFonts w:ascii="Arial" w:hAnsi="Arial" w:cs="Arial"/>
          <w:sz w:val="18"/>
          <w:szCs w:val="18"/>
        </w:rPr>
        <w:t xml:space="preserve">. Apmācības, kas Programmas ietvaros veltītas jaunatnes darbiniekiem, ir cēlušas to profesionalitāti, kā arī veicinājušas sadarbību jaunatnes jomā. Tajās ir piedalījušās gandrīz 1500 personas, kas strādā ar jauniešiem, visbiežāk – jauniešu centru vadītāji, darbinieki un jaunatnes lietu speciālisti. </w:t>
      </w:r>
      <w:r w:rsidR="004E07D1">
        <w:rPr>
          <w:rFonts w:ascii="Arial" w:hAnsi="Arial" w:cs="Arial"/>
          <w:sz w:val="18"/>
          <w:szCs w:val="18"/>
        </w:rPr>
        <w:t>Apmācībā</w:t>
      </w:r>
      <w:r w:rsidRPr="008D442D">
        <w:rPr>
          <w:rFonts w:ascii="Arial" w:hAnsi="Arial" w:cs="Arial"/>
          <w:sz w:val="18"/>
          <w:szCs w:val="18"/>
        </w:rPr>
        <w:t xml:space="preserve">s ir </w:t>
      </w:r>
      <w:r w:rsidR="004E07D1">
        <w:rPr>
          <w:rFonts w:ascii="Arial" w:hAnsi="Arial" w:cs="Arial"/>
          <w:sz w:val="18"/>
          <w:szCs w:val="18"/>
        </w:rPr>
        <w:t>ietverts plašs tēmu klāsts</w:t>
      </w:r>
      <w:r w:rsidRPr="008D442D">
        <w:rPr>
          <w:rFonts w:ascii="Arial" w:hAnsi="Arial" w:cs="Arial"/>
          <w:sz w:val="18"/>
          <w:szCs w:val="18"/>
        </w:rPr>
        <w:t xml:space="preserve">, un kopā ar citu starptautisku programmu piedāvājumu (piem. Erasmus) </w:t>
      </w:r>
      <w:r w:rsidR="004E07D1">
        <w:rPr>
          <w:rFonts w:ascii="Arial" w:hAnsi="Arial" w:cs="Arial"/>
          <w:sz w:val="18"/>
          <w:szCs w:val="18"/>
        </w:rPr>
        <w:t xml:space="preserve">tās ir </w:t>
      </w:r>
      <w:r w:rsidRPr="008D442D">
        <w:rPr>
          <w:rFonts w:ascii="Arial" w:hAnsi="Arial" w:cs="Arial"/>
          <w:sz w:val="18"/>
          <w:szCs w:val="18"/>
        </w:rPr>
        <w:t xml:space="preserve">aizpildījušas izglītošanās iespēju vakuumu, kas citādi veidotos jaunatnes jomā Latvijā. </w:t>
      </w:r>
      <w:r w:rsidR="004E07D1">
        <w:rPr>
          <w:rFonts w:ascii="Arial" w:hAnsi="Arial" w:cs="Arial"/>
          <w:sz w:val="18"/>
          <w:szCs w:val="18"/>
        </w:rPr>
        <w:t>Tajā pat laikā</w:t>
      </w:r>
      <w:r w:rsidR="004E07D1" w:rsidRPr="008D442D">
        <w:rPr>
          <w:rFonts w:ascii="Arial" w:hAnsi="Arial" w:cs="Arial"/>
          <w:sz w:val="18"/>
          <w:szCs w:val="18"/>
        </w:rPr>
        <w:t xml:space="preserve"> jaunatnes darbinieku izglītošanās vaj</w:t>
      </w:r>
      <w:r w:rsidR="004E07D1">
        <w:rPr>
          <w:rFonts w:ascii="Arial" w:hAnsi="Arial" w:cs="Arial"/>
          <w:sz w:val="18"/>
          <w:szCs w:val="18"/>
        </w:rPr>
        <w:t>adzības vēl aizvien ir būtiskas, jo a</w:t>
      </w:r>
      <w:r w:rsidRPr="008D442D">
        <w:rPr>
          <w:rFonts w:ascii="Arial" w:hAnsi="Arial" w:cs="Arial"/>
          <w:sz w:val="18"/>
          <w:szCs w:val="18"/>
        </w:rPr>
        <w:t xml:space="preserve">pmācību sasniegto rezultātu nozīmi mazina augstā cilvēkresursu mainība, kas raksturo ne vien MJIC, bet darbu ar jaunatni Latvijā kopumā. </w:t>
      </w:r>
      <w:r w:rsidR="00062DCF" w:rsidRPr="008D442D">
        <w:rPr>
          <w:rFonts w:ascii="Arial" w:hAnsi="Arial" w:cs="Arial"/>
          <w:sz w:val="18"/>
          <w:szCs w:val="18"/>
        </w:rPr>
        <w:t xml:space="preserve">Apmācības, bet jo īpaši Programmas ietvaros organizētie pasākumi, ir stimulējuši arī sadarbību starp jaunatnes darbiniekiem reģionālā un nacionālā līmenī, un sekmējuši to līdzdalību jaunatnes politikas veidošanā. </w:t>
      </w:r>
    </w:p>
    <w:p w14:paraId="26D5286C" w14:textId="64ED59FA" w:rsidR="00596BD2" w:rsidRPr="008D442D" w:rsidRDefault="00367523" w:rsidP="004B27FC">
      <w:pPr>
        <w:keepNext/>
        <w:spacing w:before="120" w:after="120" w:line="240" w:lineRule="exact"/>
        <w:jc w:val="both"/>
        <w:rPr>
          <w:rFonts w:ascii="Arial" w:hAnsi="Arial" w:cs="Arial"/>
          <w:sz w:val="18"/>
          <w:szCs w:val="18"/>
        </w:rPr>
      </w:pPr>
      <w:r w:rsidRPr="008D442D">
        <w:rPr>
          <w:rFonts w:ascii="Arial" w:hAnsi="Arial" w:cs="Arial"/>
          <w:sz w:val="18"/>
          <w:szCs w:val="18"/>
        </w:rPr>
        <w:t>Pilnveidota jauniešu vide, profesionālāki</w:t>
      </w:r>
      <w:r w:rsidR="00062DCF" w:rsidRPr="008D442D">
        <w:rPr>
          <w:rFonts w:ascii="Arial" w:hAnsi="Arial" w:cs="Arial"/>
          <w:sz w:val="18"/>
          <w:szCs w:val="18"/>
        </w:rPr>
        <w:t xml:space="preserve"> d</w:t>
      </w:r>
      <w:r w:rsidRPr="008D442D">
        <w:rPr>
          <w:rFonts w:ascii="Arial" w:hAnsi="Arial" w:cs="Arial"/>
          <w:sz w:val="18"/>
          <w:szCs w:val="18"/>
        </w:rPr>
        <w:t>arbinieki</w:t>
      </w:r>
      <w:r w:rsidR="00062DCF" w:rsidRPr="008D442D">
        <w:rPr>
          <w:rFonts w:ascii="Arial" w:hAnsi="Arial" w:cs="Arial"/>
          <w:sz w:val="18"/>
          <w:szCs w:val="18"/>
        </w:rPr>
        <w:t xml:space="preserve"> un </w:t>
      </w:r>
      <w:r w:rsidRPr="008D442D">
        <w:rPr>
          <w:rFonts w:ascii="Arial" w:hAnsi="Arial" w:cs="Arial"/>
          <w:sz w:val="18"/>
          <w:szCs w:val="18"/>
        </w:rPr>
        <w:t>plašākas izglītošanās</w:t>
      </w:r>
      <w:r w:rsidR="00062DCF" w:rsidRPr="008D442D">
        <w:rPr>
          <w:rFonts w:ascii="Arial" w:hAnsi="Arial" w:cs="Arial"/>
          <w:sz w:val="18"/>
          <w:szCs w:val="18"/>
        </w:rPr>
        <w:t xml:space="preserve"> iespēj</w:t>
      </w:r>
      <w:r w:rsidRPr="008D442D">
        <w:rPr>
          <w:rFonts w:ascii="Arial" w:hAnsi="Arial" w:cs="Arial"/>
          <w:sz w:val="18"/>
          <w:szCs w:val="18"/>
        </w:rPr>
        <w:t>as jauniešiem</w:t>
      </w:r>
      <w:r w:rsidR="00062DCF" w:rsidRPr="008D442D">
        <w:rPr>
          <w:rFonts w:ascii="Arial" w:hAnsi="Arial" w:cs="Arial"/>
          <w:sz w:val="18"/>
          <w:szCs w:val="18"/>
        </w:rPr>
        <w:t>,</w:t>
      </w:r>
      <w:r w:rsidRPr="008D442D">
        <w:rPr>
          <w:rFonts w:ascii="Arial" w:hAnsi="Arial" w:cs="Arial"/>
          <w:sz w:val="18"/>
          <w:szCs w:val="18"/>
        </w:rPr>
        <w:t xml:space="preserve"> ir tikai daļa no Programmas radītās ietekmes uz sabiedrību</w:t>
      </w:r>
      <w:r w:rsidR="009A765E">
        <w:rPr>
          <w:rFonts w:ascii="Arial" w:hAnsi="Arial" w:cs="Arial"/>
          <w:sz w:val="18"/>
          <w:szCs w:val="18"/>
        </w:rPr>
        <w:t xml:space="preserve"> (skat. 5. attēls)</w:t>
      </w:r>
      <w:r w:rsidRPr="008D442D">
        <w:rPr>
          <w:rFonts w:ascii="Arial" w:hAnsi="Arial" w:cs="Arial"/>
          <w:sz w:val="18"/>
          <w:szCs w:val="18"/>
        </w:rPr>
        <w:t xml:space="preserve">. </w:t>
      </w:r>
      <w:r w:rsidR="005A1852" w:rsidRPr="008D442D">
        <w:rPr>
          <w:rFonts w:ascii="Arial" w:hAnsi="Arial" w:cs="Arial"/>
          <w:sz w:val="18"/>
          <w:szCs w:val="18"/>
        </w:rPr>
        <w:t>Programma ir radījusi arī vairākus citus pozitīvus blakusefektus, piemēram, stimulējusi pašvaldību aktīvāku iesaistīšanos darbā ar jaunatni, veicinājusi sabiedrības izpratni par darbu ar jauna</w:t>
      </w:r>
      <w:r w:rsidR="009A765E">
        <w:rPr>
          <w:rFonts w:ascii="Arial" w:hAnsi="Arial" w:cs="Arial"/>
          <w:sz w:val="18"/>
          <w:szCs w:val="18"/>
        </w:rPr>
        <w:t xml:space="preserve">tni un uzlabojusi pilsētvidi </w:t>
      </w:r>
      <w:r w:rsidR="005A1852" w:rsidRPr="008D442D">
        <w:rPr>
          <w:rFonts w:ascii="Arial" w:hAnsi="Arial" w:cs="Arial"/>
          <w:sz w:val="18"/>
          <w:szCs w:val="18"/>
        </w:rPr>
        <w:t xml:space="preserve">novados. </w:t>
      </w:r>
      <w:r w:rsidRPr="008D442D">
        <w:rPr>
          <w:rFonts w:ascii="Arial" w:hAnsi="Arial" w:cs="Arial"/>
          <w:sz w:val="18"/>
          <w:szCs w:val="18"/>
        </w:rPr>
        <w:t xml:space="preserve">Pētījums izceļ arī vairākus piemērus, kuros </w:t>
      </w:r>
      <w:r w:rsidRPr="008D442D">
        <w:rPr>
          <w:rFonts w:ascii="Arial" w:hAnsi="Arial" w:cs="Arial"/>
          <w:sz w:val="18"/>
          <w:szCs w:val="18"/>
        </w:rPr>
        <w:lastRenderedPageBreak/>
        <w:t>sadarbojoties pašvaldībai un MJIC tiek atslogotas un risinātas arī sociālās problēmas novados.</w:t>
      </w:r>
      <w:r w:rsidR="00715D49" w:rsidRPr="008D442D">
        <w:rPr>
          <w:rFonts w:ascii="Arial" w:hAnsi="Arial" w:cs="Arial"/>
          <w:sz w:val="18"/>
          <w:szCs w:val="18"/>
        </w:rPr>
        <w:t xml:space="preserve"> Tomēr, to nevar uzskatīt par Programmas kopēju tendenci.</w:t>
      </w:r>
    </w:p>
    <w:bookmarkStart w:id="5" w:name="_Ref474931136"/>
    <w:bookmarkEnd w:id="5"/>
    <w:p w14:paraId="05235D4E" w14:textId="7282D6D4" w:rsidR="00367523" w:rsidRPr="008D442D" w:rsidRDefault="00165928" w:rsidP="004B27FC">
      <w:pPr>
        <w:pStyle w:val="Caption"/>
        <w:keepNext/>
        <w:jc w:val="right"/>
        <w:rPr>
          <w:rFonts w:ascii="Arial" w:hAnsi="Arial" w:cs="Arial"/>
          <w:b w:val="0"/>
          <w:color w:val="auto"/>
          <w:lang w:val="lv-LV"/>
        </w:rPr>
      </w:pPr>
      <w:r>
        <w:rPr>
          <w:rFonts w:ascii="Arial" w:hAnsi="Arial" w:cs="Arial"/>
          <w:b w:val="0"/>
          <w:i/>
          <w:color w:val="auto"/>
          <w:lang w:val="lv-LV"/>
        </w:rPr>
        <w:fldChar w:fldCharType="begin"/>
      </w:r>
      <w:r>
        <w:rPr>
          <w:rFonts w:ascii="Arial" w:hAnsi="Arial" w:cs="Arial"/>
          <w:b w:val="0"/>
          <w:i/>
          <w:color w:val="auto"/>
          <w:lang w:val="lv-LV"/>
        </w:rPr>
        <w:instrText xml:space="preserve"> SEQ Ilustrācija \* ARABIC </w:instrText>
      </w:r>
      <w:r>
        <w:rPr>
          <w:rFonts w:ascii="Arial" w:hAnsi="Arial" w:cs="Arial"/>
          <w:b w:val="0"/>
          <w:i/>
          <w:color w:val="auto"/>
          <w:lang w:val="lv-LV"/>
        </w:rPr>
        <w:fldChar w:fldCharType="separate"/>
      </w:r>
      <w:r w:rsidR="0056639F">
        <w:rPr>
          <w:rFonts w:ascii="Arial" w:hAnsi="Arial" w:cs="Arial"/>
          <w:b w:val="0"/>
          <w:i/>
          <w:noProof/>
          <w:color w:val="auto"/>
          <w:lang w:val="lv-LV"/>
        </w:rPr>
        <w:t>5</w:t>
      </w:r>
      <w:r>
        <w:rPr>
          <w:rFonts w:ascii="Arial" w:hAnsi="Arial" w:cs="Arial"/>
          <w:b w:val="0"/>
          <w:i/>
          <w:color w:val="auto"/>
          <w:lang w:val="lv-LV"/>
        </w:rPr>
        <w:fldChar w:fldCharType="end"/>
      </w:r>
      <w:r w:rsidR="00367523" w:rsidRPr="008D442D">
        <w:rPr>
          <w:rFonts w:ascii="Arial" w:hAnsi="Arial" w:cs="Arial"/>
          <w:b w:val="0"/>
          <w:i/>
          <w:color w:val="auto"/>
          <w:lang w:val="lv-LV"/>
        </w:rPr>
        <w:t>.attēls:</w:t>
      </w:r>
      <w:r w:rsidR="00367523" w:rsidRPr="008D442D">
        <w:rPr>
          <w:rFonts w:ascii="Arial" w:hAnsi="Arial" w:cs="Arial"/>
          <w:b w:val="0"/>
          <w:color w:val="auto"/>
          <w:lang w:val="lv-LV"/>
        </w:rPr>
        <w:t xml:space="preserve"> </w:t>
      </w:r>
      <w:r w:rsidR="00367523" w:rsidRPr="008D442D">
        <w:rPr>
          <w:rFonts w:ascii="Arial" w:hAnsi="Arial" w:cs="Arial"/>
          <w:color w:val="auto"/>
          <w:lang w:val="lv-LV"/>
        </w:rPr>
        <w:t>Programmas ietekmes novērtējums (1 – nemaz nesekmē, 5 – spēcīgi sekmē)</w:t>
      </w:r>
      <w:r w:rsidR="00367523" w:rsidRPr="008D442D">
        <w:rPr>
          <w:rFonts w:ascii="Arial" w:hAnsi="Arial" w:cs="Arial"/>
          <w:color w:val="auto"/>
          <w:lang w:val="lv-LV"/>
        </w:rPr>
        <w:br/>
      </w:r>
      <w:r w:rsidR="00367523" w:rsidRPr="008D442D">
        <w:rPr>
          <w:rFonts w:ascii="Arial" w:hAnsi="Arial" w:cs="Arial"/>
          <w:b w:val="0"/>
          <w:color w:val="auto"/>
          <w:lang w:val="lv-LV"/>
        </w:rPr>
        <w:t>(</w:t>
      </w:r>
      <w:r w:rsidR="00367523" w:rsidRPr="008D442D">
        <w:rPr>
          <w:rFonts w:ascii="Arial" w:hAnsi="Arial" w:cs="Arial"/>
          <w:b w:val="0"/>
          <w:color w:val="auto"/>
          <w:u w:val="single"/>
          <w:lang w:val="lv-LV"/>
        </w:rPr>
        <w:t>Avots</w:t>
      </w:r>
      <w:r w:rsidR="00367523" w:rsidRPr="008D442D">
        <w:rPr>
          <w:rFonts w:ascii="Arial" w:hAnsi="Arial" w:cs="Arial"/>
          <w:b w:val="0"/>
          <w:color w:val="auto"/>
          <w:lang w:val="lv-LV"/>
        </w:rPr>
        <w:t xml:space="preserve">: </w:t>
      </w:r>
      <w:r w:rsidR="00341DBA" w:rsidRPr="008D442D">
        <w:rPr>
          <w:rFonts w:ascii="Arial" w:hAnsi="Arial" w:cs="Arial"/>
          <w:b w:val="0"/>
          <w:color w:val="auto"/>
          <w:lang w:val="lv-LV"/>
        </w:rPr>
        <w:t xml:space="preserve">Pētījuma ietvaros īstenotā </w:t>
      </w:r>
      <w:r w:rsidR="00367523" w:rsidRPr="008D442D">
        <w:rPr>
          <w:rFonts w:ascii="Arial" w:hAnsi="Arial" w:cs="Arial"/>
          <w:b w:val="0"/>
          <w:color w:val="auto"/>
          <w:lang w:val="lv-LV"/>
        </w:rPr>
        <w:t>MJIC darbinieku aptauja</w:t>
      </w:r>
      <w:r w:rsidR="002C45F0" w:rsidRPr="008D442D">
        <w:rPr>
          <w:rFonts w:ascii="Arial" w:hAnsi="Arial" w:cs="Arial"/>
          <w:b w:val="0"/>
          <w:color w:val="auto"/>
          <w:lang w:val="lv-LV"/>
        </w:rPr>
        <w:t>; respondentu skaits: 26</w:t>
      </w:r>
      <w:r w:rsidR="00367523" w:rsidRPr="008D442D">
        <w:rPr>
          <w:rFonts w:ascii="Arial" w:hAnsi="Arial" w:cs="Arial"/>
          <w:b w:val="0"/>
          <w:color w:val="auto"/>
          <w:lang w:val="lv-LV"/>
        </w:rPr>
        <w:t>)</w:t>
      </w:r>
    </w:p>
    <w:p w14:paraId="2BA50D31" w14:textId="75F7D342" w:rsidR="00CC1FA6" w:rsidRPr="008D442D" w:rsidRDefault="00CC1FA6" w:rsidP="00CC1FA6">
      <w:pPr>
        <w:rPr>
          <w:rFonts w:ascii="Arial" w:hAnsi="Arial" w:cs="Arial"/>
        </w:rPr>
      </w:pPr>
      <w:r w:rsidRPr="008D442D">
        <w:rPr>
          <w:rFonts w:ascii="Arial" w:hAnsi="Arial" w:cs="Arial"/>
          <w:noProof/>
          <w:lang w:val="en-US"/>
        </w:rPr>
        <w:drawing>
          <wp:inline distT="0" distB="0" distL="0" distR="0" wp14:anchorId="42D9B0CF" wp14:editId="720CEE03">
            <wp:extent cx="5406390" cy="2510589"/>
            <wp:effectExtent l="0" t="0" r="3810" b="4445"/>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E54134D" w14:textId="6DD0AD9A" w:rsidR="00621202" w:rsidRPr="008D442D" w:rsidRDefault="002C45F0" w:rsidP="0044703C">
      <w:pPr>
        <w:spacing w:before="120" w:after="120" w:line="240" w:lineRule="exact"/>
        <w:jc w:val="both"/>
        <w:rPr>
          <w:rFonts w:ascii="Arial" w:hAnsi="Arial" w:cs="Arial"/>
          <w:sz w:val="18"/>
          <w:szCs w:val="18"/>
        </w:rPr>
      </w:pPr>
      <w:r w:rsidRPr="008D442D">
        <w:rPr>
          <w:rFonts w:ascii="Arial" w:hAnsi="Arial" w:cs="Arial"/>
          <w:sz w:val="18"/>
          <w:szCs w:val="18"/>
        </w:rPr>
        <w:t>S</w:t>
      </w:r>
      <w:r w:rsidR="00715D49" w:rsidRPr="008D442D">
        <w:rPr>
          <w:rFonts w:ascii="Arial" w:hAnsi="Arial" w:cs="Arial"/>
          <w:sz w:val="18"/>
          <w:szCs w:val="18"/>
        </w:rPr>
        <w:t xml:space="preserve">abiedrības viedokļa </w:t>
      </w:r>
      <w:r w:rsidRPr="008D442D">
        <w:rPr>
          <w:rFonts w:ascii="Arial" w:hAnsi="Arial" w:cs="Arial"/>
          <w:sz w:val="18"/>
          <w:szCs w:val="18"/>
        </w:rPr>
        <w:t>aptauja</w:t>
      </w:r>
      <w:r w:rsidRPr="008D442D">
        <w:rPr>
          <w:rStyle w:val="FootnoteReference"/>
          <w:rFonts w:ascii="Arial" w:hAnsi="Arial" w:cs="Arial"/>
          <w:sz w:val="18"/>
          <w:szCs w:val="18"/>
        </w:rPr>
        <w:footnoteReference w:id="6"/>
      </w:r>
      <w:r w:rsidR="00715D49" w:rsidRPr="008D442D">
        <w:rPr>
          <w:rFonts w:ascii="Arial" w:hAnsi="Arial" w:cs="Arial"/>
          <w:sz w:val="18"/>
          <w:szCs w:val="18"/>
        </w:rPr>
        <w:t xml:space="preserve"> rāda, ka </w:t>
      </w:r>
      <w:r w:rsidR="00646A38" w:rsidRPr="008D442D">
        <w:rPr>
          <w:rFonts w:ascii="Arial" w:hAnsi="Arial" w:cs="Arial"/>
          <w:sz w:val="18"/>
          <w:szCs w:val="18"/>
        </w:rPr>
        <w:t xml:space="preserve">salīdzinoši ar 2010. gadu, </w:t>
      </w:r>
      <w:r w:rsidR="00715D49" w:rsidRPr="008D442D">
        <w:rPr>
          <w:rFonts w:ascii="Arial" w:hAnsi="Arial" w:cs="Arial"/>
          <w:sz w:val="18"/>
          <w:szCs w:val="18"/>
        </w:rPr>
        <w:t>k</w:t>
      </w:r>
      <w:r w:rsidR="009A765E">
        <w:rPr>
          <w:rFonts w:ascii="Arial" w:hAnsi="Arial" w:cs="Arial"/>
          <w:sz w:val="18"/>
          <w:szCs w:val="18"/>
        </w:rPr>
        <w:t>ad notika Programmas izstrāde</w:t>
      </w:r>
      <w:r w:rsidR="00715D49" w:rsidRPr="008D442D">
        <w:rPr>
          <w:rStyle w:val="FootnoteReference"/>
          <w:rFonts w:ascii="Arial" w:hAnsi="Arial" w:cs="Arial"/>
          <w:sz w:val="18"/>
          <w:szCs w:val="18"/>
        </w:rPr>
        <w:footnoteReference w:id="7"/>
      </w:r>
      <w:r w:rsidR="00715D49" w:rsidRPr="008D442D">
        <w:rPr>
          <w:rFonts w:ascii="Arial" w:hAnsi="Arial" w:cs="Arial"/>
          <w:sz w:val="18"/>
          <w:szCs w:val="18"/>
        </w:rPr>
        <w:t xml:space="preserve">, </w:t>
      </w:r>
      <w:r w:rsidR="00646A38" w:rsidRPr="008D442D">
        <w:rPr>
          <w:rFonts w:ascii="Arial" w:hAnsi="Arial" w:cs="Arial"/>
          <w:sz w:val="18"/>
          <w:szCs w:val="18"/>
        </w:rPr>
        <w:t xml:space="preserve">ir pieaugušas sabiedrības zināšanas par jauniešu centriem. Zīmīgi, ka tās ir augstākas attālākos reģionos un mazpilsētās, nekā, piemēram, Rīgas plānošanas reģionā. Vairāk kā 50% aptaujāto </w:t>
      </w:r>
      <w:r w:rsidR="00715D49" w:rsidRPr="008D442D">
        <w:rPr>
          <w:rFonts w:ascii="Arial" w:hAnsi="Arial" w:cs="Arial"/>
          <w:sz w:val="18"/>
          <w:szCs w:val="18"/>
        </w:rPr>
        <w:t xml:space="preserve">Latvijas </w:t>
      </w:r>
      <w:r w:rsidR="00646A38" w:rsidRPr="008D442D">
        <w:rPr>
          <w:rFonts w:ascii="Arial" w:hAnsi="Arial" w:cs="Arial"/>
          <w:sz w:val="18"/>
          <w:szCs w:val="18"/>
        </w:rPr>
        <w:t xml:space="preserve">iedzīvotāju uzskata, ka jauniešu centri sniedz būtisku labumu jauniešiem un vietējai sabiedrībai, </w:t>
      </w:r>
      <w:r w:rsidR="00715D49" w:rsidRPr="008D442D">
        <w:rPr>
          <w:rFonts w:ascii="Arial" w:hAnsi="Arial" w:cs="Arial"/>
          <w:sz w:val="18"/>
          <w:szCs w:val="18"/>
        </w:rPr>
        <w:t xml:space="preserve">tādejādi </w:t>
      </w:r>
      <w:r w:rsidR="00646A38" w:rsidRPr="008D442D">
        <w:rPr>
          <w:rFonts w:ascii="Arial" w:hAnsi="Arial" w:cs="Arial"/>
          <w:sz w:val="18"/>
          <w:szCs w:val="18"/>
        </w:rPr>
        <w:t xml:space="preserve">apliecinot pozitīvu centru </w:t>
      </w:r>
      <w:r w:rsidR="00715D49" w:rsidRPr="008D442D">
        <w:rPr>
          <w:rFonts w:ascii="Arial" w:hAnsi="Arial" w:cs="Arial"/>
          <w:sz w:val="18"/>
          <w:szCs w:val="18"/>
        </w:rPr>
        <w:t>darbības</w:t>
      </w:r>
      <w:r w:rsidR="00646A38" w:rsidRPr="008D442D">
        <w:rPr>
          <w:rFonts w:ascii="Arial" w:hAnsi="Arial" w:cs="Arial"/>
          <w:sz w:val="18"/>
          <w:szCs w:val="18"/>
        </w:rPr>
        <w:t xml:space="preserve"> vērtējumu</w:t>
      </w:r>
      <w:r w:rsidR="00715D49" w:rsidRPr="008D442D">
        <w:rPr>
          <w:rStyle w:val="FootnoteReference"/>
          <w:rFonts w:ascii="Arial" w:hAnsi="Arial" w:cs="Arial"/>
          <w:sz w:val="18"/>
          <w:szCs w:val="18"/>
        </w:rPr>
        <w:footnoteReference w:id="8"/>
      </w:r>
      <w:r w:rsidR="00646A38" w:rsidRPr="008D442D">
        <w:rPr>
          <w:rFonts w:ascii="Arial" w:hAnsi="Arial" w:cs="Arial"/>
          <w:sz w:val="18"/>
          <w:szCs w:val="18"/>
        </w:rPr>
        <w:t>. A</w:t>
      </w:r>
      <w:r w:rsidR="00341DBA" w:rsidRPr="008D442D">
        <w:rPr>
          <w:rFonts w:ascii="Arial" w:hAnsi="Arial" w:cs="Arial"/>
          <w:sz w:val="18"/>
          <w:szCs w:val="18"/>
        </w:rPr>
        <w:t>rī a</w:t>
      </w:r>
      <w:r w:rsidR="00646A38" w:rsidRPr="008D442D">
        <w:rPr>
          <w:rFonts w:ascii="Arial" w:hAnsi="Arial" w:cs="Arial"/>
          <w:sz w:val="18"/>
          <w:szCs w:val="18"/>
        </w:rPr>
        <w:t xml:space="preserve">ptaujātie skolu un pašvaldību pārstāvji atzinīgi vērtē MJIC darbību un to ietekmi uz jauniešiem. Skolu pārstāvji MJIC </w:t>
      </w:r>
      <w:r w:rsidRPr="008D442D">
        <w:rPr>
          <w:rFonts w:ascii="Arial" w:hAnsi="Arial" w:cs="Arial"/>
          <w:sz w:val="18"/>
          <w:szCs w:val="18"/>
        </w:rPr>
        <w:t xml:space="preserve">ieguldījumu jauniešos </w:t>
      </w:r>
      <w:r w:rsidR="00646A38" w:rsidRPr="008D442D">
        <w:rPr>
          <w:rFonts w:ascii="Arial" w:hAnsi="Arial" w:cs="Arial"/>
          <w:sz w:val="18"/>
          <w:szCs w:val="18"/>
        </w:rPr>
        <w:t xml:space="preserve">saista ne vien ar </w:t>
      </w:r>
      <w:r w:rsidRPr="008D442D">
        <w:rPr>
          <w:rFonts w:ascii="Arial" w:hAnsi="Arial" w:cs="Arial"/>
          <w:sz w:val="18"/>
          <w:szCs w:val="18"/>
        </w:rPr>
        <w:t>to</w:t>
      </w:r>
      <w:r w:rsidR="00646A38" w:rsidRPr="008D442D">
        <w:rPr>
          <w:rFonts w:ascii="Arial" w:hAnsi="Arial" w:cs="Arial"/>
          <w:sz w:val="18"/>
          <w:szCs w:val="18"/>
        </w:rPr>
        <w:t xml:space="preserve"> personīgo pilnveidi, bet arī ar aktīvākiem, motivētākiem un pozitīvākiem skolēniem – būtisku ieguvumu skolām. Savukārt, pašvaldības izceļ MJIC pozitīvo ietekmi uz jauniešu aktivitātes un sabiedriskās līdzdalības veicināšanu</w:t>
      </w:r>
      <w:r w:rsidR="00341DBA" w:rsidRPr="008D442D">
        <w:rPr>
          <w:rFonts w:ascii="Arial" w:hAnsi="Arial" w:cs="Arial"/>
          <w:sz w:val="18"/>
          <w:szCs w:val="18"/>
        </w:rPr>
        <w:t xml:space="preserve"> (skat</w:t>
      </w:r>
      <w:r w:rsidR="00341DBA" w:rsidRPr="00165928">
        <w:rPr>
          <w:rFonts w:ascii="Arial" w:hAnsi="Arial" w:cs="Arial"/>
          <w:sz w:val="18"/>
          <w:szCs w:val="18"/>
        </w:rPr>
        <w:t xml:space="preserve">. </w:t>
      </w:r>
      <w:r w:rsidR="00165928" w:rsidRPr="00165928">
        <w:rPr>
          <w:rFonts w:ascii="Arial" w:hAnsi="Arial" w:cs="Arial"/>
          <w:sz w:val="18"/>
          <w:szCs w:val="18"/>
          <w:highlight w:val="yellow"/>
        </w:rPr>
        <w:fldChar w:fldCharType="begin"/>
      </w:r>
      <w:r w:rsidR="00165928" w:rsidRPr="00165928">
        <w:rPr>
          <w:rFonts w:ascii="Arial" w:hAnsi="Arial" w:cs="Arial"/>
          <w:sz w:val="18"/>
          <w:szCs w:val="18"/>
        </w:rPr>
        <w:instrText xml:space="preserve"> REF _Ref476053377 \h </w:instrText>
      </w:r>
      <w:r w:rsidR="00165928" w:rsidRPr="00165928">
        <w:rPr>
          <w:rFonts w:ascii="Arial" w:hAnsi="Arial" w:cs="Arial"/>
          <w:sz w:val="18"/>
          <w:szCs w:val="18"/>
          <w:highlight w:val="yellow"/>
        </w:rPr>
        <w:instrText xml:space="preserve"> \* MERGEFORMAT </w:instrText>
      </w:r>
      <w:r w:rsidR="00165928" w:rsidRPr="00165928">
        <w:rPr>
          <w:rFonts w:ascii="Arial" w:hAnsi="Arial" w:cs="Arial"/>
          <w:sz w:val="18"/>
          <w:szCs w:val="18"/>
          <w:highlight w:val="yellow"/>
        </w:rPr>
      </w:r>
      <w:r w:rsidR="00165928" w:rsidRPr="00165928">
        <w:rPr>
          <w:rFonts w:ascii="Arial" w:hAnsi="Arial" w:cs="Arial"/>
          <w:sz w:val="18"/>
          <w:szCs w:val="18"/>
          <w:highlight w:val="yellow"/>
        </w:rPr>
        <w:fldChar w:fldCharType="separate"/>
      </w:r>
      <w:r w:rsidR="0056639F" w:rsidRPr="0056639F">
        <w:rPr>
          <w:rFonts w:ascii="Arial" w:hAnsi="Arial" w:cs="Arial"/>
          <w:noProof/>
          <w:sz w:val="18"/>
          <w:szCs w:val="18"/>
        </w:rPr>
        <w:t>6</w:t>
      </w:r>
      <w:r w:rsidR="00165928" w:rsidRPr="00165928">
        <w:rPr>
          <w:rFonts w:ascii="Arial" w:hAnsi="Arial" w:cs="Arial"/>
          <w:sz w:val="18"/>
          <w:szCs w:val="18"/>
          <w:highlight w:val="yellow"/>
        </w:rPr>
        <w:fldChar w:fldCharType="end"/>
      </w:r>
      <w:r w:rsidR="00341DBA" w:rsidRPr="008D442D">
        <w:rPr>
          <w:rFonts w:ascii="Arial" w:hAnsi="Arial" w:cs="Arial"/>
          <w:sz w:val="18"/>
          <w:szCs w:val="18"/>
        </w:rPr>
        <w:t>. attēls)</w:t>
      </w:r>
      <w:r w:rsidR="00646A38" w:rsidRPr="008D442D">
        <w:rPr>
          <w:rFonts w:ascii="Arial" w:hAnsi="Arial" w:cs="Arial"/>
          <w:sz w:val="18"/>
          <w:szCs w:val="18"/>
        </w:rPr>
        <w:t>. Pētījums atklāj, ka MJIC un pašvaldībās nav viennozīmīgi noformulēta attieksme pret centru iesaisti sociālā darba veikšanā. Izvēloties attīstīt šo virzienu, būtiski</w:t>
      </w:r>
      <w:r w:rsidR="00CC1FA6" w:rsidRPr="008D442D">
        <w:rPr>
          <w:rFonts w:ascii="Arial" w:hAnsi="Arial" w:cs="Arial"/>
          <w:sz w:val="18"/>
          <w:szCs w:val="18"/>
        </w:rPr>
        <w:t>, lai tas</w:t>
      </w:r>
      <w:r w:rsidR="00646A38" w:rsidRPr="008D442D">
        <w:rPr>
          <w:rFonts w:ascii="Arial" w:hAnsi="Arial" w:cs="Arial"/>
          <w:sz w:val="18"/>
          <w:szCs w:val="18"/>
        </w:rPr>
        <w:t xml:space="preserve"> </w:t>
      </w:r>
      <w:r w:rsidR="00CC1FA6" w:rsidRPr="008D442D">
        <w:rPr>
          <w:rFonts w:ascii="Arial" w:hAnsi="Arial" w:cs="Arial"/>
          <w:sz w:val="18"/>
          <w:szCs w:val="18"/>
        </w:rPr>
        <w:t xml:space="preserve">nākotnē </w:t>
      </w:r>
      <w:r w:rsidR="00646A38" w:rsidRPr="008D442D">
        <w:rPr>
          <w:rFonts w:ascii="Arial" w:hAnsi="Arial" w:cs="Arial"/>
          <w:sz w:val="18"/>
          <w:szCs w:val="18"/>
        </w:rPr>
        <w:t>atspoguļot</w:t>
      </w:r>
      <w:r w:rsidR="00CC1FA6" w:rsidRPr="008D442D">
        <w:rPr>
          <w:rFonts w:ascii="Arial" w:hAnsi="Arial" w:cs="Arial"/>
          <w:sz w:val="18"/>
          <w:szCs w:val="18"/>
        </w:rPr>
        <w:t>os</w:t>
      </w:r>
      <w:r w:rsidR="00646A38" w:rsidRPr="008D442D">
        <w:rPr>
          <w:rFonts w:ascii="Arial" w:hAnsi="Arial" w:cs="Arial"/>
          <w:sz w:val="18"/>
          <w:szCs w:val="18"/>
        </w:rPr>
        <w:t xml:space="preserve"> arī </w:t>
      </w:r>
      <w:r w:rsidR="00CC1FA6" w:rsidRPr="008D442D">
        <w:rPr>
          <w:rFonts w:ascii="Arial" w:hAnsi="Arial" w:cs="Arial"/>
          <w:sz w:val="18"/>
          <w:szCs w:val="18"/>
        </w:rPr>
        <w:t>atbilstošā MJIC cilvēkresursu nodrošinājumā</w:t>
      </w:r>
      <w:r w:rsidR="00646A38" w:rsidRPr="008D442D">
        <w:rPr>
          <w:rFonts w:ascii="Arial" w:hAnsi="Arial" w:cs="Arial"/>
          <w:sz w:val="18"/>
          <w:szCs w:val="18"/>
        </w:rPr>
        <w:t>.</w:t>
      </w:r>
    </w:p>
    <w:p w14:paraId="2A7570CD" w14:textId="4246F583" w:rsidR="00621202" w:rsidRPr="00EE0EFB" w:rsidRDefault="006C7368" w:rsidP="00E16B85">
      <w:pPr>
        <w:pStyle w:val="Caption"/>
        <w:keepNext/>
        <w:jc w:val="right"/>
        <w:rPr>
          <w:rFonts w:ascii="Arial" w:hAnsi="Arial" w:cs="Arial"/>
          <w:b w:val="0"/>
          <w:color w:val="auto"/>
          <w:lang w:val="lv-LV" w:eastAsia="lv-LV"/>
        </w:rPr>
      </w:pPr>
      <w:bookmarkStart w:id="6" w:name="_Ref476053377"/>
      <w:r w:rsidRPr="00165928">
        <w:rPr>
          <w:rFonts w:ascii="Arial" w:hAnsi="Arial" w:cs="Arial"/>
          <w:b w:val="0"/>
          <w:noProof/>
          <w:color w:val="auto"/>
        </w:rPr>
        <w:drawing>
          <wp:anchor distT="0" distB="0" distL="114300" distR="114300" simplePos="0" relativeHeight="251659270" behindDoc="0" locked="0" layoutInCell="1" allowOverlap="1" wp14:anchorId="3E214ED4" wp14:editId="4FD20686">
            <wp:simplePos x="0" y="0"/>
            <wp:positionH relativeFrom="margin">
              <wp:align>right</wp:align>
            </wp:positionH>
            <wp:positionV relativeFrom="paragraph">
              <wp:posOffset>589280</wp:posOffset>
            </wp:positionV>
            <wp:extent cx="5940425" cy="1202690"/>
            <wp:effectExtent l="0" t="0" r="3175" b="0"/>
            <wp:wrapTopAndBottom/>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165928" w:rsidRPr="00165928">
        <w:rPr>
          <w:rFonts w:ascii="Arial" w:hAnsi="Arial" w:cs="Arial"/>
          <w:b w:val="0"/>
          <w:i/>
          <w:color w:val="auto"/>
        </w:rPr>
        <w:fldChar w:fldCharType="begin"/>
      </w:r>
      <w:r w:rsidR="00165928" w:rsidRPr="00165928">
        <w:rPr>
          <w:rFonts w:ascii="Arial" w:hAnsi="Arial" w:cs="Arial"/>
          <w:b w:val="0"/>
          <w:i/>
          <w:color w:val="auto"/>
          <w:lang w:val="lv-LV"/>
        </w:rPr>
        <w:instrText xml:space="preserve"> SEQ Ilustrācija \* ARABIC </w:instrText>
      </w:r>
      <w:r w:rsidR="00165928" w:rsidRPr="00165928">
        <w:rPr>
          <w:rFonts w:ascii="Arial" w:hAnsi="Arial" w:cs="Arial"/>
          <w:b w:val="0"/>
          <w:i/>
          <w:color w:val="auto"/>
        </w:rPr>
        <w:fldChar w:fldCharType="separate"/>
      </w:r>
      <w:r w:rsidR="0056639F">
        <w:rPr>
          <w:rFonts w:ascii="Arial" w:hAnsi="Arial" w:cs="Arial"/>
          <w:b w:val="0"/>
          <w:i/>
          <w:noProof/>
          <w:color w:val="auto"/>
          <w:lang w:val="lv-LV"/>
        </w:rPr>
        <w:t>6</w:t>
      </w:r>
      <w:r w:rsidR="00165928" w:rsidRPr="00165928">
        <w:rPr>
          <w:rFonts w:ascii="Arial" w:hAnsi="Arial" w:cs="Arial"/>
          <w:b w:val="0"/>
          <w:i/>
          <w:color w:val="auto"/>
        </w:rPr>
        <w:fldChar w:fldCharType="end"/>
      </w:r>
      <w:bookmarkEnd w:id="6"/>
      <w:r w:rsidR="00621202" w:rsidRPr="00165928">
        <w:rPr>
          <w:rFonts w:ascii="Arial" w:hAnsi="Arial" w:cs="Arial"/>
          <w:b w:val="0"/>
          <w:i/>
          <w:color w:val="auto"/>
          <w:lang w:val="lv-LV"/>
        </w:rPr>
        <w:t>.attēls:</w:t>
      </w:r>
      <w:r w:rsidR="00621202" w:rsidRPr="00165928">
        <w:rPr>
          <w:rFonts w:ascii="Arial" w:hAnsi="Arial" w:cs="Arial"/>
          <w:b w:val="0"/>
          <w:color w:val="auto"/>
          <w:lang w:val="lv-LV"/>
        </w:rPr>
        <w:t xml:space="preserve"> </w:t>
      </w:r>
      <w:r w:rsidR="00621202" w:rsidRPr="00E16B85">
        <w:rPr>
          <w:rFonts w:ascii="Arial" w:hAnsi="Arial" w:cs="Arial"/>
          <w:color w:val="auto"/>
          <w:lang w:val="lv-LV" w:eastAsia="lv-LV"/>
        </w:rPr>
        <w:t>Sniegtās atbildes uz jautājumu “Vai ir vērojama lielāka aktivitāte pašvaldības sabiedriskajā dzīvē no to jauniešu puses, kuri darbojas jauniešu centrā?”</w:t>
      </w:r>
      <w:r w:rsidR="00621202" w:rsidRPr="00E16B85">
        <w:rPr>
          <w:rFonts w:ascii="Arial" w:hAnsi="Arial" w:cs="Arial"/>
          <w:color w:val="auto"/>
          <w:lang w:val="lv-LV" w:eastAsia="lv-LV"/>
        </w:rPr>
        <w:br/>
      </w:r>
      <w:r w:rsidRPr="00165928">
        <w:rPr>
          <w:rFonts w:ascii="Arial" w:hAnsi="Arial" w:cs="Arial"/>
          <w:b w:val="0"/>
          <w:color w:val="auto"/>
          <w:lang w:val="lv-LV" w:eastAsia="lv-LV"/>
        </w:rPr>
        <w:t xml:space="preserve"> </w:t>
      </w:r>
      <w:r w:rsidR="00621202" w:rsidRPr="00EE0EFB">
        <w:rPr>
          <w:rFonts w:ascii="Arial" w:hAnsi="Arial" w:cs="Arial"/>
          <w:b w:val="0"/>
          <w:color w:val="auto"/>
          <w:lang w:val="lv-LV" w:eastAsia="lv-LV"/>
        </w:rPr>
        <w:t>(</w:t>
      </w:r>
      <w:r w:rsidR="00621202" w:rsidRPr="00EE0EFB">
        <w:rPr>
          <w:rFonts w:ascii="Arial" w:hAnsi="Arial" w:cs="Arial"/>
          <w:b w:val="0"/>
          <w:color w:val="auto"/>
          <w:u w:val="single"/>
          <w:lang w:val="lv-LV" w:eastAsia="lv-LV"/>
        </w:rPr>
        <w:t>Avots</w:t>
      </w:r>
      <w:r w:rsidR="00621202" w:rsidRPr="00EE0EFB">
        <w:rPr>
          <w:rFonts w:ascii="Arial" w:hAnsi="Arial" w:cs="Arial"/>
          <w:b w:val="0"/>
          <w:color w:val="auto"/>
          <w:lang w:val="lv-LV" w:eastAsia="lv-LV"/>
        </w:rPr>
        <w:t>: P</w:t>
      </w:r>
      <w:r w:rsidR="00341DBA" w:rsidRPr="00EE0EFB">
        <w:rPr>
          <w:rFonts w:ascii="Arial" w:hAnsi="Arial" w:cs="Arial"/>
          <w:b w:val="0"/>
          <w:color w:val="auto"/>
          <w:lang w:val="lv-LV" w:eastAsia="lv-LV"/>
        </w:rPr>
        <w:t>ētījuma ietvaros īstenotā p</w:t>
      </w:r>
      <w:r w:rsidR="00621202" w:rsidRPr="00EE0EFB">
        <w:rPr>
          <w:rFonts w:ascii="Arial" w:hAnsi="Arial" w:cs="Arial"/>
          <w:b w:val="0"/>
          <w:color w:val="auto"/>
          <w:lang w:val="lv-LV" w:eastAsia="lv-LV"/>
        </w:rPr>
        <w:t>ašvaldību pārstāvju aptauja</w:t>
      </w:r>
      <w:r w:rsidR="002C45F0" w:rsidRPr="00EE0EFB">
        <w:rPr>
          <w:rFonts w:ascii="Arial" w:hAnsi="Arial" w:cs="Arial"/>
          <w:b w:val="0"/>
          <w:color w:val="auto"/>
          <w:lang w:val="lv-LV" w:eastAsia="lv-LV"/>
        </w:rPr>
        <w:t xml:space="preserve">; </w:t>
      </w:r>
      <w:r w:rsidR="002C45F0" w:rsidRPr="00EE0EFB">
        <w:rPr>
          <w:rFonts w:ascii="Arial" w:hAnsi="Arial" w:cs="Arial"/>
          <w:b w:val="0"/>
          <w:color w:val="auto"/>
          <w:lang w:val="lv-LV"/>
        </w:rPr>
        <w:t>respondentu skaits: 27</w:t>
      </w:r>
      <w:r w:rsidR="00621202" w:rsidRPr="00EE0EFB">
        <w:rPr>
          <w:rFonts w:ascii="Arial" w:hAnsi="Arial" w:cs="Arial"/>
          <w:b w:val="0"/>
          <w:color w:val="auto"/>
          <w:lang w:val="lv-LV" w:eastAsia="lv-LV"/>
        </w:rPr>
        <w:t>)</w:t>
      </w:r>
    </w:p>
    <w:p w14:paraId="49CBE9F9" w14:textId="7EBFEFC0" w:rsidR="000E4F66" w:rsidRPr="008D442D" w:rsidRDefault="00931422" w:rsidP="0044703C">
      <w:pPr>
        <w:spacing w:before="120" w:after="120" w:line="240" w:lineRule="exact"/>
        <w:jc w:val="both"/>
        <w:rPr>
          <w:rFonts w:ascii="Arial" w:hAnsi="Arial" w:cs="Arial"/>
          <w:sz w:val="18"/>
          <w:szCs w:val="18"/>
        </w:rPr>
      </w:pPr>
      <w:r w:rsidRPr="008D442D">
        <w:rPr>
          <w:rFonts w:ascii="Arial" w:hAnsi="Arial" w:cs="Arial"/>
          <w:sz w:val="18"/>
          <w:szCs w:val="18"/>
        </w:rPr>
        <w:t xml:space="preserve">Programma piešķir būtisku nozīmi rezultātu ilgtspējai, tāpēc pašvaldībām jānodrošina Programmas ietvaros izveidoto MJIC un tā aprīkojuma kalpošana jaunatnes darba vajadzībām vismaz 10 gadus pēc centra izveides. MJIC pārstāvji pozitīvi vērtē centru nākotnes izredzes; arī pašvaldību pārstāvji apliecina, ka būtisku šķēršļu centru darbības nodrošināšanai nākamo 10 gadu periodā nebūs. Lai gan pašvaldību līgumsaistībām ir pozitīva ietekme uz MJIC uzturēšanu, tās automātiski nenodrošina pašvaldības atbalstu pilnvērtīgam darbam ar jaunatni. Ne visas pašvaldības, kurās ir MJIC, nodrošina stratēģisku un metodisku atbalstu centriem un darbam ar jaunatni savā novadā. MJIC ilgtspējas nozīmīgākie priekšnosacījumi ir cilvēkresursi, finanšu resursi un jaunieši. Aptaujas rezultāti rāda, ka pašvaldības apzinās MJIC cilvēkresursu kapacitātes trūkumu, kas uzskatāms par pozitīvu signālu centru personālam </w:t>
      </w:r>
      <w:r w:rsidRPr="008D442D">
        <w:rPr>
          <w:rFonts w:ascii="Arial" w:hAnsi="Arial" w:cs="Arial"/>
          <w:sz w:val="18"/>
          <w:szCs w:val="18"/>
        </w:rPr>
        <w:lastRenderedPageBreak/>
        <w:t xml:space="preserve">un ļauj cerēt uz situācijas uzlabošanos nākotnē. Arī finansējums ir būtisks MJIC darbības aspekts, jo īpaši ilgtermiņā. Aptuveni 30% pašvaldību norāda, ka 2017. gadā MJIC finansējums būs lielāks nekā iepriekš, savukārt daļa pašvaldību (nepilni 8%) MJIC finansējumu plāno palielināt 2018. gadā. Vienlaikus kā būtiskāk stiprināmo centru darbības aspektu pašvaldību pārstāvji min papildu jeb ārēja finansējuma piesaisti. </w:t>
      </w:r>
    </w:p>
    <w:p w14:paraId="301F660B" w14:textId="5B187500" w:rsidR="000E4F66" w:rsidRPr="008D442D" w:rsidRDefault="000E4F66" w:rsidP="0044703C">
      <w:pPr>
        <w:spacing w:before="120" w:after="120" w:line="240" w:lineRule="exact"/>
        <w:jc w:val="both"/>
        <w:rPr>
          <w:rFonts w:ascii="Arial" w:hAnsi="Arial" w:cs="Arial"/>
          <w:sz w:val="18"/>
          <w:szCs w:val="18"/>
        </w:rPr>
      </w:pPr>
      <w:r w:rsidRPr="008D442D">
        <w:rPr>
          <w:rFonts w:ascii="Arial" w:hAnsi="Arial" w:cs="Arial"/>
          <w:sz w:val="18"/>
          <w:szCs w:val="18"/>
        </w:rPr>
        <w:t>Programmas rezultātu un ilgtspējas analīze izvirza ieteikumus MJIC tālākai stiprināšanai un attīstībai. Lai noturētu apmācību ietekmi ilgtermiņā, ir jāveicina apmācīto jauniešu zināšanu tālāka nodošana, aktīvāk attīstot darbu ar jauniešiem – līderiem. Svarīga joma, kurā MJIC varētu veicināt jauniešu pieredzi ir uzņēmējdarbība. Uzņēmējdarbības prasmju attīstīšana jauniešiem palīdzētu risināt problēmas, kas saistītas ar jauniešu nodarbinātību un aizplūšanu no reģioniem. Lai paildzinātu apmācību pozitīvo ietekmi uz jaunatnes darbiniekiem, ir jāveicina MJIC pārstāvju regulāra sadarbība. Nozīmīgas tēmas, kurās jāturpina stiprināt jaunatnes darbinieku kompetences, ietver finansējuma piesaisti, jauniešu interešu pārstāvniecību pašvaldībās, starpnozaru sadarbības attīstību, kā arī sociālo darbu un darbu ar jauniešiem ar īpašām vajadzībām. Papildus tam, nepieciešams turpināt pašvaldību pārstāvju izglītošana par jaunatnes darba nozīmi un iespējām nova</w:t>
      </w:r>
      <w:r w:rsidR="00646A38" w:rsidRPr="008D442D">
        <w:rPr>
          <w:rFonts w:ascii="Arial" w:hAnsi="Arial" w:cs="Arial"/>
          <w:sz w:val="18"/>
          <w:szCs w:val="18"/>
        </w:rPr>
        <w:t>da attīstībā, jo pašvaldības nākamos 10 gadus būs nozīmīgākais MJIC atbalstītājs.</w:t>
      </w:r>
    </w:p>
    <w:sectPr w:rsidR="000E4F66" w:rsidRPr="008D442D" w:rsidSect="007E068D">
      <w:pgSz w:w="11906" w:h="16838"/>
      <w:pgMar w:top="1440" w:right="1276"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DF078F" w14:textId="77777777" w:rsidR="004B6F9B" w:rsidRDefault="004B6F9B" w:rsidP="00750358">
      <w:pPr>
        <w:spacing w:after="0" w:line="240" w:lineRule="auto"/>
      </w:pPr>
      <w:r>
        <w:separator/>
      </w:r>
    </w:p>
  </w:endnote>
  <w:endnote w:type="continuationSeparator" w:id="0">
    <w:p w14:paraId="26FA687C" w14:textId="77777777" w:rsidR="004B6F9B" w:rsidRDefault="004B6F9B" w:rsidP="00750358">
      <w:pPr>
        <w:spacing w:after="0" w:line="240" w:lineRule="auto"/>
      </w:pPr>
      <w:r>
        <w:continuationSeparator/>
      </w:r>
    </w:p>
  </w:endnote>
  <w:endnote w:type="continuationNotice" w:id="1">
    <w:p w14:paraId="30B07B61" w14:textId="77777777" w:rsidR="004B6F9B" w:rsidRDefault="004B6F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757907"/>
      <w:docPartObj>
        <w:docPartGallery w:val="Page Numbers (Bottom of Page)"/>
        <w:docPartUnique/>
      </w:docPartObj>
    </w:sdtPr>
    <w:sdtEndPr>
      <w:rPr>
        <w:noProof/>
      </w:rPr>
    </w:sdtEndPr>
    <w:sdtContent>
      <w:p w14:paraId="7B745191" w14:textId="4A0DAABF" w:rsidR="00E16B85" w:rsidRDefault="00E16B85" w:rsidP="007E068D">
        <w:pPr>
          <w:pStyle w:val="Footer"/>
          <w:pBdr>
            <w:top w:val="single" w:sz="4" w:space="1" w:color="auto"/>
          </w:pBdr>
          <w:tabs>
            <w:tab w:val="clear" w:pos="4153"/>
            <w:tab w:val="clear" w:pos="8306"/>
            <w:tab w:val="right" w:pos="9212"/>
          </w:tabs>
        </w:pPr>
        <w:r w:rsidRPr="00411550">
          <w:rPr>
            <w:i/>
            <w:noProof/>
            <w:sz w:val="16"/>
            <w:szCs w:val="16"/>
            <w:lang w:val="en-US"/>
          </w:rPr>
          <mc:AlternateContent>
            <mc:Choice Requires="wps">
              <w:drawing>
                <wp:anchor distT="0" distB="0" distL="114300" distR="114300" simplePos="0" relativeHeight="251659264" behindDoc="0" locked="0" layoutInCell="1" allowOverlap="1" wp14:anchorId="141487AF" wp14:editId="44742138">
                  <wp:simplePos x="0" y="0"/>
                  <wp:positionH relativeFrom="column">
                    <wp:posOffset>-753277</wp:posOffset>
                  </wp:positionH>
                  <wp:positionV relativeFrom="paragraph">
                    <wp:posOffset>-1633855</wp:posOffset>
                  </wp:positionV>
                  <wp:extent cx="360045" cy="1297940"/>
                  <wp:effectExtent l="0" t="0" r="0" b="0"/>
                  <wp:wrapNone/>
                  <wp:docPr id="24687" name="Text Box 24687"/>
                  <wp:cNvGraphicFramePr/>
                  <a:graphic xmlns:a="http://schemas.openxmlformats.org/drawingml/2006/main">
                    <a:graphicData uri="http://schemas.microsoft.com/office/word/2010/wordprocessingShape">
                      <wps:wsp>
                        <wps:cNvSpPr txBox="1"/>
                        <wps:spPr>
                          <a:xfrm>
                            <a:off x="0" y="0"/>
                            <a:ext cx="360045" cy="1297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2183F4" w14:textId="77777777" w:rsidR="00E16B85" w:rsidRPr="00A40BEB" w:rsidRDefault="00E16B85" w:rsidP="00E16B85">
                              <w:pPr>
                                <w:pStyle w:val="Footer"/>
                                <w:pBdr>
                                  <w:top w:val="single" w:sz="4" w:space="0" w:color="FFFFFF" w:themeColor="background1"/>
                                </w:pBdr>
                                <w:tabs>
                                  <w:tab w:val="center" w:pos="9072"/>
                                  <w:tab w:val="right" w:pos="14459"/>
                                </w:tabs>
                                <w:ind w:right="-193" w:hanging="284"/>
                                <w:jc w:val="center"/>
                                <w:rPr>
                                  <w:sz w:val="16"/>
                                  <w:szCs w:val="16"/>
                                </w:rPr>
                              </w:pPr>
                              <w:r>
                                <w:rPr>
                                  <w:noProof/>
                                  <w:sz w:val="16"/>
                                  <w:szCs w:val="16"/>
                                </w:rPr>
                                <w:t>© Dynamic University, 2017</w:t>
                              </w:r>
                            </w:p>
                            <w:p w14:paraId="23D01E1B" w14:textId="77777777" w:rsidR="00E16B85" w:rsidRDefault="00E16B85" w:rsidP="00E16B85">
                              <w:pPr>
                                <w:spacing w:after="0"/>
                                <w:jc w:val="cente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1487AF" id="_x0000_t202" coordsize="21600,21600" o:spt="202" path="m,l,21600r21600,l21600,xe">
                  <v:stroke joinstyle="miter"/>
                  <v:path gradientshapeok="t" o:connecttype="rect"/>
                </v:shapetype>
                <v:shape id="Text Box 24687" o:spid="_x0000_s1026" type="#_x0000_t202" style="position:absolute;margin-left:-59.3pt;margin-top:-128.65pt;width:28.35pt;height:102.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" filled="f" stroked="f" strokeweight=".5pt">
                  <v:textbox style="layout-flow:vertical;mso-layout-flow-alt:bottom-to-top">
                    <w:txbxContent>
                      <w:p w14:paraId="5F2183F4" w14:textId="77777777" w:rsidR="00E16B85" w:rsidRPr="00A40BEB" w:rsidRDefault="00E16B85" w:rsidP="00E16B85">
                        <w:pPr>
                          <w:pStyle w:val="Footer"/>
                          <w:pBdr>
                            <w:top w:val="single" w:sz="4" w:space="0" w:color="FFFFFF" w:themeColor="background1"/>
                          </w:pBdr>
                          <w:tabs>
                            <w:tab w:val="center" w:pos="9072"/>
                            <w:tab w:val="right" w:pos="14459"/>
                          </w:tabs>
                          <w:ind w:right="-193" w:hanging="284"/>
                          <w:jc w:val="center"/>
                          <w:rPr>
                            <w:sz w:val="16"/>
                            <w:szCs w:val="16"/>
                          </w:rPr>
                        </w:pPr>
                        <w:r>
                          <w:rPr>
                            <w:noProof/>
                            <w:sz w:val="16"/>
                            <w:szCs w:val="16"/>
                          </w:rPr>
                          <w:t>© Dynamic University, 2017</w:t>
                        </w:r>
                      </w:p>
                      <w:p w14:paraId="23D01E1B" w14:textId="77777777" w:rsidR="00E16B85" w:rsidRDefault="00E16B85" w:rsidP="00E16B85">
                        <w:pPr>
                          <w:spacing w:after="0"/>
                          <w:jc w:val="center"/>
                        </w:pPr>
                      </w:p>
                    </w:txbxContent>
                  </v:textbox>
                </v:shape>
              </w:pict>
            </mc:Fallback>
          </mc:AlternateContent>
        </w:r>
        <w:r>
          <w:rPr>
            <w:rFonts w:ascii="Arial" w:hAnsi="Arial" w:cs="Arial"/>
            <w:sz w:val="16"/>
            <w:szCs w:val="16"/>
          </w:rPr>
          <w:t>JSPA | Pētījums par Latvijas un Šveices sadarbības programmas ietekmi uz vietējo sabiedrī</w:t>
        </w:r>
        <w:r w:rsidRPr="00E16B85">
          <w:rPr>
            <w:rFonts w:ascii="Arial" w:hAnsi="Arial" w:cs="Arial"/>
            <w:sz w:val="16"/>
            <w:szCs w:val="16"/>
          </w:rPr>
          <w:t>bu</w:t>
        </w:r>
        <w:r w:rsidR="007E068D">
          <w:rPr>
            <w:rFonts w:ascii="Arial" w:hAnsi="Arial" w:cs="Arial"/>
            <w:sz w:val="16"/>
            <w:szCs w:val="16"/>
          </w:rPr>
          <w:tab/>
        </w:r>
        <w:r>
          <w:rPr>
            <w:rFonts w:ascii="Arial" w:hAnsi="Arial" w:cs="Arial"/>
            <w:sz w:val="16"/>
            <w:szCs w:val="16"/>
          </w:rPr>
          <w:t xml:space="preserve"> </w:t>
        </w:r>
        <w:r w:rsidRPr="00E16B85">
          <w:rPr>
            <w:rFonts w:ascii="Arial" w:hAnsi="Arial" w:cs="Arial"/>
            <w:sz w:val="16"/>
            <w:szCs w:val="16"/>
          </w:rPr>
          <w:fldChar w:fldCharType="begin"/>
        </w:r>
        <w:r w:rsidRPr="00E16B85">
          <w:rPr>
            <w:rFonts w:ascii="Arial" w:hAnsi="Arial" w:cs="Arial"/>
            <w:sz w:val="16"/>
            <w:szCs w:val="16"/>
          </w:rPr>
          <w:instrText xml:space="preserve"> PAGE   \* MERGEFORMAT </w:instrText>
        </w:r>
        <w:r w:rsidRPr="00E16B85">
          <w:rPr>
            <w:rFonts w:ascii="Arial" w:hAnsi="Arial" w:cs="Arial"/>
            <w:sz w:val="16"/>
            <w:szCs w:val="16"/>
          </w:rPr>
          <w:fldChar w:fldCharType="separate"/>
        </w:r>
        <w:r w:rsidR="00AE67CF">
          <w:rPr>
            <w:rFonts w:ascii="Arial" w:hAnsi="Arial" w:cs="Arial"/>
            <w:noProof/>
            <w:sz w:val="16"/>
            <w:szCs w:val="16"/>
          </w:rPr>
          <w:t>299</w:t>
        </w:r>
        <w:r w:rsidRPr="00E16B85">
          <w:rPr>
            <w:rFonts w:ascii="Arial" w:hAnsi="Arial" w:cs="Arial"/>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5942679"/>
      <w:docPartObj>
        <w:docPartGallery w:val="Page Numbers (Bottom of Page)"/>
        <w:docPartUnique/>
      </w:docPartObj>
    </w:sdtPr>
    <w:sdtEndPr>
      <w:rPr>
        <w:noProof/>
      </w:rPr>
    </w:sdtEndPr>
    <w:sdtContent>
      <w:p w14:paraId="07E88345" w14:textId="7EB001B2" w:rsidR="007E068D" w:rsidRDefault="00F813F4" w:rsidP="007E068D">
        <w:pPr>
          <w:pStyle w:val="Footer"/>
          <w:pBdr>
            <w:top w:val="single" w:sz="4" w:space="1" w:color="auto"/>
          </w:pBdr>
          <w:tabs>
            <w:tab w:val="clear" w:pos="4153"/>
            <w:tab w:val="clear" w:pos="8306"/>
            <w:tab w:val="right" w:pos="13892"/>
          </w:tabs>
        </w:pPr>
        <w:r w:rsidRPr="00411550">
          <w:rPr>
            <w:i/>
            <w:noProof/>
            <w:sz w:val="16"/>
            <w:szCs w:val="16"/>
            <w:lang w:val="en-US"/>
          </w:rPr>
          <mc:AlternateContent>
            <mc:Choice Requires="wps">
              <w:drawing>
                <wp:anchor distT="0" distB="0" distL="114300" distR="114300" simplePos="0" relativeHeight="251661312" behindDoc="0" locked="0" layoutInCell="1" allowOverlap="1" wp14:anchorId="7E00AB21" wp14:editId="57658BF5">
                  <wp:simplePos x="0" y="0"/>
                  <wp:positionH relativeFrom="column">
                    <wp:posOffset>-688607</wp:posOffset>
                  </wp:positionH>
                  <wp:positionV relativeFrom="paragraph">
                    <wp:posOffset>-1574266</wp:posOffset>
                  </wp:positionV>
                  <wp:extent cx="360045" cy="1297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360045" cy="1297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3BE6C9" w14:textId="77777777" w:rsidR="007E068D" w:rsidRPr="00A40BEB" w:rsidRDefault="007E068D" w:rsidP="00E16B85">
                              <w:pPr>
                                <w:pStyle w:val="Footer"/>
                                <w:pBdr>
                                  <w:top w:val="single" w:sz="4" w:space="0" w:color="FFFFFF" w:themeColor="background1"/>
                                </w:pBdr>
                                <w:tabs>
                                  <w:tab w:val="center" w:pos="9072"/>
                                  <w:tab w:val="right" w:pos="14459"/>
                                </w:tabs>
                                <w:ind w:right="-193" w:hanging="284"/>
                                <w:jc w:val="center"/>
                                <w:rPr>
                                  <w:sz w:val="16"/>
                                  <w:szCs w:val="16"/>
                                </w:rPr>
                              </w:pPr>
                              <w:r>
                                <w:rPr>
                                  <w:noProof/>
                                  <w:sz w:val="16"/>
                                  <w:szCs w:val="16"/>
                                </w:rPr>
                                <w:t>© Dynamic University, 2017</w:t>
                              </w:r>
                            </w:p>
                            <w:p w14:paraId="6C1197A4" w14:textId="77777777" w:rsidR="007E068D" w:rsidRDefault="007E068D" w:rsidP="00E16B85">
                              <w:pPr>
                                <w:spacing w:after="0"/>
                                <w:jc w:val="cente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00AB21" id="_x0000_t202" coordsize="21600,21600" o:spt="202" path="m,l,21600r21600,l21600,xe">
                  <v:stroke joinstyle="miter"/>
                  <v:path gradientshapeok="t" o:connecttype="rect"/>
                </v:shapetype>
                <v:shape id="Text Box 5" o:spid="_x0000_s1027" type="#_x0000_t202" style="position:absolute;margin-left:-54.2pt;margin-top:-123.95pt;width:28.35pt;height:102.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" filled="f" stroked="f" strokeweight=".5pt">
                  <v:textbox style="layout-flow:vertical;mso-layout-flow-alt:bottom-to-top">
                    <w:txbxContent>
                      <w:p w14:paraId="433BE6C9" w14:textId="77777777" w:rsidR="007E068D" w:rsidRPr="00A40BEB" w:rsidRDefault="007E068D" w:rsidP="00E16B85">
                        <w:pPr>
                          <w:pStyle w:val="Footer"/>
                          <w:pBdr>
                            <w:top w:val="single" w:sz="4" w:space="0" w:color="FFFFFF" w:themeColor="background1"/>
                          </w:pBdr>
                          <w:tabs>
                            <w:tab w:val="center" w:pos="9072"/>
                            <w:tab w:val="right" w:pos="14459"/>
                          </w:tabs>
                          <w:ind w:right="-193" w:hanging="284"/>
                          <w:jc w:val="center"/>
                          <w:rPr>
                            <w:sz w:val="16"/>
                            <w:szCs w:val="16"/>
                          </w:rPr>
                        </w:pPr>
                        <w:r>
                          <w:rPr>
                            <w:noProof/>
                            <w:sz w:val="16"/>
                            <w:szCs w:val="16"/>
                          </w:rPr>
                          <w:t>© Dynamic University, 2017</w:t>
                        </w:r>
                      </w:p>
                      <w:p w14:paraId="6C1197A4" w14:textId="77777777" w:rsidR="007E068D" w:rsidRDefault="007E068D" w:rsidP="00E16B85">
                        <w:pPr>
                          <w:spacing w:after="0"/>
                          <w:jc w:val="center"/>
                        </w:pPr>
                      </w:p>
                    </w:txbxContent>
                  </v:textbox>
                </v:shape>
              </w:pict>
            </mc:Fallback>
          </mc:AlternateContent>
        </w:r>
        <w:r w:rsidR="007E068D">
          <w:rPr>
            <w:rFonts w:ascii="Arial" w:hAnsi="Arial" w:cs="Arial"/>
            <w:sz w:val="16"/>
            <w:szCs w:val="16"/>
          </w:rPr>
          <w:t>JSPA | Pētījums par Latvijas un Šveices sadarbības programmas ietekmi uz vietējo sabiedrī</w:t>
        </w:r>
        <w:r w:rsidR="007E068D" w:rsidRPr="00E16B85">
          <w:rPr>
            <w:rFonts w:ascii="Arial" w:hAnsi="Arial" w:cs="Arial"/>
            <w:sz w:val="16"/>
            <w:szCs w:val="16"/>
          </w:rPr>
          <w:t>bu</w:t>
        </w:r>
        <w:r w:rsidR="007E068D">
          <w:rPr>
            <w:rFonts w:ascii="Arial" w:hAnsi="Arial" w:cs="Arial"/>
            <w:sz w:val="16"/>
            <w:szCs w:val="16"/>
          </w:rPr>
          <w:tab/>
          <w:t xml:space="preserve"> </w:t>
        </w:r>
        <w:r w:rsidR="007E068D" w:rsidRPr="00E16B85">
          <w:rPr>
            <w:rFonts w:ascii="Arial" w:hAnsi="Arial" w:cs="Arial"/>
            <w:sz w:val="16"/>
            <w:szCs w:val="16"/>
          </w:rPr>
          <w:fldChar w:fldCharType="begin"/>
        </w:r>
        <w:r w:rsidR="007E068D" w:rsidRPr="00E16B85">
          <w:rPr>
            <w:rFonts w:ascii="Arial" w:hAnsi="Arial" w:cs="Arial"/>
            <w:sz w:val="16"/>
            <w:szCs w:val="16"/>
          </w:rPr>
          <w:instrText xml:space="preserve"> PAGE   \* MERGEFORMAT </w:instrText>
        </w:r>
        <w:r w:rsidR="007E068D" w:rsidRPr="00E16B85">
          <w:rPr>
            <w:rFonts w:ascii="Arial" w:hAnsi="Arial" w:cs="Arial"/>
            <w:sz w:val="16"/>
            <w:szCs w:val="16"/>
          </w:rPr>
          <w:fldChar w:fldCharType="separate"/>
        </w:r>
        <w:r w:rsidR="00AE67CF">
          <w:rPr>
            <w:rFonts w:ascii="Arial" w:hAnsi="Arial" w:cs="Arial"/>
            <w:noProof/>
            <w:sz w:val="16"/>
            <w:szCs w:val="16"/>
          </w:rPr>
          <w:t>304</w:t>
        </w:r>
        <w:r w:rsidR="007E068D" w:rsidRPr="00E16B85">
          <w:rPr>
            <w:rFonts w:ascii="Arial" w:hAnsi="Arial" w:cs="Arial"/>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78263" w14:textId="77777777" w:rsidR="004B6F9B" w:rsidRDefault="004B6F9B" w:rsidP="00750358">
      <w:pPr>
        <w:spacing w:after="0" w:line="240" w:lineRule="auto"/>
      </w:pPr>
      <w:r>
        <w:separator/>
      </w:r>
    </w:p>
  </w:footnote>
  <w:footnote w:type="continuationSeparator" w:id="0">
    <w:p w14:paraId="1795008F" w14:textId="77777777" w:rsidR="004B6F9B" w:rsidRDefault="004B6F9B" w:rsidP="00750358">
      <w:pPr>
        <w:spacing w:after="0" w:line="240" w:lineRule="auto"/>
      </w:pPr>
      <w:r>
        <w:continuationSeparator/>
      </w:r>
    </w:p>
  </w:footnote>
  <w:footnote w:type="continuationNotice" w:id="1">
    <w:p w14:paraId="0FC47D7A" w14:textId="77777777" w:rsidR="004B6F9B" w:rsidRDefault="004B6F9B">
      <w:pPr>
        <w:spacing w:after="0" w:line="240" w:lineRule="auto"/>
      </w:pPr>
    </w:p>
  </w:footnote>
  <w:footnote w:id="2">
    <w:p w14:paraId="3BC09EF1" w14:textId="1E25C33C" w:rsidR="00086CBC" w:rsidRPr="00957394" w:rsidRDefault="00086CBC" w:rsidP="005C79B8">
      <w:pPr>
        <w:pStyle w:val="FootnoteText"/>
        <w:tabs>
          <w:tab w:val="left" w:pos="284"/>
        </w:tabs>
        <w:ind w:left="284" w:hanging="284"/>
        <w:rPr>
          <w:sz w:val="16"/>
          <w:szCs w:val="16"/>
        </w:rPr>
      </w:pPr>
      <w:r w:rsidRPr="0044703C">
        <w:rPr>
          <w:rStyle w:val="FootnoteReference"/>
          <w:rFonts w:ascii="Arial" w:hAnsi="Arial" w:cs="Arial"/>
          <w:sz w:val="18"/>
          <w:szCs w:val="18"/>
        </w:rPr>
        <w:footnoteRef/>
      </w:r>
      <w:r w:rsidRPr="0044703C">
        <w:rPr>
          <w:rFonts w:ascii="Arial" w:hAnsi="Arial" w:cs="Arial"/>
          <w:sz w:val="18"/>
          <w:szCs w:val="18"/>
        </w:rPr>
        <w:t xml:space="preserve"> </w:t>
      </w:r>
      <w:r>
        <w:rPr>
          <w:rFonts w:ascii="Arial" w:hAnsi="Arial" w:cs="Arial"/>
          <w:sz w:val="18"/>
          <w:szCs w:val="18"/>
        </w:rPr>
        <w:tab/>
      </w:r>
      <w:r w:rsidRPr="00957394">
        <w:rPr>
          <w:rFonts w:ascii="Arial" w:hAnsi="Arial" w:cs="Arial"/>
          <w:sz w:val="16"/>
          <w:szCs w:val="16"/>
        </w:rPr>
        <w:t xml:space="preserve">Laikā no 2016. gada </w:t>
      </w:r>
      <w:r w:rsidR="006C7368" w:rsidRPr="00957394">
        <w:rPr>
          <w:rFonts w:ascii="Arial" w:hAnsi="Arial" w:cs="Arial"/>
          <w:sz w:val="16"/>
          <w:szCs w:val="16"/>
        </w:rPr>
        <w:t>septembrim</w:t>
      </w:r>
      <w:r w:rsidRPr="00957394">
        <w:rPr>
          <w:rFonts w:ascii="Arial" w:hAnsi="Arial" w:cs="Arial"/>
          <w:sz w:val="16"/>
          <w:szCs w:val="16"/>
        </w:rPr>
        <w:t xml:space="preserve"> līdz 2017. gada februārim SIA </w:t>
      </w:r>
      <w:r w:rsidRPr="00957394">
        <w:rPr>
          <w:rStyle w:val="normaltextrun"/>
          <w:rFonts w:ascii="Arial" w:hAnsi="Arial" w:cs="Arial"/>
          <w:sz w:val="16"/>
          <w:szCs w:val="16"/>
        </w:rPr>
        <w:t xml:space="preserve">“Dynamic University” īsteno </w:t>
      </w:r>
      <w:r w:rsidRPr="00957394">
        <w:rPr>
          <w:rFonts w:ascii="Arial" w:hAnsi="Arial" w:cs="Arial"/>
          <w:sz w:val="16"/>
          <w:szCs w:val="16"/>
        </w:rPr>
        <w:t xml:space="preserve">pētījumu “Par </w:t>
      </w:r>
      <w:r w:rsidRPr="00957394">
        <w:rPr>
          <w:rStyle w:val="normaltextrun"/>
          <w:rFonts w:ascii="Arial" w:hAnsi="Arial" w:cs="Arial"/>
          <w:sz w:val="16"/>
          <w:szCs w:val="16"/>
        </w:rPr>
        <w:t>Latvijas un Šveices sadarbības programmas “Atbalsts jaunatnes iniciatīvu attīstībai attālos vai mazattīstītos reģionos” ietvaros īstenoto aktivitāšu ietekmi uz vietējo sabiedrību”.</w:t>
      </w:r>
    </w:p>
  </w:footnote>
  <w:footnote w:id="3">
    <w:p w14:paraId="6473D694" w14:textId="7262CF91" w:rsidR="00086CBC" w:rsidRPr="00957394" w:rsidRDefault="00086CBC" w:rsidP="0044703C">
      <w:pPr>
        <w:pStyle w:val="FootnoteText"/>
        <w:tabs>
          <w:tab w:val="left" w:pos="284"/>
        </w:tabs>
        <w:ind w:left="284" w:hanging="284"/>
        <w:rPr>
          <w:rFonts w:ascii="Arial" w:hAnsi="Arial" w:cs="Arial"/>
          <w:sz w:val="16"/>
          <w:szCs w:val="16"/>
        </w:rPr>
      </w:pPr>
      <w:r w:rsidRPr="00957394">
        <w:rPr>
          <w:rStyle w:val="FootnoteReference"/>
          <w:rFonts w:ascii="Arial" w:hAnsi="Arial" w:cs="Arial"/>
          <w:sz w:val="16"/>
          <w:szCs w:val="16"/>
        </w:rPr>
        <w:footnoteRef/>
      </w:r>
      <w:r w:rsidRPr="00957394">
        <w:rPr>
          <w:rFonts w:ascii="Arial" w:hAnsi="Arial" w:cs="Arial"/>
          <w:sz w:val="16"/>
          <w:szCs w:val="16"/>
        </w:rPr>
        <w:t xml:space="preserve"> </w:t>
      </w:r>
      <w:r w:rsidRPr="00957394">
        <w:rPr>
          <w:rFonts w:ascii="Arial" w:hAnsi="Arial" w:cs="Arial"/>
          <w:sz w:val="16"/>
          <w:szCs w:val="16"/>
        </w:rPr>
        <w:tab/>
        <w:t>LR Izglītības un zinātnes ministrijas pašvaldību aptauja par darbu ar jaunatni Latvijā 2015. gadā.</w:t>
      </w:r>
    </w:p>
  </w:footnote>
  <w:footnote w:id="4">
    <w:p w14:paraId="79AB64AD" w14:textId="160A0314" w:rsidR="00086CBC" w:rsidRPr="00957394" w:rsidRDefault="00086CBC" w:rsidP="0044703C">
      <w:pPr>
        <w:pStyle w:val="FootnoteText"/>
        <w:tabs>
          <w:tab w:val="left" w:pos="284"/>
        </w:tabs>
        <w:ind w:left="284" w:hanging="284"/>
        <w:rPr>
          <w:rFonts w:ascii="Arial" w:hAnsi="Arial" w:cs="Arial"/>
          <w:sz w:val="16"/>
          <w:szCs w:val="16"/>
        </w:rPr>
      </w:pPr>
      <w:r w:rsidRPr="00957394">
        <w:rPr>
          <w:rStyle w:val="FootnoteReference"/>
          <w:rFonts w:ascii="Arial" w:hAnsi="Arial" w:cs="Arial"/>
          <w:sz w:val="16"/>
          <w:szCs w:val="16"/>
        </w:rPr>
        <w:footnoteRef/>
      </w:r>
      <w:r w:rsidRPr="00957394">
        <w:rPr>
          <w:rFonts w:ascii="Arial" w:hAnsi="Arial" w:cs="Arial"/>
          <w:sz w:val="16"/>
          <w:szCs w:val="16"/>
        </w:rPr>
        <w:t xml:space="preserve"> </w:t>
      </w:r>
      <w:r w:rsidRPr="00957394">
        <w:rPr>
          <w:rFonts w:ascii="Arial" w:hAnsi="Arial" w:cs="Arial"/>
          <w:sz w:val="16"/>
          <w:szCs w:val="16"/>
        </w:rPr>
        <w:tab/>
        <w:t>Saskaņā ar LR Izglītības un zinātnes ministrijas publisko gada pārskatu par 2015. gadu, Latvijā darbojas 185 jauniešu centri, t.sk. MJIC un dienas centri. Jauniešu centri nav izveidoti vēl 20 pašvaldībās.</w:t>
      </w:r>
    </w:p>
  </w:footnote>
  <w:footnote w:id="5">
    <w:p w14:paraId="05A8B84D" w14:textId="1924D402" w:rsidR="00086CBC" w:rsidRDefault="00086CBC" w:rsidP="0044703C">
      <w:pPr>
        <w:pStyle w:val="FootnoteText"/>
        <w:tabs>
          <w:tab w:val="left" w:pos="284"/>
        </w:tabs>
        <w:ind w:left="284" w:hanging="284"/>
      </w:pPr>
      <w:r w:rsidRPr="00957394">
        <w:rPr>
          <w:rStyle w:val="FootnoteReference"/>
          <w:rFonts w:ascii="Arial" w:hAnsi="Arial" w:cs="Arial"/>
          <w:sz w:val="16"/>
          <w:szCs w:val="16"/>
        </w:rPr>
        <w:footnoteRef/>
      </w:r>
      <w:r w:rsidRPr="00957394">
        <w:rPr>
          <w:rFonts w:ascii="Arial" w:hAnsi="Arial" w:cs="Arial"/>
          <w:sz w:val="16"/>
          <w:szCs w:val="16"/>
        </w:rPr>
        <w:t xml:space="preserve"> </w:t>
      </w:r>
      <w:r w:rsidRPr="00957394">
        <w:rPr>
          <w:rFonts w:ascii="Arial" w:hAnsi="Arial" w:cs="Arial"/>
          <w:sz w:val="16"/>
          <w:szCs w:val="16"/>
        </w:rPr>
        <w:tab/>
        <w:t xml:space="preserve">Pētījumu “Par </w:t>
      </w:r>
      <w:r w:rsidRPr="00957394">
        <w:rPr>
          <w:rStyle w:val="normaltextrun"/>
          <w:rFonts w:ascii="Arial" w:hAnsi="Arial" w:cs="Arial"/>
          <w:sz w:val="16"/>
          <w:szCs w:val="16"/>
        </w:rPr>
        <w:t>Latvijas un Šveices sadarbības programmas “Atbalsts jaunatnes iniciatīvu attīstībai attālos vai mazattīstītos reģionos” ietvaros īstenoto aktivitāšu ietekmi uz vietējo sabiedrību” īsteno SIA “Dynamic University”.</w:t>
      </w:r>
    </w:p>
  </w:footnote>
  <w:footnote w:id="6">
    <w:p w14:paraId="5DC2AE9B" w14:textId="2DDAC13A" w:rsidR="00086CBC" w:rsidRPr="008D442D" w:rsidRDefault="00086CBC" w:rsidP="00611EC6">
      <w:pPr>
        <w:pStyle w:val="FootnoteText"/>
        <w:tabs>
          <w:tab w:val="left" w:pos="284"/>
        </w:tabs>
        <w:ind w:left="284" w:hanging="284"/>
        <w:rPr>
          <w:rFonts w:ascii="Arial" w:hAnsi="Arial" w:cs="Arial"/>
          <w:sz w:val="16"/>
          <w:szCs w:val="16"/>
        </w:rPr>
      </w:pPr>
      <w:r w:rsidRPr="00611EC6">
        <w:rPr>
          <w:rStyle w:val="FootnoteReference"/>
          <w:rFonts w:ascii="Arial" w:hAnsi="Arial" w:cs="Arial"/>
          <w:sz w:val="18"/>
          <w:szCs w:val="18"/>
        </w:rPr>
        <w:footnoteRef/>
      </w:r>
      <w:r w:rsidRPr="00611EC6">
        <w:rPr>
          <w:rFonts w:ascii="Arial" w:hAnsi="Arial" w:cs="Arial"/>
          <w:sz w:val="18"/>
          <w:szCs w:val="18"/>
        </w:rPr>
        <w:t xml:space="preserve"> </w:t>
      </w:r>
      <w:r>
        <w:rPr>
          <w:rFonts w:ascii="Arial" w:hAnsi="Arial" w:cs="Arial"/>
          <w:sz w:val="18"/>
          <w:szCs w:val="18"/>
        </w:rPr>
        <w:tab/>
      </w:r>
      <w:r w:rsidRPr="008D442D">
        <w:rPr>
          <w:rFonts w:ascii="Arial" w:eastAsia="Arial" w:hAnsi="Arial" w:cs="Arial"/>
          <w:sz w:val="16"/>
          <w:szCs w:val="16"/>
        </w:rPr>
        <w:t>Sabiedriskās domas pētījums jeb aptauja tika īstenota laika periodā no 11.01.2017. – 16.01.2017. un tajā piedalījās 1005 respondenti vecumā no 18 līdz 74 gadiem.</w:t>
      </w:r>
    </w:p>
  </w:footnote>
  <w:footnote w:id="7">
    <w:p w14:paraId="44F3F6AC" w14:textId="062566C2" w:rsidR="00086CBC" w:rsidRPr="008D442D" w:rsidRDefault="00086CBC" w:rsidP="00611EC6">
      <w:pPr>
        <w:pStyle w:val="FootnoteText"/>
        <w:tabs>
          <w:tab w:val="left" w:pos="284"/>
        </w:tabs>
        <w:ind w:left="284" w:hanging="284"/>
        <w:rPr>
          <w:rFonts w:ascii="Arial" w:hAnsi="Arial" w:cs="Arial"/>
          <w:sz w:val="16"/>
          <w:szCs w:val="16"/>
        </w:rPr>
      </w:pPr>
      <w:r w:rsidRPr="008D442D">
        <w:rPr>
          <w:rStyle w:val="FootnoteReference"/>
          <w:rFonts w:ascii="Arial" w:hAnsi="Arial" w:cs="Arial"/>
          <w:sz w:val="16"/>
          <w:szCs w:val="16"/>
        </w:rPr>
        <w:footnoteRef/>
      </w:r>
      <w:r w:rsidRPr="008D442D">
        <w:rPr>
          <w:rFonts w:ascii="Arial" w:hAnsi="Arial" w:cs="Arial"/>
          <w:sz w:val="16"/>
          <w:szCs w:val="16"/>
        </w:rPr>
        <w:t xml:space="preserve"> </w:t>
      </w:r>
      <w:r w:rsidRPr="008D442D">
        <w:rPr>
          <w:rFonts w:ascii="Arial" w:hAnsi="Arial" w:cs="Arial"/>
          <w:sz w:val="16"/>
          <w:szCs w:val="16"/>
        </w:rPr>
        <w:tab/>
        <w:t>Socioloģisko pētījumu institūts 2010. gadā, Programmai uzsākoties, veica jaunatnes jomas priekšizpēti ziņojumā “Pētījums par jauniešu apmācību vajadzībām un interesēm attālos vai mazattīstītos reģionos”.</w:t>
      </w:r>
    </w:p>
  </w:footnote>
  <w:footnote w:id="8">
    <w:p w14:paraId="14CEE8C0" w14:textId="63E3C7D0" w:rsidR="00086CBC" w:rsidRPr="00715D49" w:rsidRDefault="00086CBC" w:rsidP="00611EC6">
      <w:pPr>
        <w:pStyle w:val="FootnoteText"/>
        <w:tabs>
          <w:tab w:val="left" w:pos="284"/>
        </w:tabs>
        <w:ind w:left="284" w:hanging="284"/>
        <w:rPr>
          <w:rFonts w:ascii="Arial" w:hAnsi="Arial" w:cs="Arial"/>
          <w:sz w:val="16"/>
          <w:szCs w:val="16"/>
        </w:rPr>
      </w:pPr>
      <w:r w:rsidRPr="008D442D">
        <w:rPr>
          <w:rStyle w:val="FootnoteReference"/>
          <w:rFonts w:ascii="Arial" w:hAnsi="Arial" w:cs="Arial"/>
          <w:sz w:val="16"/>
          <w:szCs w:val="16"/>
        </w:rPr>
        <w:footnoteRef/>
      </w:r>
      <w:r w:rsidRPr="008D442D">
        <w:rPr>
          <w:rFonts w:ascii="Arial" w:hAnsi="Arial" w:cs="Arial"/>
          <w:sz w:val="16"/>
          <w:szCs w:val="16"/>
        </w:rPr>
        <w:t xml:space="preserve"> </w:t>
      </w:r>
      <w:r w:rsidRPr="008D442D">
        <w:rPr>
          <w:rFonts w:ascii="Arial" w:hAnsi="Arial" w:cs="Arial"/>
          <w:sz w:val="16"/>
          <w:szCs w:val="16"/>
        </w:rPr>
        <w:tab/>
        <w:t>Šis vērtējums gan attiecināms uz visiem jauniešu centriem kopumā, nevis tieši uz MJIC.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2731A"/>
    <w:multiLevelType w:val="hybridMultilevel"/>
    <w:tmpl w:val="7E146BD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5D6E7F2A"/>
    <w:multiLevelType w:val="hybridMultilevel"/>
    <w:tmpl w:val="1D70CB28"/>
    <w:lvl w:ilvl="0" w:tplc="1CDC9E9C">
      <w:start w:val="1"/>
      <w:numFmt w:val="bullet"/>
      <w:lvlText w:val="Ü"/>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5EAB185F"/>
    <w:multiLevelType w:val="multilevel"/>
    <w:tmpl w:val="3C505CB4"/>
    <w:lvl w:ilvl="0">
      <w:start w:val="1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D54"/>
    <w:rsid w:val="00047710"/>
    <w:rsid w:val="00062DCF"/>
    <w:rsid w:val="00086CBC"/>
    <w:rsid w:val="000872B0"/>
    <w:rsid w:val="00096C8A"/>
    <w:rsid w:val="000A2E15"/>
    <w:rsid w:val="000B4A78"/>
    <w:rsid w:val="000C1120"/>
    <w:rsid w:val="000E4F66"/>
    <w:rsid w:val="00154D61"/>
    <w:rsid w:val="001571C0"/>
    <w:rsid w:val="00165928"/>
    <w:rsid w:val="001908C9"/>
    <w:rsid w:val="001B3F9A"/>
    <w:rsid w:val="001C42CA"/>
    <w:rsid w:val="00223EC9"/>
    <w:rsid w:val="002A75AA"/>
    <w:rsid w:val="002C45F0"/>
    <w:rsid w:val="002E026F"/>
    <w:rsid w:val="00305D44"/>
    <w:rsid w:val="00336F71"/>
    <w:rsid w:val="00341DBA"/>
    <w:rsid w:val="00367523"/>
    <w:rsid w:val="003C06BF"/>
    <w:rsid w:val="003C40DC"/>
    <w:rsid w:val="003E2DEC"/>
    <w:rsid w:val="0044703C"/>
    <w:rsid w:val="00463FE8"/>
    <w:rsid w:val="00470A87"/>
    <w:rsid w:val="00473E66"/>
    <w:rsid w:val="00493C02"/>
    <w:rsid w:val="004B27FC"/>
    <w:rsid w:val="004B6F9B"/>
    <w:rsid w:val="004E07D1"/>
    <w:rsid w:val="004E5C67"/>
    <w:rsid w:val="00530669"/>
    <w:rsid w:val="00544B32"/>
    <w:rsid w:val="0056639F"/>
    <w:rsid w:val="00596BD2"/>
    <w:rsid w:val="005A1852"/>
    <w:rsid w:val="005A455F"/>
    <w:rsid w:val="005A4701"/>
    <w:rsid w:val="005C36AE"/>
    <w:rsid w:val="005C79B8"/>
    <w:rsid w:val="005F5C2D"/>
    <w:rsid w:val="00611EC6"/>
    <w:rsid w:val="00621202"/>
    <w:rsid w:val="00622A86"/>
    <w:rsid w:val="00646A38"/>
    <w:rsid w:val="00671133"/>
    <w:rsid w:val="0068205E"/>
    <w:rsid w:val="006C6AEC"/>
    <w:rsid w:val="006C7368"/>
    <w:rsid w:val="006D0AA7"/>
    <w:rsid w:val="00715D49"/>
    <w:rsid w:val="00750358"/>
    <w:rsid w:val="00777CAB"/>
    <w:rsid w:val="007A7873"/>
    <w:rsid w:val="007B2EB1"/>
    <w:rsid w:val="007E068D"/>
    <w:rsid w:val="0081423D"/>
    <w:rsid w:val="00817036"/>
    <w:rsid w:val="00827334"/>
    <w:rsid w:val="008435B9"/>
    <w:rsid w:val="00875862"/>
    <w:rsid w:val="00882AE3"/>
    <w:rsid w:val="008C4004"/>
    <w:rsid w:val="008D442D"/>
    <w:rsid w:val="009251BC"/>
    <w:rsid w:val="00931422"/>
    <w:rsid w:val="00933388"/>
    <w:rsid w:val="00933D67"/>
    <w:rsid w:val="00957394"/>
    <w:rsid w:val="00970B68"/>
    <w:rsid w:val="009A765E"/>
    <w:rsid w:val="009B37E8"/>
    <w:rsid w:val="009E52FB"/>
    <w:rsid w:val="00A40A70"/>
    <w:rsid w:val="00A51D54"/>
    <w:rsid w:val="00AC0194"/>
    <w:rsid w:val="00AE4569"/>
    <w:rsid w:val="00AE67CF"/>
    <w:rsid w:val="00B37A1A"/>
    <w:rsid w:val="00B6315E"/>
    <w:rsid w:val="00B73A3C"/>
    <w:rsid w:val="00B84535"/>
    <w:rsid w:val="00BC18F3"/>
    <w:rsid w:val="00BE3B38"/>
    <w:rsid w:val="00C33CB9"/>
    <w:rsid w:val="00C7220B"/>
    <w:rsid w:val="00CC1FA6"/>
    <w:rsid w:val="00D56E6F"/>
    <w:rsid w:val="00D577C0"/>
    <w:rsid w:val="00DA2985"/>
    <w:rsid w:val="00DA5321"/>
    <w:rsid w:val="00E16B85"/>
    <w:rsid w:val="00E33376"/>
    <w:rsid w:val="00E34CD1"/>
    <w:rsid w:val="00E57EC0"/>
    <w:rsid w:val="00E8165D"/>
    <w:rsid w:val="00EA27DB"/>
    <w:rsid w:val="00EE0EFB"/>
    <w:rsid w:val="00EE5BBE"/>
    <w:rsid w:val="00F13E82"/>
    <w:rsid w:val="00F813F4"/>
    <w:rsid w:val="00FB3D18"/>
    <w:rsid w:val="00FD501C"/>
    <w:rsid w:val="00FF44E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6EEFCB6"/>
  <w15:chartTrackingRefBased/>
  <w15:docId w15:val="{CD0477D5-64CD-4971-9F71-0CDBCBF51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611EC6"/>
    <w:pPr>
      <w:keepNext/>
      <w:keepLines/>
      <w:pBdr>
        <w:bottom w:val="single" w:sz="24" w:space="1" w:color="652D90"/>
      </w:pBdr>
      <w:spacing w:before="240" w:after="240" w:line="240" w:lineRule="auto"/>
      <w:ind w:left="576" w:hanging="576"/>
      <w:jc w:val="both"/>
      <w:outlineLvl w:val="1"/>
    </w:pPr>
    <w:rPr>
      <w:rFonts w:ascii="Arial" w:eastAsiaTheme="majorEastAsia" w:hAnsi="Arial" w:cstheme="majorBidi"/>
      <w:bCs/>
      <w:color w:val="652D90"/>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503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0358"/>
    <w:rPr>
      <w:sz w:val="20"/>
      <w:szCs w:val="20"/>
    </w:rPr>
  </w:style>
  <w:style w:type="character" w:styleId="FootnoteReference">
    <w:name w:val="footnote reference"/>
    <w:basedOn w:val="DefaultParagraphFont"/>
    <w:uiPriority w:val="99"/>
    <w:semiHidden/>
    <w:unhideWhenUsed/>
    <w:rsid w:val="00750358"/>
    <w:rPr>
      <w:vertAlign w:val="superscript"/>
    </w:rPr>
  </w:style>
  <w:style w:type="paragraph" w:styleId="Caption">
    <w:name w:val="caption"/>
    <w:basedOn w:val="Normal"/>
    <w:next w:val="Normal"/>
    <w:uiPriority w:val="35"/>
    <w:unhideWhenUsed/>
    <w:qFormat/>
    <w:rsid w:val="0068205E"/>
    <w:pPr>
      <w:spacing w:before="120" w:after="120" w:line="240" w:lineRule="auto"/>
      <w:jc w:val="both"/>
    </w:pPr>
    <w:rPr>
      <w:rFonts w:eastAsiaTheme="minorEastAsia"/>
      <w:b/>
      <w:bCs/>
      <w:color w:val="5B9BD5" w:themeColor="accent1"/>
      <w:sz w:val="18"/>
      <w:szCs w:val="18"/>
      <w:lang w:val="en-US"/>
    </w:rPr>
  </w:style>
  <w:style w:type="paragraph" w:styleId="BalloonText">
    <w:name w:val="Balloon Text"/>
    <w:basedOn w:val="Normal"/>
    <w:link w:val="BalloonTextChar"/>
    <w:uiPriority w:val="99"/>
    <w:semiHidden/>
    <w:unhideWhenUsed/>
    <w:rsid w:val="00FD50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01C"/>
    <w:rPr>
      <w:rFonts w:ascii="Segoe UI" w:hAnsi="Segoe UI" w:cs="Segoe UI"/>
      <w:sz w:val="18"/>
      <w:szCs w:val="18"/>
    </w:rPr>
  </w:style>
  <w:style w:type="character" w:customStyle="1" w:styleId="normaltextrun">
    <w:name w:val="normaltextrun"/>
    <w:basedOn w:val="DefaultParagraphFont"/>
    <w:rsid w:val="00223EC9"/>
  </w:style>
  <w:style w:type="character" w:styleId="CommentReference">
    <w:name w:val="annotation reference"/>
    <w:basedOn w:val="DefaultParagraphFont"/>
    <w:uiPriority w:val="99"/>
    <w:semiHidden/>
    <w:unhideWhenUsed/>
    <w:rsid w:val="00596BD2"/>
    <w:rPr>
      <w:sz w:val="16"/>
      <w:szCs w:val="16"/>
    </w:rPr>
  </w:style>
  <w:style w:type="paragraph" w:styleId="CommentText">
    <w:name w:val="annotation text"/>
    <w:basedOn w:val="Normal"/>
    <w:link w:val="CommentTextChar"/>
    <w:uiPriority w:val="99"/>
    <w:semiHidden/>
    <w:unhideWhenUsed/>
    <w:rsid w:val="00596BD2"/>
    <w:pPr>
      <w:spacing w:line="240" w:lineRule="auto"/>
    </w:pPr>
    <w:rPr>
      <w:sz w:val="20"/>
      <w:szCs w:val="20"/>
    </w:rPr>
  </w:style>
  <w:style w:type="character" w:customStyle="1" w:styleId="CommentTextChar">
    <w:name w:val="Comment Text Char"/>
    <w:basedOn w:val="DefaultParagraphFont"/>
    <w:link w:val="CommentText"/>
    <w:uiPriority w:val="99"/>
    <w:semiHidden/>
    <w:rsid w:val="00596BD2"/>
    <w:rPr>
      <w:sz w:val="20"/>
      <w:szCs w:val="20"/>
    </w:rPr>
  </w:style>
  <w:style w:type="paragraph" w:styleId="CommentSubject">
    <w:name w:val="annotation subject"/>
    <w:basedOn w:val="CommentText"/>
    <w:next w:val="CommentText"/>
    <w:link w:val="CommentSubjectChar"/>
    <w:uiPriority w:val="99"/>
    <w:semiHidden/>
    <w:unhideWhenUsed/>
    <w:rsid w:val="00596BD2"/>
    <w:rPr>
      <w:b/>
      <w:bCs/>
    </w:rPr>
  </w:style>
  <w:style w:type="character" w:customStyle="1" w:styleId="CommentSubjectChar">
    <w:name w:val="Comment Subject Char"/>
    <w:basedOn w:val="CommentTextChar"/>
    <w:link w:val="CommentSubject"/>
    <w:uiPriority w:val="99"/>
    <w:semiHidden/>
    <w:rsid w:val="00596BD2"/>
    <w:rPr>
      <w:b/>
      <w:bCs/>
      <w:sz w:val="20"/>
      <w:szCs w:val="20"/>
    </w:rPr>
  </w:style>
  <w:style w:type="table" w:styleId="TableGrid">
    <w:name w:val="Table Grid"/>
    <w:basedOn w:val="TableNormal"/>
    <w:uiPriority w:val="39"/>
    <w:rsid w:val="00CC1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11EC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11EC6"/>
    <w:rPr>
      <w:rFonts w:ascii="Arial" w:eastAsiaTheme="majorEastAsia" w:hAnsi="Arial" w:cstheme="majorBidi"/>
      <w:bCs/>
      <w:color w:val="652D90"/>
      <w:sz w:val="32"/>
      <w:szCs w:val="26"/>
    </w:rPr>
  </w:style>
  <w:style w:type="paragraph" w:styleId="Header">
    <w:name w:val="header"/>
    <w:basedOn w:val="Normal"/>
    <w:link w:val="HeaderChar"/>
    <w:uiPriority w:val="99"/>
    <w:unhideWhenUsed/>
    <w:rsid w:val="00970B68"/>
    <w:pPr>
      <w:tabs>
        <w:tab w:val="center" w:pos="4153"/>
        <w:tab w:val="right" w:pos="8306"/>
      </w:tabs>
      <w:spacing w:after="0" w:line="240" w:lineRule="auto"/>
    </w:pPr>
  </w:style>
  <w:style w:type="character" w:customStyle="1" w:styleId="HeaderChar">
    <w:name w:val="Header Char"/>
    <w:basedOn w:val="DefaultParagraphFont"/>
    <w:link w:val="Header"/>
    <w:uiPriority w:val="99"/>
    <w:rsid w:val="00970B68"/>
  </w:style>
  <w:style w:type="paragraph" w:styleId="Footer">
    <w:name w:val="footer"/>
    <w:aliases w:val="Char5 Char"/>
    <w:basedOn w:val="Normal"/>
    <w:link w:val="FooterChar"/>
    <w:uiPriority w:val="99"/>
    <w:unhideWhenUsed/>
    <w:rsid w:val="00970B68"/>
    <w:pPr>
      <w:tabs>
        <w:tab w:val="center" w:pos="4153"/>
        <w:tab w:val="right" w:pos="8306"/>
      </w:tabs>
      <w:spacing w:after="0" w:line="240" w:lineRule="auto"/>
    </w:pPr>
  </w:style>
  <w:style w:type="character" w:customStyle="1" w:styleId="FooterChar">
    <w:name w:val="Footer Char"/>
    <w:aliases w:val="Char5 Char Char"/>
    <w:basedOn w:val="DefaultParagraphFont"/>
    <w:link w:val="Footer"/>
    <w:uiPriority w:val="99"/>
    <w:rsid w:val="00970B68"/>
  </w:style>
  <w:style w:type="character" w:customStyle="1" w:styleId="apple-converted-space">
    <w:name w:val="apple-converted-space"/>
    <w:basedOn w:val="DefaultParagraphFont"/>
    <w:rsid w:val="008D4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07/relationships/hdphoto" Target="media/hdphoto1.wdp"/><Relationship Id="rId10" Type="http://schemas.openxmlformats.org/officeDocument/2006/relationships/endnotes" Target="end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ynamicuniversity.sharepoint.com/TeamSite/Dokumenti/PROJECTS/IZM/JSPA/Izstr&#257;de/Aptauju%20rezultati%20GATIS/Aprekini_MJIC_Gati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dynamicuniversity.sharepoint.com/TeamSite/Dokumenti/PROJECTS/IZM/JSPA/Izstr&#257;de/Aptauju%20rezultati%20GATIS/Sabiedriba_jauniesi_aprekini.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dynamicuniversity.sharepoint.com/TeamSite/Dokumenti/PROJECTS/IZM/JSPA/Izstr&#257;de/Aptauju%20rezultati%20GATIS/Sabiedriba_jauniesi_aprekini.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dynamicuniversity.sharepoint.com/TeamSite/Dokumenti/PROJECTS/IZM/JSPA/Izstr&#257;de/Aptauju%20rezultati%20GATIS/Aprekini_MJIC_Gati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060755336617398"/>
          <c:y val="6.9444444444444406E-2"/>
          <c:w val="0.58804597701149397"/>
          <c:h val="0.87962962962962998"/>
        </c:manualLayout>
      </c:layout>
      <c:barChart>
        <c:barDir val="bar"/>
        <c:grouping val="clustered"/>
        <c:varyColors val="0"/>
        <c:ser>
          <c:idx val="0"/>
          <c:order val="0"/>
          <c:spPr>
            <a:solidFill>
              <a:srgbClr val="652D90"/>
            </a:solidFill>
            <a:ln>
              <a:noFill/>
            </a:ln>
            <a:effectLst/>
          </c:spPr>
          <c:invertIfNegative val="0"/>
          <c:dPt>
            <c:idx val="0"/>
            <c:invertIfNegative val="0"/>
            <c:bubble3D val="0"/>
            <c:spPr>
              <a:solidFill>
                <a:srgbClr val="652D90"/>
              </a:solidFill>
              <a:ln>
                <a:noFill/>
              </a:ln>
              <a:effectLst/>
            </c:spPr>
            <c:extLst>
              <c:ext xmlns:c16="http://schemas.microsoft.com/office/drawing/2014/chart" uri="{C3380CC4-5D6E-409C-BE32-E72D297353CC}">
                <c16:uniqueId val="{00000001-7E21-4C8B-977B-C49AFA3BD1CD}"/>
              </c:ext>
            </c:extLst>
          </c:dPt>
          <c:dPt>
            <c:idx val="5"/>
            <c:invertIfNegative val="0"/>
            <c:bubble3D val="0"/>
            <c:spPr>
              <a:solidFill>
                <a:srgbClr val="652D90"/>
              </a:solidFill>
              <a:ln>
                <a:noFill/>
              </a:ln>
              <a:effectLst/>
            </c:spPr>
            <c:extLst>
              <c:ext xmlns:c16="http://schemas.microsoft.com/office/drawing/2014/chart" uri="{C3380CC4-5D6E-409C-BE32-E72D297353CC}">
                <c16:uniqueId val="{00000003-7E21-4C8B-977B-C49AFA3BD1CD}"/>
              </c:ext>
            </c:extLst>
          </c:dPt>
          <c:dPt>
            <c:idx val="6"/>
            <c:invertIfNegative val="0"/>
            <c:bubble3D val="0"/>
            <c:spPr>
              <a:solidFill>
                <a:srgbClr val="652D90"/>
              </a:solidFill>
              <a:ln>
                <a:noFill/>
              </a:ln>
              <a:effectLst/>
            </c:spPr>
            <c:extLst>
              <c:ext xmlns:c16="http://schemas.microsoft.com/office/drawing/2014/chart" uri="{C3380CC4-5D6E-409C-BE32-E72D297353CC}">
                <c16:uniqueId val="{00000005-7E21-4C8B-977B-C49AFA3BD1CD}"/>
              </c:ext>
            </c:extLst>
          </c:dPt>
          <c:dPt>
            <c:idx val="7"/>
            <c:invertIfNegative val="0"/>
            <c:bubble3D val="0"/>
            <c:spPr>
              <a:solidFill>
                <a:srgbClr val="652D90"/>
              </a:solidFill>
              <a:ln>
                <a:noFill/>
              </a:ln>
              <a:effectLst/>
            </c:spPr>
            <c:extLst>
              <c:ext xmlns:c16="http://schemas.microsoft.com/office/drawing/2014/chart" uri="{C3380CC4-5D6E-409C-BE32-E72D297353CC}">
                <c16:uniqueId val="{00000007-7E21-4C8B-977B-C49AFA3BD1CD}"/>
              </c:ext>
            </c:extLst>
          </c:dPt>
          <c:dPt>
            <c:idx val="8"/>
            <c:invertIfNegative val="0"/>
            <c:bubble3D val="0"/>
            <c:spPr>
              <a:solidFill>
                <a:srgbClr val="652D90"/>
              </a:solidFill>
              <a:ln>
                <a:noFill/>
              </a:ln>
              <a:effectLst/>
            </c:spPr>
            <c:extLst>
              <c:ext xmlns:c16="http://schemas.microsoft.com/office/drawing/2014/chart" uri="{C3380CC4-5D6E-409C-BE32-E72D297353CC}">
                <c16:uniqueId val="{00000009-7E21-4C8B-977B-C49AFA3BD1CD}"/>
              </c:ext>
            </c:extLst>
          </c:dPt>
          <c:dPt>
            <c:idx val="9"/>
            <c:invertIfNegative val="0"/>
            <c:bubble3D val="0"/>
            <c:spPr>
              <a:solidFill>
                <a:srgbClr val="652D90"/>
              </a:solidFill>
              <a:ln>
                <a:noFill/>
              </a:ln>
              <a:effectLst/>
            </c:spPr>
            <c:extLst>
              <c:ext xmlns:c16="http://schemas.microsoft.com/office/drawing/2014/chart" uri="{C3380CC4-5D6E-409C-BE32-E72D297353CC}">
                <c16:uniqueId val="{0000000B-7E21-4C8B-977B-C49AFA3BD1C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charset="0"/>
                    <a:ea typeface="Arial" charset="0"/>
                    <a:cs typeface="Arial"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Grafiki!$B$147:$B$156</c:f>
              <c:strCache>
                <c:ptCount val="10"/>
                <c:pt idx="0">
                  <c:v>Jauniešu nodarbinātības veicināšana</c:v>
                </c:pt>
                <c:pt idx="1">
                  <c:v>Sociālā riska jauniešu integrēšana sabiedrībā</c:v>
                </c:pt>
                <c:pt idx="2">
                  <c:v>Sociālā riska jauniešu ieinteresēšana</c:v>
                </c:pt>
                <c:pt idx="3">
                  <c:v>Sociālās vienlīdzības veicināšana</c:v>
                </c:pt>
                <c:pt idx="4">
                  <c:v>Reģionu attīstība</c:v>
                </c:pt>
                <c:pt idx="5">
                  <c:v>Jauniešu izglītošana</c:v>
                </c:pt>
                <c:pt idx="6">
                  <c:v>Jaunatnes darbinieku kapacitātes stiprināšana</c:v>
                </c:pt>
                <c:pt idx="7">
                  <c:v>Jaunatnes darbinieku profesionalitātes celšana</c:v>
                </c:pt>
                <c:pt idx="8">
                  <c:v>Centru materiāltehnisko nodrošinājums</c:v>
                </c:pt>
                <c:pt idx="9">
                  <c:v>Centru telpu, infrastruktūras attīstība</c:v>
                </c:pt>
              </c:strCache>
            </c:strRef>
          </c:cat>
          <c:val>
            <c:numRef>
              <c:f>Grafiki!$AD$147:$AD$156</c:f>
              <c:numCache>
                <c:formatCode>0.0</c:formatCode>
                <c:ptCount val="10"/>
                <c:pt idx="0">
                  <c:v>3.2916666666666665</c:v>
                </c:pt>
                <c:pt idx="1">
                  <c:v>3.32</c:v>
                </c:pt>
                <c:pt idx="2">
                  <c:v>3.4</c:v>
                </c:pt>
                <c:pt idx="3">
                  <c:v>3.7083333333333335</c:v>
                </c:pt>
                <c:pt idx="4">
                  <c:v>3.75</c:v>
                </c:pt>
                <c:pt idx="5">
                  <c:v>4.04</c:v>
                </c:pt>
                <c:pt idx="6">
                  <c:v>4.041666666666667</c:v>
                </c:pt>
                <c:pt idx="7">
                  <c:v>4.2</c:v>
                </c:pt>
                <c:pt idx="8">
                  <c:v>4.24</c:v>
                </c:pt>
                <c:pt idx="9">
                  <c:v>4.32</c:v>
                </c:pt>
              </c:numCache>
            </c:numRef>
          </c:val>
          <c:extLst>
            <c:ext xmlns:c16="http://schemas.microsoft.com/office/drawing/2014/chart" uri="{C3380CC4-5D6E-409C-BE32-E72D297353CC}">
              <c16:uniqueId val="{0000000C-7E21-4C8B-977B-C49AFA3BD1CD}"/>
            </c:ext>
          </c:extLst>
        </c:ser>
        <c:dLbls>
          <c:showLegendKey val="0"/>
          <c:showVal val="0"/>
          <c:showCatName val="0"/>
          <c:showSerName val="0"/>
          <c:showPercent val="0"/>
          <c:showBubbleSize val="0"/>
        </c:dLbls>
        <c:gapWidth val="5"/>
        <c:axId val="-343090512"/>
        <c:axId val="-343097040"/>
      </c:barChart>
      <c:catAx>
        <c:axId val="-343090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charset="0"/>
                <a:ea typeface="Arial" charset="0"/>
                <a:cs typeface="Arial" charset="0"/>
              </a:defRPr>
            </a:pPr>
            <a:endParaRPr lang="en-US"/>
          </a:p>
        </c:txPr>
        <c:crossAx val="-343097040"/>
        <c:crosses val="autoZero"/>
        <c:auto val="1"/>
        <c:lblAlgn val="ctr"/>
        <c:lblOffset val="100"/>
        <c:noMultiLvlLbl val="0"/>
      </c:catAx>
      <c:valAx>
        <c:axId val="-343097040"/>
        <c:scaling>
          <c:orientation val="minMax"/>
        </c:scaling>
        <c:delete val="1"/>
        <c:axPos val="b"/>
        <c:numFmt formatCode="0.0" sourceLinked="1"/>
        <c:majorTickMark val="none"/>
        <c:minorTickMark val="none"/>
        <c:tickLblPos val="nextTo"/>
        <c:crossAx val="-343090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573529411764702E-2"/>
          <c:y val="6.0185185185185203E-2"/>
          <c:w val="0.95220588235294101"/>
          <c:h val="0.75953703703703701"/>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A2127"/>
              </a:solidFill>
              <a:ln>
                <a:noFill/>
              </a:ln>
              <a:effectLst/>
            </c:spPr>
            <c:extLst>
              <c:ext xmlns:c16="http://schemas.microsoft.com/office/drawing/2014/chart" uri="{C3380CC4-5D6E-409C-BE32-E72D297353CC}">
                <c16:uniqueId val="{00000001-10C5-4F6F-A8C9-E88C8BE66C66}"/>
              </c:ext>
            </c:extLst>
          </c:dPt>
          <c:dPt>
            <c:idx val="1"/>
            <c:invertIfNegative val="0"/>
            <c:bubble3D val="0"/>
            <c:spPr>
              <a:solidFill>
                <a:srgbClr val="F9A21B"/>
              </a:solidFill>
              <a:ln>
                <a:noFill/>
              </a:ln>
              <a:effectLst/>
            </c:spPr>
            <c:extLst>
              <c:ext xmlns:c16="http://schemas.microsoft.com/office/drawing/2014/chart" uri="{C3380CC4-5D6E-409C-BE32-E72D297353CC}">
                <c16:uniqueId val="{00000003-10C5-4F6F-A8C9-E88C8BE66C66}"/>
              </c:ext>
            </c:extLst>
          </c:dPt>
          <c:dPt>
            <c:idx val="2"/>
            <c:invertIfNegative val="0"/>
            <c:bubble3D val="0"/>
            <c:spPr>
              <a:solidFill>
                <a:srgbClr val="FDD500"/>
              </a:solidFill>
              <a:ln>
                <a:noFill/>
              </a:ln>
              <a:effectLst/>
            </c:spPr>
            <c:extLst>
              <c:ext xmlns:c16="http://schemas.microsoft.com/office/drawing/2014/chart" uri="{C3380CC4-5D6E-409C-BE32-E72D297353CC}">
                <c16:uniqueId val="{00000005-10C5-4F6F-A8C9-E88C8BE66C66}"/>
              </c:ext>
            </c:extLst>
          </c:dPt>
          <c:dPt>
            <c:idx val="3"/>
            <c:invertIfNegative val="0"/>
            <c:bubble3D val="0"/>
            <c:spPr>
              <a:solidFill>
                <a:srgbClr val="8BC53F"/>
              </a:solidFill>
              <a:ln>
                <a:noFill/>
              </a:ln>
              <a:effectLst/>
            </c:spPr>
            <c:extLst>
              <c:ext xmlns:c16="http://schemas.microsoft.com/office/drawing/2014/chart" uri="{C3380CC4-5D6E-409C-BE32-E72D297353CC}">
                <c16:uniqueId val="{00000007-10C5-4F6F-A8C9-E88C8BE66C66}"/>
              </c:ext>
            </c:extLst>
          </c:dPt>
          <c:dPt>
            <c:idx val="4"/>
            <c:invertIfNegative val="0"/>
            <c:bubble3D val="0"/>
            <c:spPr>
              <a:solidFill>
                <a:srgbClr val="009345"/>
              </a:solidFill>
              <a:ln>
                <a:noFill/>
              </a:ln>
              <a:effectLst/>
            </c:spPr>
            <c:extLst>
              <c:ext xmlns:c16="http://schemas.microsoft.com/office/drawing/2014/chart" uri="{C3380CC4-5D6E-409C-BE32-E72D297353CC}">
                <c16:uniqueId val="{00000009-10C5-4F6F-A8C9-E88C8BE66C66}"/>
              </c:ext>
            </c:extLst>
          </c:dPt>
          <c:dPt>
            <c:idx val="5"/>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B-10C5-4F6F-A8C9-E88C8BE66C6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charset="0"/>
                    <a:ea typeface="Arial" charset="0"/>
                    <a:cs typeface="Arial"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Grafiki!$B$219:$B$223</c:f>
              <c:strCache>
                <c:ptCount val="5"/>
                <c:pt idx="0">
                  <c:v>Retāk, kā reizi mēnesī</c:v>
                </c:pt>
                <c:pt idx="1">
                  <c:v>1-3 reizes mēnesī</c:v>
                </c:pt>
                <c:pt idx="2">
                  <c:v>1-2 reizes nedēļā</c:v>
                </c:pt>
                <c:pt idx="3">
                  <c:v>3-4 reizes nedēļā</c:v>
                </c:pt>
                <c:pt idx="4">
                  <c:v>Katru dienu</c:v>
                </c:pt>
              </c:strCache>
            </c:strRef>
          </c:cat>
          <c:val>
            <c:numRef>
              <c:f>Grafiki!$C$219:$C$223</c:f>
              <c:numCache>
                <c:formatCode>0.00%</c:formatCode>
                <c:ptCount val="5"/>
                <c:pt idx="0">
                  <c:v>0.13815789473684212</c:v>
                </c:pt>
                <c:pt idx="1">
                  <c:v>0.13815789473684212</c:v>
                </c:pt>
                <c:pt idx="2">
                  <c:v>0.23355263157894737</c:v>
                </c:pt>
                <c:pt idx="3">
                  <c:v>0.27302631578947367</c:v>
                </c:pt>
                <c:pt idx="4">
                  <c:v>0.21710526315789472</c:v>
                </c:pt>
              </c:numCache>
            </c:numRef>
          </c:val>
          <c:extLst>
            <c:ext xmlns:c16="http://schemas.microsoft.com/office/drawing/2014/chart" uri="{C3380CC4-5D6E-409C-BE32-E72D297353CC}">
              <c16:uniqueId val="{0000000C-10C5-4F6F-A8C9-E88C8BE66C66}"/>
            </c:ext>
          </c:extLst>
        </c:ser>
        <c:dLbls>
          <c:showLegendKey val="0"/>
          <c:showVal val="0"/>
          <c:showCatName val="0"/>
          <c:showSerName val="0"/>
          <c:showPercent val="0"/>
          <c:showBubbleSize val="0"/>
        </c:dLbls>
        <c:gapWidth val="2"/>
        <c:overlap val="-27"/>
        <c:axId val="-343091600"/>
        <c:axId val="-349573536"/>
      </c:barChart>
      <c:catAx>
        <c:axId val="-34309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charset="0"/>
                <a:ea typeface="Arial" charset="0"/>
                <a:cs typeface="Arial" charset="0"/>
              </a:defRPr>
            </a:pPr>
            <a:endParaRPr lang="en-US"/>
          </a:p>
        </c:txPr>
        <c:crossAx val="-349573536"/>
        <c:crosses val="autoZero"/>
        <c:auto val="1"/>
        <c:lblAlgn val="ctr"/>
        <c:lblOffset val="100"/>
        <c:noMultiLvlLbl val="0"/>
      </c:catAx>
      <c:valAx>
        <c:axId val="-349573536"/>
        <c:scaling>
          <c:orientation val="minMax"/>
        </c:scaling>
        <c:delete val="1"/>
        <c:axPos val="l"/>
        <c:numFmt formatCode="0.00%" sourceLinked="1"/>
        <c:majorTickMark val="none"/>
        <c:minorTickMark val="none"/>
        <c:tickLblPos val="nextTo"/>
        <c:crossAx val="-343091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573529411764702E-2"/>
          <c:y val="6.0185185185185203E-2"/>
          <c:w val="0.95220588235294101"/>
          <c:h val="0.75953703703703701"/>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A2127"/>
              </a:solidFill>
              <a:ln>
                <a:noFill/>
              </a:ln>
              <a:effectLst/>
            </c:spPr>
            <c:extLst>
              <c:ext xmlns:c16="http://schemas.microsoft.com/office/drawing/2014/chart" uri="{C3380CC4-5D6E-409C-BE32-E72D297353CC}">
                <c16:uniqueId val="{00000001-2573-4849-B4AD-7001C4D3E4C1}"/>
              </c:ext>
            </c:extLst>
          </c:dPt>
          <c:dPt>
            <c:idx val="1"/>
            <c:invertIfNegative val="0"/>
            <c:bubble3D val="0"/>
            <c:spPr>
              <a:solidFill>
                <a:srgbClr val="F9A21B"/>
              </a:solidFill>
              <a:ln>
                <a:noFill/>
              </a:ln>
              <a:effectLst/>
            </c:spPr>
            <c:extLst>
              <c:ext xmlns:c16="http://schemas.microsoft.com/office/drawing/2014/chart" uri="{C3380CC4-5D6E-409C-BE32-E72D297353CC}">
                <c16:uniqueId val="{00000003-2573-4849-B4AD-7001C4D3E4C1}"/>
              </c:ext>
            </c:extLst>
          </c:dPt>
          <c:dPt>
            <c:idx val="2"/>
            <c:invertIfNegative val="0"/>
            <c:bubble3D val="0"/>
            <c:spPr>
              <a:solidFill>
                <a:srgbClr val="FDD500"/>
              </a:solidFill>
              <a:ln>
                <a:noFill/>
              </a:ln>
              <a:effectLst/>
            </c:spPr>
            <c:extLst>
              <c:ext xmlns:c16="http://schemas.microsoft.com/office/drawing/2014/chart" uri="{C3380CC4-5D6E-409C-BE32-E72D297353CC}">
                <c16:uniqueId val="{00000005-2573-4849-B4AD-7001C4D3E4C1}"/>
              </c:ext>
            </c:extLst>
          </c:dPt>
          <c:dPt>
            <c:idx val="3"/>
            <c:invertIfNegative val="0"/>
            <c:bubble3D val="0"/>
            <c:spPr>
              <a:solidFill>
                <a:srgbClr val="8BC53F"/>
              </a:solidFill>
              <a:ln>
                <a:noFill/>
              </a:ln>
              <a:effectLst/>
            </c:spPr>
            <c:extLst>
              <c:ext xmlns:c16="http://schemas.microsoft.com/office/drawing/2014/chart" uri="{C3380CC4-5D6E-409C-BE32-E72D297353CC}">
                <c16:uniqueId val="{00000007-2573-4849-B4AD-7001C4D3E4C1}"/>
              </c:ext>
            </c:extLst>
          </c:dPt>
          <c:dPt>
            <c:idx val="4"/>
            <c:invertIfNegative val="0"/>
            <c:bubble3D val="0"/>
            <c:spPr>
              <a:solidFill>
                <a:srgbClr val="009345"/>
              </a:solidFill>
              <a:ln>
                <a:noFill/>
              </a:ln>
              <a:effectLst/>
            </c:spPr>
            <c:extLst>
              <c:ext xmlns:c16="http://schemas.microsoft.com/office/drawing/2014/chart" uri="{C3380CC4-5D6E-409C-BE32-E72D297353CC}">
                <c16:uniqueId val="{00000009-2573-4849-B4AD-7001C4D3E4C1}"/>
              </c:ext>
            </c:extLst>
          </c:dPt>
          <c:dPt>
            <c:idx val="5"/>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B-2573-4849-B4AD-7001C4D3E4C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charset="0"/>
                    <a:ea typeface="Arial" charset="0"/>
                    <a:cs typeface="Arial"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Grafiki!$B$310:$B$314</c:f>
              <c:strCache>
                <c:ptCount val="5"/>
                <c:pt idx="0">
                  <c:v>Nē, vairāk nenākšu</c:v>
                </c:pt>
                <c:pt idx="1">
                  <c:v>Vēl nezinu, grūti teikt</c:v>
                </c:pt>
                <c:pt idx="2">
                  <c:v>Jā, bet retāk nekā līdz šim</c:v>
                </c:pt>
                <c:pt idx="3">
                  <c:v>Noteikti, tāpat kā līdz šim</c:v>
                </c:pt>
                <c:pt idx="4">
                  <c:v>Noteikti un vēl biežāk</c:v>
                </c:pt>
              </c:strCache>
            </c:strRef>
          </c:cat>
          <c:val>
            <c:numRef>
              <c:f>Grafiki!$C$310:$C$314</c:f>
              <c:numCache>
                <c:formatCode>0.00%</c:formatCode>
                <c:ptCount val="5"/>
                <c:pt idx="0">
                  <c:v>1.3157894736842106E-2</c:v>
                </c:pt>
                <c:pt idx="1">
                  <c:v>5.921052631578947E-2</c:v>
                </c:pt>
                <c:pt idx="2">
                  <c:v>4.2763157894736843E-2</c:v>
                </c:pt>
                <c:pt idx="3">
                  <c:v>0.49342105263157898</c:v>
                </c:pt>
                <c:pt idx="4">
                  <c:v>0.3914473684210526</c:v>
                </c:pt>
              </c:numCache>
            </c:numRef>
          </c:val>
          <c:extLst>
            <c:ext xmlns:c16="http://schemas.microsoft.com/office/drawing/2014/chart" uri="{C3380CC4-5D6E-409C-BE32-E72D297353CC}">
              <c16:uniqueId val="{0000000C-2573-4849-B4AD-7001C4D3E4C1}"/>
            </c:ext>
          </c:extLst>
        </c:ser>
        <c:dLbls>
          <c:showLegendKey val="0"/>
          <c:showVal val="0"/>
          <c:showCatName val="0"/>
          <c:showSerName val="0"/>
          <c:showPercent val="0"/>
          <c:showBubbleSize val="0"/>
        </c:dLbls>
        <c:gapWidth val="2"/>
        <c:overlap val="-27"/>
        <c:axId val="-349581152"/>
        <c:axId val="-349571904"/>
      </c:barChart>
      <c:catAx>
        <c:axId val="-34958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charset="0"/>
                <a:ea typeface="Arial" charset="0"/>
                <a:cs typeface="Arial" charset="0"/>
              </a:defRPr>
            </a:pPr>
            <a:endParaRPr lang="en-US"/>
          </a:p>
        </c:txPr>
        <c:crossAx val="-349571904"/>
        <c:crosses val="autoZero"/>
        <c:auto val="1"/>
        <c:lblAlgn val="ctr"/>
        <c:lblOffset val="100"/>
        <c:noMultiLvlLbl val="0"/>
      </c:catAx>
      <c:valAx>
        <c:axId val="-349571904"/>
        <c:scaling>
          <c:orientation val="minMax"/>
        </c:scaling>
        <c:delete val="1"/>
        <c:axPos val="l"/>
        <c:numFmt formatCode="0.00%" sourceLinked="1"/>
        <c:majorTickMark val="none"/>
        <c:minorTickMark val="none"/>
        <c:tickLblPos val="nextTo"/>
        <c:crossAx val="-349581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487220645170293"/>
          <c:y val="2.0273694880892042E-2"/>
          <c:w val="0.4807537629699678"/>
          <c:h val="0.92397364419665484"/>
        </c:manualLayout>
      </c:layout>
      <c:barChart>
        <c:barDir val="bar"/>
        <c:grouping val="clustered"/>
        <c:varyColors val="0"/>
        <c:ser>
          <c:idx val="0"/>
          <c:order val="0"/>
          <c:spPr>
            <a:solidFill>
              <a:srgbClr val="652D90"/>
            </a:solidFill>
            <a:ln>
              <a:noFill/>
            </a:ln>
            <a:effectLst/>
          </c:spPr>
          <c:invertIfNegative val="0"/>
          <c:dPt>
            <c:idx val="0"/>
            <c:invertIfNegative val="0"/>
            <c:bubble3D val="0"/>
            <c:spPr>
              <a:solidFill>
                <a:srgbClr val="652D90"/>
              </a:solidFill>
              <a:ln>
                <a:noFill/>
              </a:ln>
              <a:effectLst/>
            </c:spPr>
            <c:extLst>
              <c:ext xmlns:c16="http://schemas.microsoft.com/office/drawing/2014/chart" uri="{C3380CC4-5D6E-409C-BE32-E72D297353CC}">
                <c16:uniqueId val="{00000001-369E-4D6B-B035-BA5943142093}"/>
              </c:ext>
            </c:extLst>
          </c:dPt>
          <c:dPt>
            <c:idx val="1"/>
            <c:invertIfNegative val="0"/>
            <c:bubble3D val="0"/>
            <c:spPr>
              <a:solidFill>
                <a:srgbClr val="652D90"/>
              </a:solidFill>
              <a:ln>
                <a:noFill/>
              </a:ln>
              <a:effectLst/>
            </c:spPr>
            <c:extLst>
              <c:ext xmlns:c16="http://schemas.microsoft.com/office/drawing/2014/chart" uri="{C3380CC4-5D6E-409C-BE32-E72D297353CC}">
                <c16:uniqueId val="{00000003-369E-4D6B-B035-BA5943142093}"/>
              </c:ext>
            </c:extLst>
          </c:dPt>
          <c:dPt>
            <c:idx val="5"/>
            <c:invertIfNegative val="0"/>
            <c:bubble3D val="0"/>
            <c:spPr>
              <a:solidFill>
                <a:srgbClr val="652D90"/>
              </a:solidFill>
              <a:ln>
                <a:noFill/>
              </a:ln>
              <a:effectLst/>
            </c:spPr>
            <c:extLst>
              <c:ext xmlns:c16="http://schemas.microsoft.com/office/drawing/2014/chart" uri="{C3380CC4-5D6E-409C-BE32-E72D297353CC}">
                <c16:uniqueId val="{00000005-369E-4D6B-B035-BA5943142093}"/>
              </c:ext>
            </c:extLst>
          </c:dPt>
          <c:dPt>
            <c:idx val="6"/>
            <c:invertIfNegative val="0"/>
            <c:bubble3D val="0"/>
            <c:spPr>
              <a:solidFill>
                <a:srgbClr val="652D90"/>
              </a:solidFill>
              <a:ln>
                <a:noFill/>
              </a:ln>
              <a:effectLst/>
            </c:spPr>
            <c:extLst>
              <c:ext xmlns:c16="http://schemas.microsoft.com/office/drawing/2014/chart" uri="{C3380CC4-5D6E-409C-BE32-E72D297353CC}">
                <c16:uniqueId val="{00000007-369E-4D6B-B035-BA5943142093}"/>
              </c:ext>
            </c:extLst>
          </c:dPt>
          <c:dPt>
            <c:idx val="7"/>
            <c:invertIfNegative val="0"/>
            <c:bubble3D val="0"/>
            <c:spPr>
              <a:solidFill>
                <a:srgbClr val="652D90"/>
              </a:solidFill>
              <a:ln>
                <a:noFill/>
              </a:ln>
              <a:effectLst/>
            </c:spPr>
            <c:extLst>
              <c:ext xmlns:c16="http://schemas.microsoft.com/office/drawing/2014/chart" uri="{C3380CC4-5D6E-409C-BE32-E72D297353CC}">
                <c16:uniqueId val="{00000009-369E-4D6B-B035-BA5943142093}"/>
              </c:ext>
            </c:extLst>
          </c:dPt>
          <c:dPt>
            <c:idx val="9"/>
            <c:invertIfNegative val="0"/>
            <c:bubble3D val="0"/>
            <c:spPr>
              <a:solidFill>
                <a:srgbClr val="652D90"/>
              </a:solidFill>
              <a:ln>
                <a:noFill/>
              </a:ln>
              <a:effectLst/>
            </c:spPr>
            <c:extLst>
              <c:ext xmlns:c16="http://schemas.microsoft.com/office/drawing/2014/chart" uri="{C3380CC4-5D6E-409C-BE32-E72D297353CC}">
                <c16:uniqueId val="{0000000B-369E-4D6B-B035-BA5943142093}"/>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charset="0"/>
                    <a:ea typeface="Arial" charset="0"/>
                    <a:cs typeface="Arial"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Grafiki!$B$133:$B$142</c:f>
              <c:strCache>
                <c:ptCount val="10"/>
                <c:pt idx="0">
                  <c:v>Jaunieši neaizplūst no reģioniem</c:v>
                </c:pt>
                <c:pt idx="1">
                  <c:v>Mazinās sociālā riska jauniešu skaits</c:v>
                </c:pt>
                <c:pt idx="2">
                  <c:v>Aktivizējas NVO sektors</c:v>
                </c:pt>
                <c:pt idx="3">
                  <c:v>Pašvaldības vairāk uzmanības velta jaunatnes politikai un jauniešu atbalstam</c:v>
                </c:pt>
                <c:pt idx="4">
                  <c:v>Dzīves kvalitāte reģionos uzlabojas</c:v>
                </c:pt>
                <c:pt idx="5">
                  <c:v>Vairojas izpratne par jaunatnes darbu vietējā sabiedrībā</c:v>
                </c:pt>
                <c:pt idx="6">
                  <c:v>Jaunieši aktīvāk iesaistās vietējā sabiedriskajā dzīvē</c:v>
                </c:pt>
                <c:pt idx="7">
                  <c:v>Veidojas jauni sabiedriski “projekti” un “iniciatīvas”</c:v>
                </c:pt>
                <c:pt idx="8">
                  <c:v>Jauniešu dzīves kvalitāte uzlabojas</c:v>
                </c:pt>
                <c:pt idx="9">
                  <c:v>Jaunieši reģionos kļūst aktīvāki</c:v>
                </c:pt>
              </c:strCache>
            </c:strRef>
          </c:cat>
          <c:val>
            <c:numRef>
              <c:f>Grafiki!$AD$133:$AD$142</c:f>
              <c:numCache>
                <c:formatCode>0.0</c:formatCode>
                <c:ptCount val="10"/>
                <c:pt idx="0">
                  <c:v>2.8</c:v>
                </c:pt>
                <c:pt idx="1">
                  <c:v>3.16</c:v>
                </c:pt>
                <c:pt idx="2">
                  <c:v>3.2916666666666665</c:v>
                </c:pt>
                <c:pt idx="3">
                  <c:v>3.7083333333333335</c:v>
                </c:pt>
                <c:pt idx="4">
                  <c:v>3.75</c:v>
                </c:pt>
                <c:pt idx="5">
                  <c:v>3.875</c:v>
                </c:pt>
                <c:pt idx="6">
                  <c:v>3.96</c:v>
                </c:pt>
                <c:pt idx="7">
                  <c:v>4.083333333333333</c:v>
                </c:pt>
                <c:pt idx="8">
                  <c:v>4.12</c:v>
                </c:pt>
                <c:pt idx="9">
                  <c:v>4.2</c:v>
                </c:pt>
              </c:numCache>
            </c:numRef>
          </c:val>
          <c:extLst>
            <c:ext xmlns:c16="http://schemas.microsoft.com/office/drawing/2014/chart" uri="{C3380CC4-5D6E-409C-BE32-E72D297353CC}">
              <c16:uniqueId val="{0000000C-369E-4D6B-B035-BA5943142093}"/>
            </c:ext>
          </c:extLst>
        </c:ser>
        <c:dLbls>
          <c:showLegendKey val="0"/>
          <c:showVal val="0"/>
          <c:showCatName val="0"/>
          <c:showSerName val="0"/>
          <c:showPercent val="0"/>
          <c:showBubbleSize val="0"/>
        </c:dLbls>
        <c:gapWidth val="5"/>
        <c:axId val="-349582240"/>
        <c:axId val="-349583328"/>
      </c:barChart>
      <c:catAx>
        <c:axId val="-349582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charset="0"/>
                <a:ea typeface="Arial" charset="0"/>
                <a:cs typeface="Arial" charset="0"/>
              </a:defRPr>
            </a:pPr>
            <a:endParaRPr lang="en-US"/>
          </a:p>
        </c:txPr>
        <c:crossAx val="-349583328"/>
        <c:crosses val="autoZero"/>
        <c:auto val="1"/>
        <c:lblAlgn val="ctr"/>
        <c:lblOffset val="100"/>
        <c:noMultiLvlLbl val="0"/>
      </c:catAx>
      <c:valAx>
        <c:axId val="-349583328"/>
        <c:scaling>
          <c:orientation val="minMax"/>
        </c:scaling>
        <c:delete val="1"/>
        <c:axPos val="b"/>
        <c:numFmt formatCode="0.0" sourceLinked="1"/>
        <c:majorTickMark val="none"/>
        <c:minorTickMark val="none"/>
        <c:tickLblPos val="nextTo"/>
        <c:crossAx val="-349582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652D90"/>
            </a:solidFill>
            <a:ln>
              <a:noFill/>
            </a:ln>
            <a:effectLst/>
          </c:spPr>
          <c:invertIfNegative val="0"/>
          <c:dPt>
            <c:idx val="0"/>
            <c:invertIfNegative val="0"/>
            <c:bubble3D val="0"/>
            <c:spPr>
              <a:solidFill>
                <a:srgbClr val="652D90"/>
              </a:solidFill>
              <a:ln>
                <a:noFill/>
              </a:ln>
              <a:effectLst/>
            </c:spPr>
            <c:extLst>
              <c:ext xmlns:c16="http://schemas.microsoft.com/office/drawing/2014/chart" uri="{C3380CC4-5D6E-409C-BE32-E72D297353CC}">
                <c16:uniqueId val="{00000001-0D74-470A-B640-4B0F3E79976D}"/>
              </c:ext>
            </c:extLst>
          </c:dPt>
          <c:dPt>
            <c:idx val="1"/>
            <c:invertIfNegative val="0"/>
            <c:bubble3D val="0"/>
            <c:spPr>
              <a:solidFill>
                <a:srgbClr val="652D90"/>
              </a:solidFill>
              <a:ln>
                <a:noFill/>
              </a:ln>
              <a:effectLst/>
            </c:spPr>
            <c:extLst>
              <c:ext xmlns:c16="http://schemas.microsoft.com/office/drawing/2014/chart" uri="{C3380CC4-5D6E-409C-BE32-E72D297353CC}">
                <c16:uniqueId val="{00000003-0D74-470A-B640-4B0F3E79976D}"/>
              </c:ext>
            </c:extLst>
          </c:dPt>
          <c:dPt>
            <c:idx val="2"/>
            <c:invertIfNegative val="0"/>
            <c:bubble3D val="0"/>
            <c:spPr>
              <a:solidFill>
                <a:srgbClr val="652D90"/>
              </a:solidFill>
              <a:ln>
                <a:noFill/>
              </a:ln>
              <a:effectLst/>
            </c:spPr>
            <c:extLst>
              <c:ext xmlns:c16="http://schemas.microsoft.com/office/drawing/2014/chart" uri="{C3380CC4-5D6E-409C-BE32-E72D297353CC}">
                <c16:uniqueId val="{00000005-0D74-470A-B640-4B0F3E79976D}"/>
              </c:ext>
            </c:extLst>
          </c:dPt>
          <c:dPt>
            <c:idx val="3"/>
            <c:invertIfNegative val="0"/>
            <c:bubble3D val="0"/>
            <c:spPr>
              <a:solidFill>
                <a:srgbClr val="652D90"/>
              </a:solidFill>
              <a:ln>
                <a:noFill/>
              </a:ln>
              <a:effectLst/>
            </c:spPr>
            <c:extLst>
              <c:ext xmlns:c16="http://schemas.microsoft.com/office/drawing/2014/chart" uri="{C3380CC4-5D6E-409C-BE32-E72D297353CC}">
                <c16:uniqueId val="{00000007-0D74-470A-B640-4B0F3E79976D}"/>
              </c:ext>
            </c:extLst>
          </c:dPt>
          <c:dPt>
            <c:idx val="4"/>
            <c:invertIfNegative val="0"/>
            <c:bubble3D val="0"/>
            <c:spPr>
              <a:solidFill>
                <a:srgbClr val="652D90"/>
              </a:solidFill>
              <a:ln>
                <a:noFill/>
              </a:ln>
              <a:effectLst/>
            </c:spPr>
            <c:extLst>
              <c:ext xmlns:c16="http://schemas.microsoft.com/office/drawing/2014/chart" uri="{C3380CC4-5D6E-409C-BE32-E72D297353CC}">
                <c16:uniqueId val="{00000009-0D74-470A-B640-4B0F3E79976D}"/>
              </c:ext>
            </c:extLst>
          </c:dPt>
          <c:dPt>
            <c:idx val="5"/>
            <c:invertIfNegative val="0"/>
            <c:bubble3D val="0"/>
            <c:spPr>
              <a:solidFill>
                <a:srgbClr val="652D90"/>
              </a:solidFill>
              <a:ln>
                <a:noFill/>
              </a:ln>
              <a:effectLst/>
            </c:spPr>
            <c:extLst>
              <c:ext xmlns:c16="http://schemas.microsoft.com/office/drawing/2014/chart" uri="{C3380CC4-5D6E-409C-BE32-E72D297353CC}">
                <c16:uniqueId val="{0000000B-0D74-470A-B640-4B0F3E79976D}"/>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Arial" charset="0"/>
                    <a:ea typeface="Arial" charset="0"/>
                    <a:cs typeface="Arial"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Pasvaldibas!$A$91:$A$94</c:f>
              <c:strCache>
                <c:ptCount val="4"/>
                <c:pt idx="0">
                  <c:v>Nezinu / nav viedoklis</c:v>
                </c:pt>
                <c:pt idx="1">
                  <c:v>Jā, aktīvāk sadarbojas ar pašvaldību</c:v>
                </c:pt>
                <c:pt idx="2">
                  <c:v>Jā, aktīvāk iesaistās skolēnu domē, pašpārvaldē</c:v>
                </c:pt>
                <c:pt idx="3">
                  <c:v>Jā, aktīvāk līdzdarbojas jauniešu iniciatīvu īstenošanā</c:v>
                </c:pt>
              </c:strCache>
            </c:strRef>
          </c:cat>
          <c:val>
            <c:numRef>
              <c:f>Pasvaldibas!$C$91:$C$94</c:f>
              <c:numCache>
                <c:formatCode>0.00%</c:formatCode>
                <c:ptCount val="4"/>
                <c:pt idx="0">
                  <c:v>7.4099999999999999E-2</c:v>
                </c:pt>
                <c:pt idx="1">
                  <c:v>0.51849999999999996</c:v>
                </c:pt>
                <c:pt idx="2">
                  <c:v>0.77780000000000005</c:v>
                </c:pt>
                <c:pt idx="3">
                  <c:v>0.81840000000000002</c:v>
                </c:pt>
              </c:numCache>
            </c:numRef>
          </c:val>
          <c:extLst>
            <c:ext xmlns:c16="http://schemas.microsoft.com/office/drawing/2014/chart" uri="{C3380CC4-5D6E-409C-BE32-E72D297353CC}">
              <c16:uniqueId val="{0000000C-0D74-470A-B640-4B0F3E79976D}"/>
            </c:ext>
          </c:extLst>
        </c:ser>
        <c:dLbls>
          <c:showLegendKey val="0"/>
          <c:showVal val="0"/>
          <c:showCatName val="0"/>
          <c:showSerName val="0"/>
          <c:showPercent val="0"/>
          <c:showBubbleSize val="0"/>
        </c:dLbls>
        <c:gapWidth val="7"/>
        <c:axId val="-349568640"/>
        <c:axId val="-349577888"/>
      </c:barChart>
      <c:catAx>
        <c:axId val="-349568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charset="0"/>
                <a:ea typeface="Arial" charset="0"/>
                <a:cs typeface="Arial" charset="0"/>
              </a:defRPr>
            </a:pPr>
            <a:endParaRPr lang="en-US"/>
          </a:p>
        </c:txPr>
        <c:crossAx val="-349577888"/>
        <c:crosses val="autoZero"/>
        <c:auto val="1"/>
        <c:lblAlgn val="ctr"/>
        <c:lblOffset val="100"/>
        <c:noMultiLvlLbl val="0"/>
      </c:catAx>
      <c:valAx>
        <c:axId val="-349577888"/>
        <c:scaling>
          <c:orientation val="minMax"/>
        </c:scaling>
        <c:delete val="1"/>
        <c:axPos val="b"/>
        <c:numFmt formatCode="0.00%" sourceLinked="1"/>
        <c:majorTickMark val="none"/>
        <c:minorTickMark val="none"/>
        <c:tickLblPos val="nextTo"/>
        <c:crossAx val="-349568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B1AA07CC66DC4B8FC94C046EF0FB25" ma:contentTypeVersion="5" ma:contentTypeDescription="Create a new document." ma:contentTypeScope="" ma:versionID="575670704c11004684e7b8e4f5f5d9fb">
  <xsd:schema xmlns:xsd="http://www.w3.org/2001/XMLSchema" xmlns:xs="http://www.w3.org/2001/XMLSchema" xmlns:p="http://schemas.microsoft.com/office/2006/metadata/properties" xmlns:ns2="f4cb885b-e1d9-415a-8bcc-cc404cd20420" targetNamespace="http://schemas.microsoft.com/office/2006/metadata/properties" ma:root="true" ma:fieldsID="e1155586c7da5a722f8c7d14a3bbeab8" ns2:_="">
    <xsd:import namespace="f4cb885b-e1d9-415a-8bcc-cc404cd20420"/>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cb885b-e1d9-415a-8bcc-cc404cd204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8037B-C187-4B1D-8D4E-C60869DABB83}">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f4cb885b-e1d9-415a-8bcc-cc404cd20420"/>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3933DB0D-7F3D-4398-AC5C-F84AB6673F16}">
  <ds:schemaRefs>
    <ds:schemaRef ds:uri="http://schemas.microsoft.com/sharepoint/v3/contenttype/forms"/>
  </ds:schemaRefs>
</ds:datastoreItem>
</file>

<file path=customXml/itemProps3.xml><?xml version="1.0" encoding="utf-8"?>
<ds:datastoreItem xmlns:ds="http://schemas.openxmlformats.org/officeDocument/2006/customXml" ds:itemID="{2D3C6EB2-4670-4E63-80A3-1224267BF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cb885b-e1d9-415a-8bcc-cc404cd20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43D470-55B0-40CB-B8A0-25AB9C259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1569</Words>
  <Characters>8948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Šterna</dc:creator>
  <cp:keywords/>
  <dc:description/>
  <cp:lastModifiedBy>Ieva Šterna</cp:lastModifiedBy>
  <cp:revision>2</cp:revision>
  <cp:lastPrinted>2017-03-30T06:23:00Z</cp:lastPrinted>
  <dcterms:created xsi:type="dcterms:W3CDTF">2017-04-04T06:10:00Z</dcterms:created>
  <dcterms:modified xsi:type="dcterms:W3CDTF">2017-04-04T06:10:00Z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0x0101006DB1AA07CC66DC4B8FC94C046EF0FB25</vt:lpwstr>
  </property>
</Properties>
</file>