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5A" w:rsidRPr="0090725C" w:rsidRDefault="0083515A" w:rsidP="0090725C">
      <w:pPr>
        <w:spacing w:after="0" w:line="240" w:lineRule="auto"/>
        <w:jc w:val="center"/>
        <w:outlineLvl w:val="0"/>
        <w:rPr>
          <w:rFonts w:ascii="Times New Roman" w:hAnsi="Times New Roman"/>
          <w:b/>
          <w:sz w:val="24"/>
          <w:szCs w:val="24"/>
        </w:rPr>
      </w:pPr>
      <w:r w:rsidRPr="0090725C">
        <w:rPr>
          <w:rFonts w:ascii="Times New Roman" w:hAnsi="Times New Roman"/>
          <w:b/>
          <w:sz w:val="24"/>
          <w:szCs w:val="24"/>
        </w:rPr>
        <w:t>Iepirkuma procedūras</w:t>
      </w:r>
    </w:p>
    <w:p w:rsidR="0083515A" w:rsidRPr="0090725C" w:rsidRDefault="0083515A" w:rsidP="0090725C">
      <w:pPr>
        <w:spacing w:after="0" w:line="240" w:lineRule="auto"/>
        <w:ind w:left="567"/>
        <w:jc w:val="center"/>
        <w:rPr>
          <w:rFonts w:ascii="Times New Roman" w:hAnsi="Times New Roman"/>
          <w:b/>
          <w:sz w:val="24"/>
          <w:szCs w:val="24"/>
        </w:rPr>
      </w:pPr>
      <w:r w:rsidRPr="0090725C">
        <w:rPr>
          <w:rFonts w:ascii="Times New Roman" w:hAnsi="Times New Roman"/>
          <w:b/>
          <w:sz w:val="24"/>
          <w:szCs w:val="24"/>
        </w:rPr>
        <w:t>„</w:t>
      </w:r>
      <w:r w:rsidR="00D11D52" w:rsidRPr="0090725C">
        <w:rPr>
          <w:rFonts w:ascii="Times New Roman" w:hAnsi="Times New Roman"/>
          <w:b/>
          <w:sz w:val="24"/>
          <w:szCs w:val="24"/>
        </w:rPr>
        <w:t xml:space="preserve">Metodoloģisko vadlīniju </w:t>
      </w:r>
      <w:r w:rsidR="007953D3" w:rsidRPr="0090725C">
        <w:rPr>
          <w:rFonts w:ascii="Times New Roman" w:hAnsi="Times New Roman"/>
          <w:b/>
          <w:sz w:val="24"/>
          <w:szCs w:val="24"/>
        </w:rPr>
        <w:t xml:space="preserve">darbam ar mērķa grupas jauniešiem </w:t>
      </w:r>
      <w:r w:rsidR="00D11D52" w:rsidRPr="0090725C">
        <w:rPr>
          <w:rFonts w:ascii="Times New Roman" w:hAnsi="Times New Roman"/>
          <w:b/>
          <w:sz w:val="24"/>
          <w:szCs w:val="24"/>
        </w:rPr>
        <w:t>izstrāde</w:t>
      </w:r>
      <w:r w:rsidR="00D37367" w:rsidRPr="0090725C">
        <w:rPr>
          <w:rFonts w:ascii="Times New Roman" w:hAnsi="Times New Roman"/>
          <w:b/>
          <w:sz w:val="24"/>
          <w:szCs w:val="24"/>
        </w:rPr>
        <w:t>,</w:t>
      </w:r>
      <w:r w:rsidR="00D37367" w:rsidRPr="0090725C">
        <w:rPr>
          <w:rFonts w:ascii="Times New Roman" w:hAnsi="Times New Roman"/>
          <w:sz w:val="24"/>
          <w:szCs w:val="24"/>
        </w:rPr>
        <w:t xml:space="preserve"> </w:t>
      </w:r>
      <w:r w:rsidR="00D37367" w:rsidRPr="0090725C">
        <w:rPr>
          <w:rFonts w:ascii="Times New Roman" w:hAnsi="Times New Roman"/>
          <w:b/>
          <w:sz w:val="24"/>
          <w:szCs w:val="24"/>
        </w:rPr>
        <w:t>mācību satura izstrāde un</w:t>
      </w:r>
      <w:r w:rsidR="00D37367" w:rsidRPr="0090725C">
        <w:rPr>
          <w:rFonts w:ascii="Times New Roman" w:hAnsi="Times New Roman"/>
          <w:sz w:val="24"/>
          <w:szCs w:val="24"/>
        </w:rPr>
        <w:t xml:space="preserve"> </w:t>
      </w:r>
      <w:r w:rsidR="002C7844" w:rsidRPr="0090725C">
        <w:rPr>
          <w:rFonts w:ascii="Times New Roman" w:hAnsi="Times New Roman"/>
          <w:b/>
          <w:sz w:val="24"/>
          <w:szCs w:val="24"/>
        </w:rPr>
        <w:t xml:space="preserve">mācību </w:t>
      </w:r>
      <w:r w:rsidR="0002765F" w:rsidRPr="0090725C">
        <w:rPr>
          <w:rFonts w:ascii="Times New Roman" w:hAnsi="Times New Roman"/>
          <w:b/>
          <w:sz w:val="24"/>
          <w:szCs w:val="24"/>
        </w:rPr>
        <w:t>nodrošināšana</w:t>
      </w:r>
      <w:r w:rsidRPr="0090725C">
        <w:rPr>
          <w:rFonts w:ascii="Times New Roman" w:hAnsi="Times New Roman"/>
          <w:b/>
          <w:sz w:val="24"/>
          <w:szCs w:val="24"/>
        </w:rPr>
        <w:t xml:space="preserve"> programmu vadītājiem</w:t>
      </w:r>
      <w:r w:rsidR="007953D3" w:rsidRPr="0090725C">
        <w:rPr>
          <w:rFonts w:ascii="Times New Roman" w:hAnsi="Times New Roman"/>
          <w:b/>
          <w:sz w:val="24"/>
          <w:szCs w:val="24"/>
        </w:rPr>
        <w:t>,</w:t>
      </w:r>
      <w:r w:rsidR="00F95050" w:rsidRPr="0090725C">
        <w:rPr>
          <w:rFonts w:ascii="Times New Roman" w:hAnsi="Times New Roman"/>
          <w:b/>
          <w:sz w:val="24"/>
          <w:szCs w:val="24"/>
        </w:rPr>
        <w:t xml:space="preserve"> </w:t>
      </w:r>
      <w:r w:rsidR="007953D3" w:rsidRPr="0090725C">
        <w:rPr>
          <w:rFonts w:ascii="Times New Roman" w:hAnsi="Times New Roman"/>
          <w:b/>
          <w:sz w:val="24"/>
          <w:szCs w:val="24"/>
        </w:rPr>
        <w:t xml:space="preserve">projekta īstenošanas un vadības personālam </w:t>
      </w:r>
      <w:r w:rsidR="00BB4866" w:rsidRPr="0090725C">
        <w:rPr>
          <w:rFonts w:ascii="Times New Roman" w:hAnsi="Times New Roman"/>
          <w:b/>
          <w:sz w:val="24"/>
          <w:szCs w:val="24"/>
        </w:rPr>
        <w:t xml:space="preserve">projektā “PROTI un DARI!” </w:t>
      </w:r>
      <w:r w:rsidR="003509FB" w:rsidRPr="0090725C">
        <w:rPr>
          <w:rFonts w:ascii="Times New Roman" w:hAnsi="Times New Roman"/>
          <w:b/>
          <w:sz w:val="24"/>
          <w:szCs w:val="24"/>
        </w:rPr>
        <w:t>2015.-201</w:t>
      </w:r>
      <w:r w:rsidR="006D2F58" w:rsidRPr="0090725C">
        <w:rPr>
          <w:rFonts w:ascii="Times New Roman" w:hAnsi="Times New Roman"/>
          <w:b/>
          <w:sz w:val="24"/>
          <w:szCs w:val="24"/>
        </w:rPr>
        <w:t>8</w:t>
      </w:r>
      <w:r w:rsidR="003509FB" w:rsidRPr="0090725C">
        <w:rPr>
          <w:rFonts w:ascii="Times New Roman" w:hAnsi="Times New Roman"/>
          <w:b/>
          <w:sz w:val="24"/>
          <w:szCs w:val="24"/>
        </w:rPr>
        <w:t>.gadā</w:t>
      </w:r>
      <w:r w:rsidRPr="0090725C">
        <w:rPr>
          <w:rFonts w:ascii="Times New Roman" w:hAnsi="Times New Roman"/>
          <w:b/>
          <w:sz w:val="24"/>
          <w:szCs w:val="24"/>
        </w:rPr>
        <w:t>”</w:t>
      </w:r>
    </w:p>
    <w:p w:rsidR="0083515A" w:rsidRPr="0090725C" w:rsidRDefault="0083515A" w:rsidP="0090725C">
      <w:pPr>
        <w:spacing w:after="0" w:line="240" w:lineRule="auto"/>
        <w:ind w:left="567"/>
        <w:jc w:val="center"/>
        <w:rPr>
          <w:rFonts w:ascii="Times New Roman" w:hAnsi="Times New Roman"/>
          <w:b/>
          <w:sz w:val="24"/>
          <w:szCs w:val="24"/>
        </w:rPr>
      </w:pPr>
      <w:r w:rsidRPr="0090725C">
        <w:rPr>
          <w:rFonts w:ascii="Times New Roman" w:hAnsi="Times New Roman"/>
          <w:b/>
          <w:sz w:val="24"/>
          <w:szCs w:val="24"/>
        </w:rPr>
        <w:t>identifikācijas Nr. JSPA 2015/</w:t>
      </w:r>
      <w:r w:rsidR="00456886" w:rsidRPr="0090725C">
        <w:rPr>
          <w:rFonts w:ascii="Times New Roman" w:hAnsi="Times New Roman"/>
          <w:b/>
          <w:sz w:val="24"/>
          <w:szCs w:val="24"/>
        </w:rPr>
        <w:t>1</w:t>
      </w:r>
      <w:r w:rsidR="007C7C88" w:rsidRPr="0090725C">
        <w:rPr>
          <w:rFonts w:ascii="Times New Roman" w:hAnsi="Times New Roman"/>
          <w:b/>
          <w:sz w:val="24"/>
          <w:szCs w:val="24"/>
        </w:rPr>
        <w:t>3</w:t>
      </w:r>
    </w:p>
    <w:p w:rsidR="0083515A" w:rsidRPr="0090725C" w:rsidRDefault="0083515A" w:rsidP="0090725C">
      <w:pPr>
        <w:spacing w:after="0" w:line="240" w:lineRule="auto"/>
        <w:jc w:val="center"/>
        <w:rPr>
          <w:rFonts w:ascii="Times New Roman" w:hAnsi="Times New Roman"/>
          <w:b/>
          <w:sz w:val="24"/>
          <w:szCs w:val="24"/>
          <w:lang w:eastAsia="en-US"/>
        </w:rPr>
      </w:pPr>
      <w:r w:rsidRPr="0090725C">
        <w:rPr>
          <w:rFonts w:ascii="Times New Roman" w:hAnsi="Times New Roman"/>
          <w:b/>
          <w:sz w:val="24"/>
          <w:szCs w:val="24"/>
          <w:lang w:eastAsia="en-US"/>
        </w:rPr>
        <w:t>NOLIKUMS</w:t>
      </w:r>
    </w:p>
    <w:p w:rsidR="009E0137" w:rsidRPr="0090725C" w:rsidRDefault="009E0137" w:rsidP="0090725C">
      <w:pPr>
        <w:spacing w:after="0"/>
        <w:jc w:val="center"/>
        <w:rPr>
          <w:rFonts w:ascii="Times New Roman" w:hAnsi="Times New Roman"/>
          <w:sz w:val="24"/>
          <w:szCs w:val="24"/>
        </w:rPr>
      </w:pP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b/>
          <w:bCs/>
          <w:iCs/>
          <w:sz w:val="24"/>
          <w:szCs w:val="24"/>
        </w:rPr>
      </w:pPr>
      <w:r w:rsidRPr="0090725C">
        <w:rPr>
          <w:rFonts w:ascii="Times New Roman" w:hAnsi="Times New Roman"/>
          <w:b/>
          <w:bCs/>
          <w:iCs/>
          <w:sz w:val="24"/>
          <w:szCs w:val="24"/>
        </w:rPr>
        <w:t>1. Iepirkuma priekšmets</w:t>
      </w:r>
    </w:p>
    <w:p w:rsidR="00D37367" w:rsidRPr="0090725C" w:rsidRDefault="00D37367" w:rsidP="0090725C">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sidRPr="0090725C">
        <w:rPr>
          <w:rFonts w:ascii="Times New Roman" w:hAnsi="Times New Roman"/>
          <w:sz w:val="24"/>
          <w:szCs w:val="24"/>
        </w:rPr>
        <w:t xml:space="preserve">Metodoloģisko vadlīniju darbam ar mērķa grupas jauniešiem izstrāde, mācību satura izstrāde un </w:t>
      </w:r>
      <w:r w:rsidR="002C7844" w:rsidRPr="0090725C">
        <w:rPr>
          <w:rFonts w:ascii="Times New Roman" w:hAnsi="Times New Roman"/>
          <w:sz w:val="24"/>
          <w:szCs w:val="24"/>
        </w:rPr>
        <w:t>mācību</w:t>
      </w:r>
      <w:r w:rsidRPr="0090725C">
        <w:rPr>
          <w:rFonts w:ascii="Times New Roman" w:hAnsi="Times New Roman"/>
          <w:sz w:val="24"/>
          <w:szCs w:val="24"/>
        </w:rPr>
        <w:t xml:space="preserve"> nodrošināšana programmu vadītājiem, projekta īstenošanas un vadības personālam projektā “PROTI un DARI!” 2015.-201</w:t>
      </w:r>
      <w:r w:rsidR="006D2F58" w:rsidRPr="0090725C">
        <w:rPr>
          <w:rFonts w:ascii="Times New Roman" w:hAnsi="Times New Roman"/>
          <w:sz w:val="24"/>
          <w:szCs w:val="24"/>
        </w:rPr>
        <w:t>8</w:t>
      </w:r>
      <w:r w:rsidRPr="0090725C">
        <w:rPr>
          <w:rFonts w:ascii="Times New Roman" w:hAnsi="Times New Roman"/>
          <w:sz w:val="24"/>
          <w:szCs w:val="24"/>
        </w:rPr>
        <w:t>.gadā</w:t>
      </w:r>
      <w:r w:rsidR="003508DA" w:rsidRPr="0090725C">
        <w:rPr>
          <w:rFonts w:ascii="Times New Roman" w:hAnsi="Times New Roman"/>
          <w:sz w:val="24"/>
          <w:szCs w:val="24"/>
        </w:rPr>
        <w:t xml:space="preserve"> (turpmāk – arī Pakalpojums)</w:t>
      </w:r>
      <w:r w:rsidRPr="0090725C">
        <w:rPr>
          <w:rFonts w:ascii="Times New Roman" w:hAnsi="Times New Roman"/>
          <w:sz w:val="24"/>
          <w:szCs w:val="24"/>
        </w:rPr>
        <w:t>.</w:t>
      </w:r>
    </w:p>
    <w:p w:rsidR="00424B25" w:rsidRPr="0090725C" w:rsidRDefault="00424B25" w:rsidP="0090725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424B25" w:rsidRPr="0090725C" w:rsidRDefault="00424B25" w:rsidP="0090725C">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90725C">
        <w:rPr>
          <w:rFonts w:ascii="Times New Roman" w:hAnsi="Times New Roman"/>
          <w:b/>
          <w:bCs/>
          <w:iCs/>
          <w:sz w:val="24"/>
          <w:szCs w:val="24"/>
          <w:lang w:val="x-none"/>
        </w:rPr>
        <w:t>2. Iepirkuma identifikācijas numurs</w:t>
      </w: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Nr.JSPA2015/</w:t>
      </w:r>
      <w:r w:rsidR="00456886" w:rsidRPr="0090725C">
        <w:rPr>
          <w:rFonts w:ascii="Times New Roman" w:hAnsi="Times New Roman"/>
          <w:sz w:val="24"/>
          <w:szCs w:val="24"/>
        </w:rPr>
        <w:t>1</w:t>
      </w:r>
      <w:r w:rsidR="007C7C88" w:rsidRPr="0090725C">
        <w:rPr>
          <w:rFonts w:ascii="Times New Roman" w:hAnsi="Times New Roman"/>
          <w:sz w:val="24"/>
          <w:szCs w:val="24"/>
        </w:rPr>
        <w:t>3</w:t>
      </w: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sz w:val="24"/>
          <w:szCs w:val="24"/>
        </w:rPr>
      </w:pP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90725C">
        <w:rPr>
          <w:rFonts w:ascii="Times New Roman" w:hAnsi="Times New Roman"/>
          <w:b/>
          <w:bCs/>
          <w:color w:val="000000"/>
          <w:sz w:val="24"/>
          <w:szCs w:val="24"/>
        </w:rPr>
        <w:t>3. Pasūtītājs</w:t>
      </w: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color w:val="000000"/>
          <w:sz w:val="24"/>
          <w:szCs w:val="24"/>
        </w:rPr>
        <w:t xml:space="preserve">3.1. </w:t>
      </w:r>
      <w:r w:rsidRPr="0090725C">
        <w:rPr>
          <w:rFonts w:ascii="Times New Roman" w:hAnsi="Times New Roman"/>
          <w:sz w:val="24"/>
          <w:szCs w:val="24"/>
        </w:rPr>
        <w:t>Jaunatnes starptautisko programmu aģentūra, NMR Nr.90001825883, ad</w:t>
      </w:r>
      <w:r w:rsidRPr="0090725C">
        <w:rPr>
          <w:rFonts w:ascii="Times New Roman" w:hAnsi="Times New Roman"/>
          <w:color w:val="000000"/>
          <w:sz w:val="24"/>
          <w:szCs w:val="24"/>
        </w:rPr>
        <w:t xml:space="preserve">rese: </w:t>
      </w:r>
      <w:r w:rsidRPr="0090725C">
        <w:rPr>
          <w:rFonts w:ascii="Times New Roman" w:hAnsi="Times New Roman"/>
          <w:sz w:val="24"/>
          <w:szCs w:val="24"/>
        </w:rPr>
        <w:t xml:space="preserve">Mūkusalas iela 41, Rīga, LV-1004, tālrunis 67358071; e-pasts: </w:t>
      </w:r>
      <w:hyperlink r:id="rId9" w:history="1">
        <w:r w:rsidRPr="0090725C">
          <w:rPr>
            <w:rFonts w:ascii="Times New Roman" w:hAnsi="Times New Roman"/>
            <w:color w:val="0000FF"/>
            <w:sz w:val="24"/>
            <w:szCs w:val="24"/>
            <w:u w:val="single"/>
          </w:rPr>
          <w:t>info@jaunatne.gov.lv</w:t>
        </w:r>
      </w:hyperlink>
      <w:r w:rsidRPr="0090725C">
        <w:rPr>
          <w:rFonts w:ascii="Times New Roman" w:hAnsi="Times New Roman"/>
          <w:sz w:val="24"/>
          <w:szCs w:val="24"/>
        </w:rPr>
        <w:t xml:space="preserve">; tīmekļa vietne: </w:t>
      </w:r>
      <w:hyperlink r:id="rId10" w:history="1">
        <w:r w:rsidRPr="0090725C">
          <w:rPr>
            <w:rFonts w:ascii="Times New Roman" w:hAnsi="Times New Roman"/>
            <w:color w:val="0000FF"/>
            <w:sz w:val="24"/>
            <w:szCs w:val="24"/>
            <w:u w:val="single"/>
          </w:rPr>
          <w:t>www.jaunatne.gov.lv</w:t>
        </w:r>
      </w:hyperlink>
      <w:r w:rsidRPr="0090725C">
        <w:rPr>
          <w:rFonts w:ascii="Times New Roman" w:hAnsi="Times New Roman"/>
          <w:sz w:val="24"/>
          <w:szCs w:val="24"/>
        </w:rPr>
        <w:t>.</w:t>
      </w:r>
    </w:p>
    <w:p w:rsidR="00424B25" w:rsidRPr="0090725C" w:rsidRDefault="00424B25" w:rsidP="0090725C">
      <w:pPr>
        <w:shd w:val="clear" w:color="auto" w:fill="FFFFFF"/>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3.2. Kontaktpersonas:</w:t>
      </w:r>
    </w:p>
    <w:p w:rsidR="00B338A6" w:rsidRPr="0090725C" w:rsidRDefault="00424B25" w:rsidP="0090725C">
      <w:pPr>
        <w:shd w:val="clear" w:color="auto" w:fill="FFFFFF"/>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3.2.1. par iepirkuma tehnisko specifikāciju:</w:t>
      </w:r>
      <w:r w:rsidR="00FA3A95" w:rsidRPr="0090725C">
        <w:rPr>
          <w:rFonts w:ascii="Times New Roman" w:hAnsi="Times New Roman"/>
          <w:sz w:val="24"/>
          <w:szCs w:val="24"/>
        </w:rPr>
        <w:t xml:space="preserve"> Marta Meženiece, tālrunis </w:t>
      </w:r>
      <w:r w:rsidR="00FA3A95" w:rsidRPr="0090725C">
        <w:rPr>
          <w:rStyle w:val="Strong"/>
          <w:rFonts w:ascii="Times New Roman" w:hAnsi="Times New Roman"/>
          <w:b w:val="0"/>
          <w:bCs w:val="0"/>
          <w:sz w:val="24"/>
          <w:szCs w:val="24"/>
        </w:rPr>
        <w:t xml:space="preserve">67356248, </w:t>
      </w:r>
      <w:r w:rsidR="00FA3A95" w:rsidRPr="0090725C">
        <w:rPr>
          <w:rFonts w:ascii="Times New Roman" w:hAnsi="Times New Roman"/>
          <w:sz w:val="24"/>
          <w:szCs w:val="24"/>
        </w:rPr>
        <w:t xml:space="preserve">e-pasts: </w:t>
      </w:r>
      <w:hyperlink r:id="rId11" w:history="1">
        <w:r w:rsidR="00FA3A95" w:rsidRPr="0090725C">
          <w:rPr>
            <w:rStyle w:val="Hyperlink"/>
            <w:rFonts w:ascii="Times New Roman" w:hAnsi="Times New Roman"/>
            <w:sz w:val="24"/>
            <w:szCs w:val="24"/>
          </w:rPr>
          <w:t>marta.mezeniece@jaunatne.gov.lv</w:t>
        </w:r>
      </w:hyperlink>
      <w:r w:rsidR="00B338A6" w:rsidRPr="0090725C">
        <w:rPr>
          <w:rFonts w:ascii="Times New Roman" w:hAnsi="Times New Roman"/>
          <w:sz w:val="24"/>
          <w:szCs w:val="24"/>
        </w:rPr>
        <w:t>;</w:t>
      </w:r>
    </w:p>
    <w:p w:rsidR="00124C12" w:rsidRPr="0090725C" w:rsidRDefault="00124C12" w:rsidP="0090725C">
      <w:pPr>
        <w:shd w:val="clear" w:color="auto" w:fill="FFFFFF"/>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 xml:space="preserve">3.2.2. par nolikumu: Rita </w:t>
      </w:r>
      <w:proofErr w:type="spellStart"/>
      <w:r w:rsidRPr="0090725C">
        <w:rPr>
          <w:rFonts w:ascii="Times New Roman" w:hAnsi="Times New Roman"/>
          <w:sz w:val="24"/>
          <w:szCs w:val="24"/>
        </w:rPr>
        <w:t>Kukliča</w:t>
      </w:r>
      <w:proofErr w:type="spellEnd"/>
      <w:r w:rsidRPr="0090725C">
        <w:rPr>
          <w:rFonts w:ascii="Times New Roman" w:hAnsi="Times New Roman"/>
          <w:sz w:val="24"/>
          <w:szCs w:val="24"/>
        </w:rPr>
        <w:t xml:space="preserve">, tālrunis 67356255, e-pasts: </w:t>
      </w:r>
      <w:hyperlink r:id="rId12" w:history="1">
        <w:r w:rsidRPr="0090725C">
          <w:rPr>
            <w:rStyle w:val="Hyperlink"/>
            <w:rFonts w:ascii="Times New Roman" w:hAnsi="Times New Roman"/>
            <w:sz w:val="24"/>
            <w:szCs w:val="24"/>
          </w:rPr>
          <w:t>rita.kuklica@jaunatne.gov.lv</w:t>
        </w:r>
      </w:hyperlink>
      <w:r w:rsidRPr="0090725C">
        <w:rPr>
          <w:rFonts w:ascii="Times New Roman" w:hAnsi="Times New Roman"/>
          <w:sz w:val="24"/>
          <w:szCs w:val="24"/>
        </w:rPr>
        <w:t>.</w:t>
      </w:r>
    </w:p>
    <w:p w:rsidR="00124C12" w:rsidRPr="0090725C" w:rsidRDefault="00124C12" w:rsidP="0090725C">
      <w:pPr>
        <w:shd w:val="clear" w:color="auto" w:fill="FFFFFF"/>
        <w:autoSpaceDE w:val="0"/>
        <w:autoSpaceDN w:val="0"/>
        <w:adjustRightInd w:val="0"/>
        <w:spacing w:after="0" w:line="240" w:lineRule="auto"/>
        <w:jc w:val="both"/>
        <w:rPr>
          <w:rFonts w:ascii="Times New Roman" w:hAnsi="Times New Roman"/>
          <w:sz w:val="24"/>
          <w:szCs w:val="24"/>
        </w:rPr>
      </w:pPr>
    </w:p>
    <w:p w:rsidR="00D74BD9" w:rsidRPr="0090725C" w:rsidRDefault="00BE5664" w:rsidP="0090725C">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90725C">
        <w:rPr>
          <w:rFonts w:ascii="Times New Roman" w:hAnsi="Times New Roman"/>
          <w:b/>
          <w:bCs/>
          <w:iCs/>
          <w:sz w:val="24"/>
          <w:szCs w:val="24"/>
        </w:rPr>
        <w:t>4. Iepirkuma procedūra,</w:t>
      </w:r>
      <w:r w:rsidRPr="0090725C">
        <w:rPr>
          <w:rFonts w:ascii="Times New Roman" w:hAnsi="Times New Roman"/>
          <w:b/>
          <w:sz w:val="24"/>
          <w:szCs w:val="24"/>
          <w:lang w:eastAsia="en-US"/>
        </w:rPr>
        <w:t xml:space="preserve"> paredzamā līguma summa, līguma termiņš, vieta un vispārīgie nosacījumi</w:t>
      </w:r>
    </w:p>
    <w:p w:rsidR="006A2010" w:rsidRPr="0090725C" w:rsidRDefault="00AC0D4E" w:rsidP="0090725C">
      <w:pPr>
        <w:autoSpaceDE w:val="0"/>
        <w:autoSpaceDN w:val="0"/>
        <w:adjustRightInd w:val="0"/>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 xml:space="preserve">4.1. Iepirkuma priekšmets atbilstoši CPV klasifikatoram ir </w:t>
      </w:r>
      <w:r w:rsidR="006A2010" w:rsidRPr="0090725C">
        <w:rPr>
          <w:rFonts w:ascii="Times New Roman" w:hAnsi="Times New Roman"/>
          <w:sz w:val="24"/>
          <w:szCs w:val="24"/>
          <w:lang w:eastAsia="en-US"/>
        </w:rPr>
        <w:t>šāds</w:t>
      </w:r>
      <w:r w:rsidRPr="0090725C">
        <w:rPr>
          <w:rFonts w:ascii="Times New Roman" w:hAnsi="Times New Roman"/>
          <w:sz w:val="24"/>
          <w:szCs w:val="24"/>
          <w:lang w:eastAsia="en-US"/>
        </w:rPr>
        <w:t>:</w:t>
      </w:r>
    </w:p>
    <w:p w:rsidR="006A2010" w:rsidRPr="0090725C" w:rsidRDefault="006A2010" w:rsidP="0090725C">
      <w:pPr>
        <w:spacing w:after="0" w:line="240" w:lineRule="auto"/>
        <w:textAlignment w:val="baseline"/>
        <w:rPr>
          <w:rFonts w:ascii="Times New Roman" w:hAnsi="Times New Roman"/>
          <w:sz w:val="24"/>
          <w:szCs w:val="24"/>
        </w:rPr>
      </w:pPr>
      <w:r w:rsidRPr="0090725C">
        <w:rPr>
          <w:rFonts w:ascii="Times New Roman" w:hAnsi="Times New Roman"/>
          <w:sz w:val="24"/>
          <w:szCs w:val="24"/>
          <w:lang w:eastAsia="en-US"/>
        </w:rPr>
        <w:t xml:space="preserve">4.1.1. </w:t>
      </w:r>
      <w:r w:rsidRPr="0090725C">
        <w:rPr>
          <w:rFonts w:ascii="Times New Roman" w:hAnsi="Times New Roman"/>
          <w:sz w:val="24"/>
          <w:szCs w:val="24"/>
        </w:rPr>
        <w:t>80521000-2, Mācību programmas izstrādes pakalpojumi;</w:t>
      </w:r>
    </w:p>
    <w:p w:rsidR="00AC0D4E" w:rsidRPr="0090725C" w:rsidRDefault="006A2010" w:rsidP="0090725C">
      <w:pPr>
        <w:spacing w:after="0" w:line="240" w:lineRule="auto"/>
        <w:textAlignment w:val="baseline"/>
        <w:rPr>
          <w:rFonts w:ascii="Times New Roman" w:hAnsi="Times New Roman"/>
          <w:sz w:val="24"/>
          <w:szCs w:val="24"/>
          <w:lang w:eastAsia="en-US"/>
        </w:rPr>
      </w:pPr>
      <w:r w:rsidRPr="0090725C">
        <w:rPr>
          <w:rFonts w:ascii="Times New Roman" w:hAnsi="Times New Roman"/>
          <w:sz w:val="24"/>
          <w:szCs w:val="24"/>
        </w:rPr>
        <w:t>4.1.2. 85321000-5, Administratīvie sociālie pakalpojumi.</w:t>
      </w:r>
    </w:p>
    <w:p w:rsidR="004335AA" w:rsidRPr="0090725C" w:rsidRDefault="00D11D52"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hAnsi="Times New Roman"/>
          <w:sz w:val="24"/>
          <w:szCs w:val="24"/>
        </w:rPr>
        <w:t>4.</w:t>
      </w:r>
      <w:r w:rsidR="001A2F81" w:rsidRPr="0090725C">
        <w:rPr>
          <w:rFonts w:ascii="Times New Roman" w:hAnsi="Times New Roman"/>
          <w:sz w:val="24"/>
          <w:szCs w:val="24"/>
        </w:rPr>
        <w:t>2</w:t>
      </w:r>
      <w:r w:rsidR="00712B32" w:rsidRPr="0090725C">
        <w:rPr>
          <w:rFonts w:ascii="Times New Roman" w:hAnsi="Times New Roman"/>
          <w:sz w:val="24"/>
          <w:szCs w:val="24"/>
        </w:rPr>
        <w:t xml:space="preserve">. Iepirkumu organizē, piemērojot </w:t>
      </w:r>
      <w:r w:rsidR="00736C38" w:rsidRPr="0090725C">
        <w:rPr>
          <w:rFonts w:ascii="Times New Roman" w:hAnsi="Times New Roman"/>
          <w:sz w:val="24"/>
          <w:szCs w:val="24"/>
        </w:rPr>
        <w:t>Publisko iepirkumu likuma 8</w:t>
      </w:r>
      <w:r w:rsidR="00736C38" w:rsidRPr="0090725C">
        <w:rPr>
          <w:rFonts w:ascii="Times New Roman" w:hAnsi="Times New Roman"/>
          <w:sz w:val="24"/>
          <w:szCs w:val="24"/>
          <w:vertAlign w:val="superscript"/>
        </w:rPr>
        <w:t>2</w:t>
      </w:r>
      <w:r w:rsidR="00736C38" w:rsidRPr="0090725C">
        <w:rPr>
          <w:rFonts w:ascii="Times New Roman" w:hAnsi="Times New Roman"/>
          <w:sz w:val="24"/>
          <w:szCs w:val="24"/>
        </w:rPr>
        <w:t xml:space="preserve">.pantu </w:t>
      </w:r>
      <w:r w:rsidR="00712B32" w:rsidRPr="0090725C">
        <w:rPr>
          <w:rFonts w:ascii="Times New Roman" w:hAnsi="Times New Roman"/>
          <w:sz w:val="24"/>
          <w:szCs w:val="24"/>
        </w:rPr>
        <w:t>un paredzamā kopējā līguma summa</w:t>
      </w:r>
      <w:r w:rsidR="00C15596" w:rsidRPr="0090725C">
        <w:rPr>
          <w:rFonts w:ascii="Times New Roman" w:hAnsi="Times New Roman"/>
          <w:sz w:val="24"/>
          <w:szCs w:val="24"/>
        </w:rPr>
        <w:t xml:space="preserve"> </w:t>
      </w:r>
      <w:r w:rsidR="00712B32" w:rsidRPr="0090725C">
        <w:rPr>
          <w:rFonts w:ascii="Times New Roman" w:hAnsi="Times New Roman"/>
          <w:sz w:val="24"/>
          <w:szCs w:val="24"/>
        </w:rPr>
        <w:t xml:space="preserve">– līdz </w:t>
      </w:r>
      <w:r w:rsidR="002C699C" w:rsidRPr="0090725C">
        <w:rPr>
          <w:rFonts w:ascii="Times New Roman" w:hAnsi="Times New Roman"/>
          <w:sz w:val="24"/>
          <w:szCs w:val="24"/>
        </w:rPr>
        <w:t>41</w:t>
      </w:r>
      <w:r w:rsidR="00240719" w:rsidRPr="0090725C">
        <w:rPr>
          <w:rFonts w:ascii="Times New Roman" w:eastAsia="Calibri" w:hAnsi="Times New Roman"/>
          <w:color w:val="000000"/>
          <w:sz w:val="24"/>
          <w:szCs w:val="24"/>
        </w:rPr>
        <w:t xml:space="preserve"> 000</w:t>
      </w:r>
      <w:r w:rsidR="0000197A" w:rsidRPr="0090725C">
        <w:rPr>
          <w:rFonts w:ascii="Times New Roman" w:eastAsia="Calibri" w:hAnsi="Times New Roman"/>
          <w:color w:val="000000"/>
          <w:sz w:val="24"/>
          <w:szCs w:val="24"/>
        </w:rPr>
        <w:t>,00 EUR</w:t>
      </w:r>
      <w:r w:rsidR="00736C38" w:rsidRPr="0090725C">
        <w:rPr>
          <w:rFonts w:ascii="Times New Roman" w:eastAsia="Calibri" w:hAnsi="Times New Roman"/>
          <w:color w:val="000000"/>
          <w:sz w:val="24"/>
          <w:szCs w:val="24"/>
        </w:rPr>
        <w:t xml:space="preserve"> bez PVN</w:t>
      </w:r>
      <w:r w:rsidR="0000197A" w:rsidRPr="0090725C">
        <w:rPr>
          <w:rFonts w:ascii="Times New Roman" w:eastAsia="Calibri" w:hAnsi="Times New Roman"/>
          <w:color w:val="000000"/>
          <w:sz w:val="24"/>
          <w:szCs w:val="24"/>
        </w:rPr>
        <w:t>.</w:t>
      </w:r>
    </w:p>
    <w:p w:rsidR="008F2563" w:rsidRPr="0090725C" w:rsidRDefault="00D11D52"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eastAsia="Calibri" w:hAnsi="Times New Roman"/>
          <w:color w:val="000000"/>
          <w:sz w:val="24"/>
          <w:szCs w:val="24"/>
        </w:rPr>
        <w:t>4.</w:t>
      </w:r>
      <w:r w:rsidR="001A2F81" w:rsidRPr="0090725C">
        <w:rPr>
          <w:rFonts w:ascii="Times New Roman" w:eastAsia="Calibri" w:hAnsi="Times New Roman"/>
          <w:color w:val="000000"/>
          <w:sz w:val="24"/>
          <w:szCs w:val="24"/>
        </w:rPr>
        <w:t>3</w:t>
      </w:r>
      <w:r w:rsidR="008F2563" w:rsidRPr="0090725C">
        <w:rPr>
          <w:rFonts w:ascii="Times New Roman" w:eastAsia="Calibri" w:hAnsi="Times New Roman"/>
          <w:color w:val="000000"/>
          <w:sz w:val="24"/>
          <w:szCs w:val="24"/>
        </w:rPr>
        <w:t>. Paredzam</w:t>
      </w:r>
      <w:r w:rsidR="00D850F9" w:rsidRPr="0090725C">
        <w:rPr>
          <w:rFonts w:ascii="Times New Roman" w:eastAsia="Calibri" w:hAnsi="Times New Roman"/>
          <w:color w:val="000000"/>
          <w:sz w:val="24"/>
          <w:szCs w:val="24"/>
        </w:rPr>
        <w:t>ais līguma</w:t>
      </w:r>
      <w:r w:rsidR="008F2563" w:rsidRPr="0090725C">
        <w:rPr>
          <w:rFonts w:ascii="Times New Roman" w:eastAsia="Calibri" w:hAnsi="Times New Roman"/>
          <w:color w:val="000000"/>
          <w:sz w:val="24"/>
          <w:szCs w:val="24"/>
        </w:rPr>
        <w:t xml:space="preserve"> termiņ</w:t>
      </w:r>
      <w:r w:rsidR="00D850F9" w:rsidRPr="0090725C">
        <w:rPr>
          <w:rFonts w:ascii="Times New Roman" w:eastAsia="Calibri" w:hAnsi="Times New Roman"/>
          <w:color w:val="000000"/>
          <w:sz w:val="24"/>
          <w:szCs w:val="24"/>
        </w:rPr>
        <w:t>š</w:t>
      </w:r>
      <w:r w:rsidR="00C265EF" w:rsidRPr="0090725C">
        <w:rPr>
          <w:rFonts w:ascii="Times New Roman" w:eastAsia="Calibri" w:hAnsi="Times New Roman"/>
          <w:color w:val="000000"/>
          <w:sz w:val="24"/>
          <w:szCs w:val="24"/>
        </w:rPr>
        <w:t xml:space="preserve"> ir līdz 201</w:t>
      </w:r>
      <w:r w:rsidR="00454EA1" w:rsidRPr="0090725C">
        <w:rPr>
          <w:rFonts w:ascii="Times New Roman" w:eastAsia="Calibri" w:hAnsi="Times New Roman"/>
          <w:color w:val="000000"/>
          <w:sz w:val="24"/>
          <w:szCs w:val="24"/>
        </w:rPr>
        <w:t>8</w:t>
      </w:r>
      <w:r w:rsidR="00C265EF" w:rsidRPr="0090725C">
        <w:rPr>
          <w:rFonts w:ascii="Times New Roman" w:eastAsia="Calibri" w:hAnsi="Times New Roman"/>
          <w:color w:val="000000"/>
          <w:sz w:val="24"/>
          <w:szCs w:val="24"/>
        </w:rPr>
        <w:t>.gada 3</w:t>
      </w:r>
      <w:r w:rsidR="005D3CB0" w:rsidRPr="0090725C">
        <w:rPr>
          <w:rFonts w:ascii="Times New Roman" w:eastAsia="Calibri" w:hAnsi="Times New Roman"/>
          <w:color w:val="000000"/>
          <w:sz w:val="24"/>
          <w:szCs w:val="24"/>
        </w:rPr>
        <w:t>0</w:t>
      </w:r>
      <w:r w:rsidR="005967A0" w:rsidRPr="0090725C">
        <w:rPr>
          <w:rFonts w:ascii="Times New Roman" w:eastAsia="Calibri" w:hAnsi="Times New Roman"/>
          <w:color w:val="000000"/>
          <w:sz w:val="24"/>
          <w:szCs w:val="24"/>
        </w:rPr>
        <w:t>.</w:t>
      </w:r>
      <w:r w:rsidR="005D3CB0" w:rsidRPr="0090725C">
        <w:rPr>
          <w:rFonts w:ascii="Times New Roman" w:eastAsia="Calibri" w:hAnsi="Times New Roman"/>
          <w:color w:val="000000"/>
          <w:sz w:val="24"/>
          <w:szCs w:val="24"/>
        </w:rPr>
        <w:t>jū</w:t>
      </w:r>
      <w:r w:rsidR="00D2011C" w:rsidRPr="0090725C">
        <w:rPr>
          <w:rFonts w:ascii="Times New Roman" w:eastAsia="Calibri" w:hAnsi="Times New Roman"/>
          <w:color w:val="000000"/>
          <w:sz w:val="24"/>
          <w:szCs w:val="24"/>
        </w:rPr>
        <w:t>l</w:t>
      </w:r>
      <w:r w:rsidR="005D3CB0" w:rsidRPr="0090725C">
        <w:rPr>
          <w:rFonts w:ascii="Times New Roman" w:eastAsia="Calibri" w:hAnsi="Times New Roman"/>
          <w:color w:val="000000"/>
          <w:sz w:val="24"/>
          <w:szCs w:val="24"/>
        </w:rPr>
        <w:t>ijam</w:t>
      </w:r>
      <w:r w:rsidR="00C265EF" w:rsidRPr="0090725C">
        <w:rPr>
          <w:rFonts w:ascii="Times New Roman" w:eastAsia="Calibri" w:hAnsi="Times New Roman"/>
          <w:color w:val="000000"/>
          <w:sz w:val="24"/>
          <w:szCs w:val="24"/>
        </w:rPr>
        <w:t>, ievērojot, ka</w:t>
      </w:r>
      <w:r w:rsidR="008F2563" w:rsidRPr="0090725C">
        <w:rPr>
          <w:rFonts w:ascii="Times New Roman" w:eastAsia="Calibri" w:hAnsi="Times New Roman"/>
          <w:color w:val="000000"/>
          <w:sz w:val="24"/>
          <w:szCs w:val="24"/>
        </w:rPr>
        <w:t>:</w:t>
      </w:r>
    </w:p>
    <w:p w:rsidR="008F2563" w:rsidRPr="0090725C" w:rsidRDefault="008F2563"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eastAsia="Calibri" w:hAnsi="Times New Roman"/>
          <w:color w:val="000000"/>
          <w:sz w:val="24"/>
          <w:szCs w:val="24"/>
        </w:rPr>
        <w:t>4.</w:t>
      </w:r>
      <w:r w:rsidR="001A2F81" w:rsidRPr="0090725C">
        <w:rPr>
          <w:rFonts w:ascii="Times New Roman" w:eastAsia="Calibri" w:hAnsi="Times New Roman"/>
          <w:color w:val="000000"/>
          <w:sz w:val="24"/>
          <w:szCs w:val="24"/>
        </w:rPr>
        <w:t>3</w:t>
      </w:r>
      <w:r w:rsidRPr="0090725C">
        <w:rPr>
          <w:rFonts w:ascii="Times New Roman" w:eastAsia="Calibri" w:hAnsi="Times New Roman"/>
          <w:color w:val="000000"/>
          <w:sz w:val="24"/>
          <w:szCs w:val="24"/>
        </w:rPr>
        <w:t xml:space="preserve">.1. </w:t>
      </w:r>
      <w:r w:rsidR="00C265EF" w:rsidRPr="0090725C">
        <w:rPr>
          <w:rFonts w:ascii="Times New Roman" w:hAnsi="Times New Roman"/>
          <w:sz w:val="24"/>
          <w:szCs w:val="24"/>
        </w:rPr>
        <w:t>m</w:t>
      </w:r>
      <w:r w:rsidR="007162ED" w:rsidRPr="0090725C">
        <w:rPr>
          <w:rFonts w:ascii="Times New Roman" w:hAnsi="Times New Roman"/>
          <w:sz w:val="24"/>
          <w:szCs w:val="24"/>
        </w:rPr>
        <w:t>etodoloģisko vadlīniju darbam ar mērķa grupas jauniešiem izstrādes</w:t>
      </w:r>
      <w:r w:rsidR="007162ED" w:rsidRPr="0090725C" w:rsidDel="007162ED">
        <w:rPr>
          <w:rFonts w:ascii="Times New Roman" w:eastAsia="Calibri" w:hAnsi="Times New Roman"/>
          <w:sz w:val="24"/>
          <w:szCs w:val="24"/>
        </w:rPr>
        <w:t xml:space="preserve"> </w:t>
      </w:r>
      <w:r w:rsidRPr="0090725C">
        <w:rPr>
          <w:rFonts w:ascii="Times New Roman" w:eastAsia="Calibri" w:hAnsi="Times New Roman"/>
          <w:color w:val="000000"/>
          <w:sz w:val="24"/>
          <w:szCs w:val="24"/>
        </w:rPr>
        <w:t xml:space="preserve">līguma termiņš – </w:t>
      </w:r>
      <w:r w:rsidR="0039680F" w:rsidRPr="0090725C">
        <w:rPr>
          <w:rFonts w:ascii="Times New Roman" w:eastAsia="Calibri" w:hAnsi="Times New Roman"/>
          <w:color w:val="000000"/>
          <w:sz w:val="24"/>
          <w:szCs w:val="24"/>
        </w:rPr>
        <w:t xml:space="preserve">ne vairāk kā </w:t>
      </w:r>
      <w:r w:rsidRPr="0090725C">
        <w:rPr>
          <w:rFonts w:ascii="Times New Roman" w:eastAsia="Calibri" w:hAnsi="Times New Roman"/>
          <w:color w:val="000000"/>
          <w:sz w:val="24"/>
          <w:szCs w:val="24"/>
        </w:rPr>
        <w:t xml:space="preserve">līdz </w:t>
      </w:r>
      <w:r w:rsidR="0090100E" w:rsidRPr="0090725C">
        <w:rPr>
          <w:rFonts w:ascii="Times New Roman" w:eastAsia="Calibri" w:hAnsi="Times New Roman"/>
          <w:color w:val="000000"/>
          <w:sz w:val="24"/>
          <w:szCs w:val="24"/>
        </w:rPr>
        <w:t>8</w:t>
      </w:r>
      <w:r w:rsidR="00107464" w:rsidRPr="0090725C">
        <w:rPr>
          <w:rFonts w:ascii="Times New Roman" w:eastAsia="Calibri" w:hAnsi="Times New Roman"/>
          <w:color w:val="000000"/>
          <w:sz w:val="24"/>
          <w:szCs w:val="24"/>
        </w:rPr>
        <w:t xml:space="preserve"> (</w:t>
      </w:r>
      <w:r w:rsidR="00454EA1" w:rsidRPr="0090725C">
        <w:rPr>
          <w:rFonts w:ascii="Times New Roman" w:eastAsia="Calibri" w:hAnsi="Times New Roman"/>
          <w:color w:val="000000"/>
          <w:sz w:val="24"/>
          <w:szCs w:val="24"/>
        </w:rPr>
        <w:t>astoņām</w:t>
      </w:r>
      <w:r w:rsidRPr="0090725C">
        <w:rPr>
          <w:rFonts w:ascii="Times New Roman" w:eastAsia="Calibri" w:hAnsi="Times New Roman"/>
          <w:color w:val="000000"/>
          <w:sz w:val="24"/>
          <w:szCs w:val="24"/>
        </w:rPr>
        <w:t>) kalendārajām nedēļām no līguma noslēgšanas dienas</w:t>
      </w:r>
      <w:r w:rsidR="004974B7" w:rsidRPr="0090725C">
        <w:rPr>
          <w:rFonts w:ascii="Times New Roman" w:eastAsia="Calibri" w:hAnsi="Times New Roman"/>
          <w:color w:val="000000"/>
          <w:sz w:val="24"/>
          <w:szCs w:val="24"/>
        </w:rPr>
        <w:t>;</w:t>
      </w:r>
    </w:p>
    <w:p w:rsidR="00B7554A" w:rsidRPr="0090725C" w:rsidRDefault="00920D8C"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hAnsi="Times New Roman"/>
          <w:sz w:val="24"/>
          <w:szCs w:val="24"/>
        </w:rPr>
        <w:t>4.</w:t>
      </w:r>
      <w:r w:rsidR="001A2F81" w:rsidRPr="0090725C">
        <w:rPr>
          <w:rFonts w:ascii="Times New Roman" w:hAnsi="Times New Roman"/>
          <w:sz w:val="24"/>
          <w:szCs w:val="24"/>
        </w:rPr>
        <w:t>3</w:t>
      </w:r>
      <w:r w:rsidRPr="0090725C">
        <w:rPr>
          <w:rFonts w:ascii="Times New Roman" w:hAnsi="Times New Roman"/>
          <w:sz w:val="24"/>
          <w:szCs w:val="24"/>
        </w:rPr>
        <w:t>.2</w:t>
      </w:r>
      <w:r w:rsidR="00B23ECB" w:rsidRPr="0090725C">
        <w:rPr>
          <w:rFonts w:ascii="Times New Roman" w:hAnsi="Times New Roman"/>
          <w:sz w:val="24"/>
          <w:szCs w:val="24"/>
        </w:rPr>
        <w:t>.</w:t>
      </w:r>
      <w:r w:rsidR="00B23ECB" w:rsidRPr="0090725C">
        <w:rPr>
          <w:rFonts w:ascii="Times New Roman" w:eastAsia="Calibri" w:hAnsi="Times New Roman"/>
          <w:color w:val="000000"/>
          <w:sz w:val="24"/>
          <w:szCs w:val="24"/>
        </w:rPr>
        <w:t xml:space="preserve"> </w:t>
      </w:r>
      <w:r w:rsidR="00D709F1" w:rsidRPr="0090725C">
        <w:rPr>
          <w:rFonts w:ascii="Times New Roman" w:hAnsi="Times New Roman"/>
          <w:bCs/>
          <w:sz w:val="24"/>
          <w:szCs w:val="24"/>
        </w:rPr>
        <w:t xml:space="preserve">mācību </w:t>
      </w:r>
      <w:r w:rsidR="00D4639B" w:rsidRPr="0090725C">
        <w:rPr>
          <w:rFonts w:ascii="Times New Roman" w:hAnsi="Times New Roman"/>
          <w:bCs/>
          <w:sz w:val="24"/>
          <w:szCs w:val="24"/>
        </w:rPr>
        <w:t>satura izstrāde</w:t>
      </w:r>
      <w:r w:rsidR="00D4639B" w:rsidRPr="0090725C">
        <w:rPr>
          <w:rFonts w:ascii="Times New Roman" w:hAnsi="Times New Roman"/>
          <w:color w:val="000000"/>
          <w:sz w:val="24"/>
          <w:szCs w:val="24"/>
        </w:rPr>
        <w:t xml:space="preserve"> </w:t>
      </w:r>
      <w:r w:rsidR="00EB69C7" w:rsidRPr="0090725C">
        <w:rPr>
          <w:rFonts w:ascii="Times New Roman" w:eastAsia="Calibri" w:hAnsi="Times New Roman"/>
          <w:color w:val="000000"/>
          <w:sz w:val="24"/>
          <w:szCs w:val="24"/>
        </w:rPr>
        <w:t xml:space="preserve">– </w:t>
      </w:r>
      <w:r w:rsidR="006B3602" w:rsidRPr="0090725C">
        <w:rPr>
          <w:rFonts w:ascii="Times New Roman" w:eastAsia="Calibri" w:hAnsi="Times New Roman"/>
          <w:color w:val="000000"/>
          <w:sz w:val="24"/>
          <w:szCs w:val="24"/>
        </w:rPr>
        <w:t>2 (divu) nedēļu laikā pēc</w:t>
      </w:r>
      <w:r w:rsidR="00FF2C8E" w:rsidRPr="0090725C">
        <w:rPr>
          <w:rFonts w:ascii="Times New Roman" w:eastAsia="Calibri" w:hAnsi="Times New Roman"/>
          <w:color w:val="000000"/>
          <w:sz w:val="24"/>
          <w:szCs w:val="24"/>
        </w:rPr>
        <w:t xml:space="preserve"> vadlīniju</w:t>
      </w:r>
      <w:r w:rsidR="00564181" w:rsidRPr="0090725C">
        <w:rPr>
          <w:rFonts w:ascii="Times New Roman" w:eastAsia="Calibri" w:hAnsi="Times New Roman"/>
          <w:color w:val="000000"/>
          <w:sz w:val="24"/>
          <w:szCs w:val="24"/>
        </w:rPr>
        <w:t xml:space="preserve"> gala versijas</w:t>
      </w:r>
      <w:r w:rsidR="00FF2C8E" w:rsidRPr="0090725C">
        <w:rPr>
          <w:rFonts w:ascii="Times New Roman" w:eastAsia="Calibri" w:hAnsi="Times New Roman"/>
          <w:color w:val="000000"/>
          <w:sz w:val="24"/>
          <w:szCs w:val="24"/>
        </w:rPr>
        <w:t xml:space="preserve"> </w:t>
      </w:r>
      <w:r w:rsidR="00564181" w:rsidRPr="0090725C">
        <w:rPr>
          <w:rFonts w:ascii="Times New Roman" w:eastAsia="Calibri" w:hAnsi="Times New Roman"/>
          <w:color w:val="000000"/>
          <w:sz w:val="24"/>
          <w:szCs w:val="24"/>
        </w:rPr>
        <w:t>pieņemšanas no</w:t>
      </w:r>
      <w:r w:rsidR="006B3602" w:rsidRPr="0090725C">
        <w:rPr>
          <w:rFonts w:ascii="Times New Roman" w:eastAsia="Calibri" w:hAnsi="Times New Roman"/>
          <w:color w:val="000000"/>
          <w:sz w:val="24"/>
          <w:szCs w:val="24"/>
        </w:rPr>
        <w:t xml:space="preserve"> Pasūtītāj</w:t>
      </w:r>
      <w:r w:rsidR="007C7C88" w:rsidRPr="0090725C">
        <w:rPr>
          <w:rFonts w:ascii="Times New Roman" w:eastAsia="Calibri" w:hAnsi="Times New Roman"/>
          <w:color w:val="000000"/>
          <w:sz w:val="24"/>
          <w:szCs w:val="24"/>
        </w:rPr>
        <w:t>a</w:t>
      </w:r>
      <w:r w:rsidR="00564181" w:rsidRPr="0090725C">
        <w:rPr>
          <w:rFonts w:ascii="Times New Roman" w:eastAsia="Calibri" w:hAnsi="Times New Roman"/>
          <w:color w:val="000000"/>
          <w:sz w:val="24"/>
          <w:szCs w:val="24"/>
        </w:rPr>
        <w:t xml:space="preserve"> puses</w:t>
      </w:r>
      <w:r w:rsidR="00EB69C7" w:rsidRPr="0090725C">
        <w:rPr>
          <w:rFonts w:ascii="Times New Roman" w:eastAsia="Calibri" w:hAnsi="Times New Roman"/>
          <w:color w:val="000000"/>
          <w:sz w:val="24"/>
          <w:szCs w:val="24"/>
        </w:rPr>
        <w:t>;</w:t>
      </w:r>
    </w:p>
    <w:p w:rsidR="00B7554A" w:rsidRPr="0090725C" w:rsidRDefault="001B0964"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eastAsia="Calibri" w:hAnsi="Times New Roman"/>
          <w:color w:val="000000"/>
          <w:sz w:val="24"/>
          <w:szCs w:val="24"/>
        </w:rPr>
        <w:t>4.</w:t>
      </w:r>
      <w:r w:rsidR="001A2F81" w:rsidRPr="0090725C">
        <w:rPr>
          <w:rFonts w:ascii="Times New Roman" w:eastAsia="Calibri" w:hAnsi="Times New Roman"/>
          <w:color w:val="000000"/>
          <w:sz w:val="24"/>
          <w:szCs w:val="24"/>
        </w:rPr>
        <w:t>3</w:t>
      </w:r>
      <w:r w:rsidRPr="0090725C">
        <w:rPr>
          <w:rFonts w:ascii="Times New Roman" w:eastAsia="Calibri" w:hAnsi="Times New Roman"/>
          <w:color w:val="000000"/>
          <w:sz w:val="24"/>
          <w:szCs w:val="24"/>
        </w:rPr>
        <w:t>.</w:t>
      </w:r>
      <w:r w:rsidR="00920D8C" w:rsidRPr="0090725C">
        <w:rPr>
          <w:rFonts w:ascii="Times New Roman" w:eastAsia="Calibri" w:hAnsi="Times New Roman"/>
          <w:color w:val="000000"/>
          <w:sz w:val="24"/>
          <w:szCs w:val="24"/>
        </w:rPr>
        <w:t>3</w:t>
      </w:r>
      <w:r w:rsidR="00EB69C7" w:rsidRPr="0090725C">
        <w:rPr>
          <w:rFonts w:ascii="Times New Roman" w:eastAsia="Calibri" w:hAnsi="Times New Roman"/>
          <w:color w:val="000000"/>
          <w:sz w:val="24"/>
          <w:szCs w:val="24"/>
        </w:rPr>
        <w:t xml:space="preserve">. </w:t>
      </w:r>
      <w:r w:rsidR="00EB69C7" w:rsidRPr="0090725C">
        <w:rPr>
          <w:rFonts w:ascii="Times New Roman" w:eastAsia="Calibri" w:hAnsi="Times New Roman"/>
          <w:bCs/>
          <w:color w:val="000000"/>
          <w:sz w:val="24"/>
          <w:szCs w:val="24"/>
        </w:rPr>
        <w:t>mācību</w:t>
      </w:r>
      <w:r w:rsidR="00D4639B" w:rsidRPr="0090725C">
        <w:rPr>
          <w:rFonts w:ascii="Times New Roman" w:hAnsi="Times New Roman"/>
          <w:color w:val="000000"/>
          <w:sz w:val="24"/>
          <w:szCs w:val="24"/>
        </w:rPr>
        <w:t xml:space="preserve"> </w:t>
      </w:r>
      <w:r w:rsidR="00D709F1" w:rsidRPr="0090725C">
        <w:rPr>
          <w:rFonts w:ascii="Times New Roman" w:hAnsi="Times New Roman"/>
          <w:sz w:val="24"/>
          <w:szCs w:val="24"/>
        </w:rPr>
        <w:t>nodrošināšana programmu vadītājiem</w:t>
      </w:r>
      <w:r w:rsidR="00D37367" w:rsidRPr="0090725C">
        <w:rPr>
          <w:rFonts w:ascii="Times New Roman" w:hAnsi="Times New Roman"/>
          <w:color w:val="000000"/>
          <w:sz w:val="24"/>
          <w:szCs w:val="24"/>
        </w:rPr>
        <w:t xml:space="preserve">, </w:t>
      </w:r>
      <w:r w:rsidR="00D37367" w:rsidRPr="0090725C">
        <w:rPr>
          <w:rFonts w:ascii="Times New Roman" w:hAnsi="Times New Roman"/>
          <w:sz w:val="24"/>
          <w:szCs w:val="24"/>
        </w:rPr>
        <w:t xml:space="preserve">projekta īstenošanas un vadības personālam projektā “PROTI un DARI!” </w:t>
      </w:r>
      <w:r w:rsidR="00EB69C7" w:rsidRPr="0090725C">
        <w:rPr>
          <w:rFonts w:ascii="Times New Roman" w:eastAsia="Calibri" w:hAnsi="Times New Roman"/>
          <w:bCs/>
          <w:color w:val="000000"/>
          <w:sz w:val="24"/>
          <w:szCs w:val="24"/>
        </w:rPr>
        <w:t>– pēc mācību satura</w:t>
      </w:r>
      <w:r w:rsidR="00FF2C8E" w:rsidRPr="0090725C">
        <w:rPr>
          <w:rFonts w:ascii="Times New Roman" w:eastAsia="Calibri" w:hAnsi="Times New Roman"/>
          <w:color w:val="000000"/>
          <w:sz w:val="24"/>
          <w:szCs w:val="24"/>
        </w:rPr>
        <w:t xml:space="preserve"> s</w:t>
      </w:r>
      <w:r w:rsidR="006B3602" w:rsidRPr="0090725C">
        <w:rPr>
          <w:rFonts w:ascii="Times New Roman" w:eastAsia="Calibri" w:hAnsi="Times New Roman"/>
          <w:color w:val="000000"/>
          <w:sz w:val="24"/>
          <w:szCs w:val="24"/>
        </w:rPr>
        <w:t>askaņošanas ar Pasūtītāju</w:t>
      </w:r>
      <w:r w:rsidR="00F110B2" w:rsidRPr="0090725C">
        <w:rPr>
          <w:rFonts w:ascii="Times New Roman" w:eastAsia="Calibri" w:hAnsi="Times New Roman"/>
          <w:color w:val="000000"/>
          <w:sz w:val="24"/>
          <w:szCs w:val="24"/>
        </w:rPr>
        <w:t xml:space="preserve"> un</w:t>
      </w:r>
      <w:r w:rsidR="00FF2C8E" w:rsidRPr="0090725C">
        <w:rPr>
          <w:rFonts w:ascii="Times New Roman" w:eastAsia="Calibri" w:hAnsi="Times New Roman"/>
          <w:color w:val="000000"/>
          <w:sz w:val="24"/>
          <w:szCs w:val="24"/>
        </w:rPr>
        <w:t xml:space="preserve"> </w:t>
      </w:r>
      <w:r w:rsidR="008125DB" w:rsidRPr="0090725C">
        <w:rPr>
          <w:rFonts w:ascii="Times New Roman" w:eastAsia="Calibri" w:hAnsi="Times New Roman"/>
          <w:color w:val="000000"/>
          <w:sz w:val="24"/>
          <w:szCs w:val="24"/>
        </w:rPr>
        <w:t>līdz 201</w:t>
      </w:r>
      <w:r w:rsidR="008A727F" w:rsidRPr="0090725C">
        <w:rPr>
          <w:rFonts w:ascii="Times New Roman" w:eastAsia="Calibri" w:hAnsi="Times New Roman"/>
          <w:color w:val="000000"/>
          <w:sz w:val="24"/>
          <w:szCs w:val="24"/>
        </w:rPr>
        <w:t>8</w:t>
      </w:r>
      <w:r w:rsidR="008125DB" w:rsidRPr="0090725C">
        <w:rPr>
          <w:rFonts w:ascii="Times New Roman" w:eastAsia="Calibri" w:hAnsi="Times New Roman"/>
          <w:color w:val="000000"/>
          <w:sz w:val="24"/>
          <w:szCs w:val="24"/>
        </w:rPr>
        <w:t>.gada 3</w:t>
      </w:r>
      <w:r w:rsidR="008A727F" w:rsidRPr="0090725C">
        <w:rPr>
          <w:rFonts w:ascii="Times New Roman" w:eastAsia="Calibri" w:hAnsi="Times New Roman"/>
          <w:color w:val="000000"/>
          <w:sz w:val="24"/>
          <w:szCs w:val="24"/>
        </w:rPr>
        <w:t>0</w:t>
      </w:r>
      <w:r w:rsidR="008125DB" w:rsidRPr="0090725C">
        <w:rPr>
          <w:rFonts w:ascii="Times New Roman" w:eastAsia="Calibri" w:hAnsi="Times New Roman"/>
          <w:color w:val="000000"/>
          <w:sz w:val="24"/>
          <w:szCs w:val="24"/>
        </w:rPr>
        <w:t>.</w:t>
      </w:r>
      <w:r w:rsidR="008A727F" w:rsidRPr="0090725C">
        <w:rPr>
          <w:rFonts w:ascii="Times New Roman" w:eastAsia="Calibri" w:hAnsi="Times New Roman"/>
          <w:color w:val="000000"/>
          <w:sz w:val="24"/>
          <w:szCs w:val="24"/>
        </w:rPr>
        <w:t>jūnijam</w:t>
      </w:r>
      <w:r w:rsidR="000A51D6" w:rsidRPr="0090725C">
        <w:rPr>
          <w:rFonts w:ascii="Times New Roman" w:eastAsia="Calibri" w:hAnsi="Times New Roman"/>
          <w:color w:val="000000"/>
          <w:sz w:val="24"/>
          <w:szCs w:val="24"/>
        </w:rPr>
        <w:t>.</w:t>
      </w:r>
    </w:p>
    <w:p w:rsidR="00690AF0" w:rsidRPr="0090725C" w:rsidRDefault="00D11D52" w:rsidP="0090725C">
      <w:pPr>
        <w:autoSpaceDE w:val="0"/>
        <w:autoSpaceDN w:val="0"/>
        <w:adjustRightInd w:val="0"/>
        <w:spacing w:after="0" w:line="240" w:lineRule="auto"/>
        <w:jc w:val="both"/>
        <w:rPr>
          <w:rFonts w:ascii="Times New Roman" w:eastAsia="Calibri" w:hAnsi="Times New Roman"/>
          <w:color w:val="000000"/>
          <w:sz w:val="24"/>
          <w:szCs w:val="24"/>
        </w:rPr>
      </w:pPr>
      <w:r w:rsidRPr="0090725C">
        <w:rPr>
          <w:rFonts w:ascii="Times New Roman" w:eastAsia="Calibri" w:hAnsi="Times New Roman"/>
          <w:color w:val="000000"/>
          <w:sz w:val="24"/>
          <w:szCs w:val="24"/>
        </w:rPr>
        <w:t>4.</w:t>
      </w:r>
      <w:r w:rsidR="001A2F81" w:rsidRPr="0090725C">
        <w:rPr>
          <w:rFonts w:ascii="Times New Roman" w:eastAsia="Calibri" w:hAnsi="Times New Roman"/>
          <w:color w:val="000000"/>
          <w:sz w:val="24"/>
          <w:szCs w:val="24"/>
        </w:rPr>
        <w:t>4</w:t>
      </w:r>
      <w:r w:rsidR="00690AF0" w:rsidRPr="0090725C">
        <w:rPr>
          <w:rFonts w:ascii="Times New Roman" w:eastAsia="Calibri" w:hAnsi="Times New Roman"/>
          <w:color w:val="000000"/>
          <w:sz w:val="24"/>
          <w:szCs w:val="24"/>
        </w:rPr>
        <w:t xml:space="preserve">. </w:t>
      </w:r>
      <w:r w:rsidR="00D37367" w:rsidRPr="0090725C">
        <w:rPr>
          <w:rFonts w:ascii="Times New Roman" w:eastAsia="Calibri" w:hAnsi="Times New Roman"/>
          <w:color w:val="000000"/>
          <w:sz w:val="24"/>
          <w:szCs w:val="24"/>
        </w:rPr>
        <w:t>L</w:t>
      </w:r>
      <w:r w:rsidR="001B40A0" w:rsidRPr="0090725C">
        <w:rPr>
          <w:rFonts w:ascii="Times New Roman" w:eastAsia="Calibri" w:hAnsi="Times New Roman"/>
          <w:color w:val="000000"/>
          <w:sz w:val="24"/>
          <w:szCs w:val="24"/>
        </w:rPr>
        <w:t xml:space="preserve">īguma </w:t>
      </w:r>
      <w:r w:rsidR="00690AF0" w:rsidRPr="0090725C">
        <w:rPr>
          <w:rFonts w:ascii="Times New Roman" w:hAnsi="Times New Roman"/>
          <w:sz w:val="24"/>
          <w:szCs w:val="24"/>
          <w:lang w:eastAsia="en-US"/>
        </w:rPr>
        <w:t>izpildes vieta: Latvijas Republika.</w:t>
      </w:r>
    </w:p>
    <w:p w:rsidR="008125DB" w:rsidRPr="0090725C" w:rsidRDefault="00D11D52" w:rsidP="0090725C">
      <w:pPr>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4.</w:t>
      </w:r>
      <w:r w:rsidR="001A2F81" w:rsidRPr="0090725C">
        <w:rPr>
          <w:rFonts w:ascii="Times New Roman" w:hAnsi="Times New Roman"/>
          <w:sz w:val="24"/>
          <w:szCs w:val="24"/>
        </w:rPr>
        <w:t>5</w:t>
      </w:r>
      <w:r w:rsidR="0050184F" w:rsidRPr="0090725C">
        <w:rPr>
          <w:rFonts w:ascii="Times New Roman" w:hAnsi="Times New Roman"/>
          <w:sz w:val="24"/>
          <w:szCs w:val="24"/>
        </w:rPr>
        <w:t xml:space="preserve">. </w:t>
      </w:r>
      <w:r w:rsidR="00A63871" w:rsidRPr="0090725C">
        <w:rPr>
          <w:rFonts w:ascii="Times New Roman" w:hAnsi="Times New Roman"/>
          <w:sz w:val="24"/>
          <w:szCs w:val="24"/>
        </w:rPr>
        <w:t xml:space="preserve">Pretendents piedāvājumu var iesniegt </w:t>
      </w:r>
      <w:r w:rsidR="008D1F1C" w:rsidRPr="0090725C">
        <w:rPr>
          <w:rFonts w:ascii="Times New Roman" w:hAnsi="Times New Roman"/>
          <w:sz w:val="24"/>
          <w:szCs w:val="24"/>
        </w:rPr>
        <w:t>par</w:t>
      </w:r>
      <w:r w:rsidR="00B8194B" w:rsidRPr="0090725C">
        <w:rPr>
          <w:rFonts w:ascii="Times New Roman" w:hAnsi="Times New Roman"/>
          <w:sz w:val="24"/>
          <w:szCs w:val="24"/>
        </w:rPr>
        <w:t xml:space="preserve"> visu apjomu un tikai vienu piedāvājuma variantu</w:t>
      </w:r>
      <w:r w:rsidR="008125DB" w:rsidRPr="0090725C">
        <w:rPr>
          <w:rFonts w:ascii="Times New Roman" w:hAnsi="Times New Roman"/>
          <w:sz w:val="24"/>
          <w:szCs w:val="24"/>
        </w:rPr>
        <w:t>.</w:t>
      </w:r>
    </w:p>
    <w:p w:rsidR="006E791F" w:rsidRPr="0090725C" w:rsidRDefault="00A63871" w:rsidP="0090725C">
      <w:pPr>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4.</w:t>
      </w:r>
      <w:r w:rsidR="000746A9" w:rsidRPr="0090725C">
        <w:rPr>
          <w:rFonts w:ascii="Times New Roman" w:hAnsi="Times New Roman"/>
          <w:sz w:val="24"/>
          <w:szCs w:val="24"/>
        </w:rPr>
        <w:t>6</w:t>
      </w:r>
      <w:r w:rsidRPr="0090725C">
        <w:rPr>
          <w:rFonts w:ascii="Times New Roman" w:hAnsi="Times New Roman"/>
          <w:sz w:val="24"/>
          <w:szCs w:val="24"/>
        </w:rPr>
        <w:t>. Piedāvājumu izvēles kritērijs</w:t>
      </w:r>
      <w:r w:rsidR="005F121F" w:rsidRPr="0090725C">
        <w:rPr>
          <w:rFonts w:ascii="Times New Roman" w:hAnsi="Times New Roman"/>
          <w:sz w:val="24"/>
          <w:szCs w:val="24"/>
        </w:rPr>
        <w:t xml:space="preserve"> ir saimnieciski visizdevīgākais piedāvājums.</w:t>
      </w:r>
    </w:p>
    <w:p w:rsidR="000746A9" w:rsidRPr="0090725C" w:rsidRDefault="000746A9" w:rsidP="0090725C">
      <w:pPr>
        <w:autoSpaceDE w:val="0"/>
        <w:autoSpaceDN w:val="0"/>
        <w:adjustRightInd w:val="0"/>
        <w:spacing w:after="0" w:line="240" w:lineRule="auto"/>
        <w:jc w:val="both"/>
        <w:rPr>
          <w:rFonts w:ascii="Times New Roman" w:eastAsia="Calibri" w:hAnsi="Times New Roman"/>
          <w:b/>
          <w:color w:val="000000"/>
          <w:sz w:val="24"/>
          <w:szCs w:val="24"/>
        </w:rPr>
      </w:pPr>
    </w:p>
    <w:p w:rsidR="0099332D" w:rsidRPr="0090725C" w:rsidRDefault="0099332D" w:rsidP="0090725C">
      <w:pPr>
        <w:autoSpaceDE w:val="0"/>
        <w:autoSpaceDN w:val="0"/>
        <w:adjustRightInd w:val="0"/>
        <w:spacing w:after="0" w:line="240" w:lineRule="auto"/>
        <w:jc w:val="both"/>
        <w:rPr>
          <w:rFonts w:ascii="Times New Roman" w:hAnsi="Times New Roman"/>
          <w:b/>
          <w:bCs/>
          <w:sz w:val="24"/>
          <w:szCs w:val="24"/>
          <w:lang w:eastAsia="en-US"/>
        </w:rPr>
      </w:pPr>
      <w:r w:rsidRPr="0090725C">
        <w:rPr>
          <w:rFonts w:ascii="Times New Roman" w:eastAsia="Calibri" w:hAnsi="Times New Roman"/>
          <w:b/>
          <w:color w:val="000000"/>
          <w:sz w:val="24"/>
          <w:szCs w:val="24"/>
        </w:rPr>
        <w:t xml:space="preserve">5. </w:t>
      </w:r>
      <w:r w:rsidRPr="0090725C">
        <w:rPr>
          <w:rFonts w:ascii="Times New Roman" w:hAnsi="Times New Roman"/>
          <w:b/>
          <w:bCs/>
          <w:sz w:val="24"/>
          <w:szCs w:val="24"/>
          <w:lang w:eastAsia="en-US"/>
        </w:rPr>
        <w:t>Informācijas apmaiņa un papildu informācijas sniegšana, iespējas iepazīties ar nolikumu</w:t>
      </w:r>
    </w:p>
    <w:p w:rsidR="0099332D" w:rsidRPr="0090725C" w:rsidRDefault="00E94D11" w:rsidP="0090725C">
      <w:pPr>
        <w:tabs>
          <w:tab w:val="left" w:pos="900"/>
        </w:tabs>
        <w:spacing w:after="0" w:line="240" w:lineRule="auto"/>
        <w:jc w:val="both"/>
        <w:rPr>
          <w:rFonts w:ascii="Times New Roman" w:hAnsi="Times New Roman"/>
          <w:sz w:val="24"/>
          <w:szCs w:val="24"/>
          <w:lang w:eastAsia="en-US"/>
        </w:rPr>
      </w:pPr>
      <w:r w:rsidRPr="0090725C">
        <w:rPr>
          <w:rFonts w:ascii="Times New Roman" w:hAnsi="Times New Roman"/>
          <w:color w:val="000000"/>
          <w:sz w:val="24"/>
          <w:szCs w:val="24"/>
          <w:lang w:eastAsia="en-US"/>
        </w:rPr>
        <w:t xml:space="preserve">5.1. </w:t>
      </w:r>
      <w:r w:rsidR="0099332D" w:rsidRPr="0090725C">
        <w:rPr>
          <w:rFonts w:ascii="Times New Roman" w:hAnsi="Times New Roman"/>
          <w:sz w:val="24"/>
          <w:szCs w:val="24"/>
          <w:lang w:eastAsia="en-US"/>
        </w:rPr>
        <w:t>Iepirkuma dokumentācija ir pieejama Pasūtītāja tīmekļa vietn</w:t>
      </w:r>
      <w:r w:rsidR="00454EA1" w:rsidRPr="0090725C">
        <w:rPr>
          <w:rFonts w:ascii="Times New Roman" w:hAnsi="Times New Roman"/>
          <w:sz w:val="24"/>
          <w:szCs w:val="24"/>
          <w:lang w:eastAsia="en-US"/>
        </w:rPr>
        <w:t>es</w:t>
      </w:r>
      <w:r w:rsidR="0099332D" w:rsidRPr="0090725C">
        <w:rPr>
          <w:rFonts w:ascii="Times New Roman" w:hAnsi="Times New Roman"/>
          <w:sz w:val="24"/>
          <w:szCs w:val="24"/>
          <w:lang w:eastAsia="en-US"/>
        </w:rPr>
        <w:t xml:space="preserve"> </w:t>
      </w:r>
      <w:hyperlink r:id="rId13" w:history="1">
        <w:r w:rsidR="0099332D" w:rsidRPr="0090725C">
          <w:rPr>
            <w:rFonts w:ascii="Times New Roman" w:hAnsi="Times New Roman"/>
            <w:color w:val="0000FF"/>
            <w:sz w:val="24"/>
            <w:szCs w:val="24"/>
            <w:u w:val="single"/>
            <w:lang w:eastAsia="en-US"/>
          </w:rPr>
          <w:t>www.jaunatne.gov.lv</w:t>
        </w:r>
      </w:hyperlink>
      <w:r w:rsidR="008E54C3" w:rsidRPr="0090725C">
        <w:rPr>
          <w:rFonts w:ascii="Times New Roman" w:hAnsi="Times New Roman"/>
          <w:sz w:val="24"/>
          <w:szCs w:val="24"/>
          <w:lang w:eastAsia="en-US"/>
        </w:rPr>
        <w:t xml:space="preserve"> sadaļ</w:t>
      </w:r>
      <w:r w:rsidR="00454EA1" w:rsidRPr="0090725C">
        <w:rPr>
          <w:rFonts w:ascii="Times New Roman" w:hAnsi="Times New Roman"/>
          <w:sz w:val="24"/>
          <w:szCs w:val="24"/>
          <w:lang w:eastAsia="en-US"/>
        </w:rPr>
        <w:t>as</w:t>
      </w:r>
      <w:r w:rsidR="008E54C3" w:rsidRPr="0090725C">
        <w:rPr>
          <w:rFonts w:ascii="Times New Roman" w:hAnsi="Times New Roman"/>
          <w:sz w:val="24"/>
          <w:szCs w:val="24"/>
          <w:lang w:eastAsia="en-US"/>
        </w:rPr>
        <w:t xml:space="preserve"> „Par aģentūru</w:t>
      </w:r>
      <w:r w:rsidR="0099332D" w:rsidRPr="0090725C">
        <w:rPr>
          <w:rFonts w:ascii="Times New Roman" w:hAnsi="Times New Roman"/>
          <w:sz w:val="24"/>
          <w:szCs w:val="24"/>
          <w:lang w:eastAsia="en-US"/>
        </w:rPr>
        <w:t>” apakšsadaļā „Iepirkumi”.</w:t>
      </w:r>
    </w:p>
    <w:p w:rsidR="00EE27E8" w:rsidRPr="0090725C" w:rsidRDefault="00EE27E8" w:rsidP="0090725C">
      <w:pPr>
        <w:tabs>
          <w:tab w:val="left" w:pos="900"/>
        </w:tabs>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 xml:space="preserve">5.2. Ieinteresētajiem Pretendentiem ir tiesības prasīt papildu informāciju par iepirkumu, tajā skaitā, prasīt paskaidrojumus par nolikumu. Šie pieprasījumi iesniedzami rakstveidā Mūkusalas iela 41 (2.stāvs), Rīga, LV-1004 vai </w:t>
      </w:r>
      <w:r w:rsidR="00AA7C52" w:rsidRPr="0090725C">
        <w:rPr>
          <w:rFonts w:ascii="Times New Roman" w:hAnsi="Times New Roman"/>
          <w:sz w:val="24"/>
          <w:szCs w:val="24"/>
          <w:lang w:eastAsia="en-US"/>
        </w:rPr>
        <w:t>iesūtami</w:t>
      </w:r>
      <w:r w:rsidRPr="0090725C">
        <w:rPr>
          <w:rFonts w:ascii="Times New Roman" w:hAnsi="Times New Roman"/>
          <w:sz w:val="24"/>
          <w:szCs w:val="24"/>
          <w:lang w:eastAsia="en-US"/>
        </w:rPr>
        <w:t xml:space="preserve"> nolikumā norādītajai kontaktpersonai elektroniska dokumenta veidā. </w:t>
      </w:r>
    </w:p>
    <w:p w:rsidR="00EE27E8" w:rsidRPr="0090725C" w:rsidRDefault="00EE27E8" w:rsidP="0090725C">
      <w:pPr>
        <w:tabs>
          <w:tab w:val="left" w:pos="900"/>
        </w:tabs>
        <w:spacing w:after="0" w:line="240" w:lineRule="auto"/>
        <w:jc w:val="both"/>
        <w:rPr>
          <w:rFonts w:ascii="Times New Roman" w:hAnsi="Times New Roman"/>
          <w:sz w:val="24"/>
          <w:szCs w:val="24"/>
          <w:lang w:eastAsia="en-US"/>
        </w:rPr>
      </w:pPr>
      <w:r w:rsidRPr="0090725C">
        <w:rPr>
          <w:rFonts w:ascii="Times New Roman" w:hAnsi="Times New Roman"/>
          <w:color w:val="000000"/>
          <w:sz w:val="24"/>
          <w:szCs w:val="24"/>
          <w:lang w:eastAsia="en-US"/>
        </w:rPr>
        <w:t xml:space="preserve">5.3. </w:t>
      </w:r>
      <w:r w:rsidRPr="0090725C">
        <w:rPr>
          <w:rFonts w:ascii="Times New Roman" w:hAnsi="Times New Roman"/>
          <w:sz w:val="24"/>
          <w:szCs w:val="24"/>
          <w:lang w:eastAsia="en-US"/>
        </w:rPr>
        <w:t xml:space="preserve">Pretendenti var iepazīties ar nolikumu </w:t>
      </w:r>
      <w:r w:rsidRPr="0090725C">
        <w:rPr>
          <w:rFonts w:ascii="Times New Roman" w:hAnsi="Times New Roman"/>
          <w:sz w:val="24"/>
          <w:szCs w:val="24"/>
        </w:rPr>
        <w:t xml:space="preserve">Mūkusalas ielā 41, Rīgā, LV-1004 </w:t>
      </w:r>
      <w:r w:rsidRPr="0090725C">
        <w:rPr>
          <w:rFonts w:ascii="Times New Roman" w:hAnsi="Times New Roman"/>
          <w:sz w:val="24"/>
          <w:szCs w:val="24"/>
          <w:lang w:eastAsia="en-US"/>
        </w:rPr>
        <w:t xml:space="preserve">līdz nolikuma 6.1.punktā norādītajam piedāvājumu iesniegšanas brīdim darba dienās no plkst. 8:30 līdz 17:00, iepriekš piesakoties pa tālruni 67356255. </w:t>
      </w:r>
    </w:p>
    <w:p w:rsidR="003D2A69" w:rsidRPr="0090725C" w:rsidRDefault="003D2A69" w:rsidP="0090725C">
      <w:pPr>
        <w:tabs>
          <w:tab w:val="left" w:pos="900"/>
        </w:tabs>
        <w:spacing w:after="0" w:line="240" w:lineRule="auto"/>
        <w:jc w:val="both"/>
        <w:rPr>
          <w:rFonts w:ascii="Times New Roman" w:hAnsi="Times New Roman"/>
          <w:sz w:val="24"/>
          <w:szCs w:val="24"/>
          <w:lang w:eastAsia="en-US"/>
        </w:rPr>
      </w:pPr>
    </w:p>
    <w:p w:rsidR="00D272C6" w:rsidRPr="0090725C" w:rsidRDefault="00D272C6" w:rsidP="0090725C">
      <w:pPr>
        <w:tabs>
          <w:tab w:val="left" w:pos="360"/>
        </w:tabs>
        <w:suppressAutoHyphens/>
        <w:spacing w:after="0" w:line="240" w:lineRule="auto"/>
        <w:jc w:val="both"/>
        <w:rPr>
          <w:rFonts w:ascii="Times New Roman" w:hAnsi="Times New Roman"/>
          <w:b/>
          <w:sz w:val="24"/>
          <w:szCs w:val="24"/>
          <w:lang w:eastAsia="en-US"/>
        </w:rPr>
      </w:pPr>
      <w:r w:rsidRPr="0090725C">
        <w:rPr>
          <w:rFonts w:ascii="Times New Roman" w:hAnsi="Times New Roman"/>
          <w:b/>
          <w:sz w:val="24"/>
          <w:szCs w:val="24"/>
          <w:lang w:eastAsia="en-US"/>
        </w:rPr>
        <w:t>6. Piedāvājuma iesniegšanas laiks un vieta</w:t>
      </w:r>
    </w:p>
    <w:p w:rsidR="00D272C6" w:rsidRPr="0090725C" w:rsidRDefault="006804B0" w:rsidP="0090725C">
      <w:pPr>
        <w:tabs>
          <w:tab w:val="left" w:pos="360"/>
        </w:tabs>
        <w:suppressAutoHyphens/>
        <w:spacing w:after="0" w:line="240" w:lineRule="auto"/>
        <w:jc w:val="both"/>
        <w:rPr>
          <w:rFonts w:ascii="Times New Roman" w:hAnsi="Times New Roman"/>
          <w:b/>
          <w:sz w:val="24"/>
          <w:szCs w:val="24"/>
          <w:lang w:eastAsia="en-US"/>
        </w:rPr>
      </w:pPr>
      <w:r w:rsidRPr="0090725C">
        <w:rPr>
          <w:rFonts w:ascii="Times New Roman" w:hAnsi="Times New Roman"/>
          <w:sz w:val="24"/>
          <w:szCs w:val="24"/>
          <w:lang w:eastAsia="en-US"/>
        </w:rPr>
        <w:t xml:space="preserve">6.1. Pretendenti piedāvājumus var iesniegt līdz </w:t>
      </w:r>
      <w:r w:rsidRPr="0090725C">
        <w:rPr>
          <w:rFonts w:ascii="Times New Roman" w:hAnsi="Times New Roman"/>
          <w:b/>
          <w:sz w:val="24"/>
          <w:szCs w:val="24"/>
          <w:lang w:eastAsia="en-US"/>
        </w:rPr>
        <w:t xml:space="preserve">2015.gada </w:t>
      </w:r>
      <w:r w:rsidR="00935633">
        <w:rPr>
          <w:rFonts w:ascii="Times New Roman" w:hAnsi="Times New Roman"/>
          <w:b/>
          <w:sz w:val="24"/>
          <w:szCs w:val="24"/>
          <w:lang w:eastAsia="en-US"/>
        </w:rPr>
        <w:t>3</w:t>
      </w:r>
      <w:r w:rsidRPr="0090725C">
        <w:rPr>
          <w:rFonts w:ascii="Times New Roman" w:hAnsi="Times New Roman"/>
          <w:b/>
          <w:sz w:val="24"/>
          <w:szCs w:val="24"/>
          <w:lang w:eastAsia="en-US"/>
        </w:rPr>
        <w:t>.</w:t>
      </w:r>
      <w:r w:rsidR="00286D65" w:rsidRPr="0090725C">
        <w:rPr>
          <w:rFonts w:ascii="Times New Roman" w:hAnsi="Times New Roman"/>
          <w:b/>
          <w:sz w:val="24"/>
          <w:szCs w:val="24"/>
          <w:lang w:eastAsia="en-US"/>
        </w:rPr>
        <w:t xml:space="preserve">jūnijam </w:t>
      </w:r>
      <w:r w:rsidRPr="0090725C">
        <w:rPr>
          <w:rFonts w:ascii="Times New Roman" w:hAnsi="Times New Roman"/>
          <w:b/>
          <w:sz w:val="24"/>
          <w:szCs w:val="24"/>
          <w:lang w:eastAsia="en-US"/>
        </w:rPr>
        <w:t>plkst.1</w:t>
      </w:r>
      <w:r w:rsidR="00C63936">
        <w:rPr>
          <w:rFonts w:ascii="Times New Roman" w:hAnsi="Times New Roman"/>
          <w:b/>
          <w:sz w:val="24"/>
          <w:szCs w:val="24"/>
          <w:lang w:eastAsia="en-US"/>
        </w:rPr>
        <w:t>1</w:t>
      </w:r>
      <w:r w:rsidRPr="0090725C">
        <w:rPr>
          <w:rFonts w:ascii="Times New Roman" w:hAnsi="Times New Roman"/>
          <w:b/>
          <w:sz w:val="24"/>
          <w:szCs w:val="24"/>
          <w:lang w:eastAsia="en-US"/>
        </w:rPr>
        <w:t>.00.</w:t>
      </w:r>
    </w:p>
    <w:p w:rsidR="004E7389" w:rsidRPr="0090725C" w:rsidRDefault="00D23873" w:rsidP="0090725C">
      <w:pPr>
        <w:tabs>
          <w:tab w:val="left" w:pos="0"/>
          <w:tab w:val="left" w:pos="284"/>
          <w:tab w:val="left" w:pos="426"/>
        </w:tabs>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 xml:space="preserve">6.2. Piedāvājumam jābūt piegādātam Pasūtītājam </w:t>
      </w:r>
      <w:r w:rsidRPr="0090725C">
        <w:rPr>
          <w:rFonts w:ascii="Times New Roman" w:hAnsi="Times New Roman"/>
          <w:sz w:val="24"/>
          <w:szCs w:val="24"/>
        </w:rPr>
        <w:t xml:space="preserve">Mūkusalas ielā 41, Rīgā, LV-1004, </w:t>
      </w:r>
      <w:r w:rsidRPr="0090725C">
        <w:rPr>
          <w:rFonts w:ascii="Times New Roman" w:hAnsi="Times New Roman"/>
          <w:sz w:val="24"/>
          <w:szCs w:val="24"/>
          <w:lang w:eastAsia="en-US"/>
        </w:rPr>
        <w:t xml:space="preserve">līdz Nolikuma 6.1.apakšpunktā noteiktajam termiņam personīgi vai pasta sūtījumā. Pasta sūtījumam jābūt nogādātam šajā punktā norādītajā adresē līdz </w:t>
      </w:r>
      <w:r w:rsidR="00B8194B" w:rsidRPr="0090725C">
        <w:rPr>
          <w:rFonts w:ascii="Times New Roman" w:hAnsi="Times New Roman"/>
          <w:sz w:val="24"/>
          <w:szCs w:val="24"/>
          <w:lang w:eastAsia="en-US"/>
        </w:rPr>
        <w:t>iepriekš</w:t>
      </w:r>
      <w:r w:rsidRPr="0090725C">
        <w:rPr>
          <w:rFonts w:ascii="Times New Roman" w:hAnsi="Times New Roman"/>
          <w:sz w:val="24"/>
          <w:szCs w:val="24"/>
          <w:lang w:eastAsia="en-US"/>
        </w:rPr>
        <w:t>minētajam termiņam.</w:t>
      </w:r>
    </w:p>
    <w:p w:rsidR="004E7389" w:rsidRPr="0090725C" w:rsidRDefault="004E7389" w:rsidP="0090725C">
      <w:pPr>
        <w:tabs>
          <w:tab w:val="left" w:pos="0"/>
          <w:tab w:val="left" w:pos="284"/>
          <w:tab w:val="left" w:pos="426"/>
        </w:tabs>
        <w:spacing w:after="0" w:line="240" w:lineRule="auto"/>
        <w:jc w:val="both"/>
        <w:rPr>
          <w:rFonts w:ascii="Times New Roman" w:hAnsi="Times New Roman"/>
          <w:sz w:val="24"/>
          <w:szCs w:val="24"/>
        </w:rPr>
      </w:pPr>
      <w:r w:rsidRPr="0090725C">
        <w:rPr>
          <w:rFonts w:ascii="Times New Roman" w:hAnsi="Times New Roman"/>
          <w:sz w:val="24"/>
          <w:szCs w:val="24"/>
        </w:rPr>
        <w:t>6.3.</w:t>
      </w:r>
      <w:r w:rsidRPr="0090725C">
        <w:rPr>
          <w:rFonts w:ascii="Times New Roman" w:hAnsi="Times New Roman"/>
          <w:b/>
          <w:sz w:val="24"/>
          <w:szCs w:val="24"/>
        </w:rPr>
        <w:t xml:space="preserve"> </w:t>
      </w:r>
      <w:r w:rsidRPr="0090725C">
        <w:rPr>
          <w:rFonts w:ascii="Times New Roman" w:hAnsi="Times New Roman"/>
          <w:sz w:val="24"/>
          <w:szCs w:val="24"/>
        </w:rPr>
        <w:t>Piedāvājumus, kuri saņemti pēc Nolikuma 6.1. apakšpunktā norādītā iesniegšanas termiņa beigām, Pasūtītāja atbildīgā persona reģistrē un marķē ar atzīmi „NOKAVĒTS”, un piedāvājumu neatvērtā veidā atdod vai nosūta atpakaļ iesniedzējam.</w:t>
      </w:r>
    </w:p>
    <w:p w:rsidR="00BC5D17" w:rsidRPr="0090725C" w:rsidRDefault="006679C9" w:rsidP="0090725C">
      <w:pPr>
        <w:tabs>
          <w:tab w:val="left" w:pos="0"/>
          <w:tab w:val="left" w:pos="284"/>
          <w:tab w:val="left" w:pos="426"/>
        </w:tabs>
        <w:spacing w:after="0" w:line="240" w:lineRule="auto"/>
        <w:jc w:val="both"/>
        <w:rPr>
          <w:rFonts w:ascii="Times New Roman" w:hAnsi="Times New Roman"/>
          <w:sz w:val="24"/>
          <w:szCs w:val="24"/>
        </w:rPr>
      </w:pPr>
      <w:r w:rsidRPr="0090725C">
        <w:rPr>
          <w:rFonts w:ascii="Times New Roman" w:hAnsi="Times New Roman"/>
          <w:sz w:val="24"/>
          <w:szCs w:val="24"/>
          <w:lang w:eastAsia="en-US"/>
        </w:rPr>
        <w:t xml:space="preserve">6.4. </w:t>
      </w:r>
      <w:r w:rsidRPr="0090725C">
        <w:rPr>
          <w:rFonts w:ascii="Times New Roman" w:hAnsi="Times New Roman"/>
          <w:sz w:val="24"/>
          <w:szCs w:val="24"/>
        </w:rPr>
        <w:t>Pretendents var atsaukt vai mainīt savu piedāvājumu līdz nolikuma 6.1.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6679C9" w:rsidRPr="0090725C" w:rsidRDefault="006679C9" w:rsidP="0090725C">
      <w:pPr>
        <w:tabs>
          <w:tab w:val="left" w:pos="0"/>
          <w:tab w:val="left" w:pos="284"/>
          <w:tab w:val="left" w:pos="426"/>
        </w:tabs>
        <w:spacing w:after="0" w:line="240" w:lineRule="auto"/>
        <w:jc w:val="both"/>
        <w:rPr>
          <w:rFonts w:ascii="Times New Roman" w:hAnsi="Times New Roman"/>
          <w:sz w:val="24"/>
          <w:szCs w:val="24"/>
          <w:lang w:eastAsia="en-US"/>
        </w:rPr>
      </w:pPr>
      <w:r w:rsidRPr="0090725C">
        <w:rPr>
          <w:rFonts w:ascii="Times New Roman" w:hAnsi="Times New Roman"/>
          <w:sz w:val="24"/>
          <w:szCs w:val="24"/>
        </w:rPr>
        <w:t xml:space="preserve">6.5. </w:t>
      </w:r>
      <w:r w:rsidR="00515D61" w:rsidRPr="0090725C">
        <w:rPr>
          <w:rFonts w:ascii="Times New Roman" w:hAnsi="Times New Roman"/>
          <w:sz w:val="24"/>
          <w:szCs w:val="24"/>
        </w:rPr>
        <w:t>Pēc piedāvājumu iesniegšanas termiņa beigām Pretendents savu piedāvājumu nevar grozīt.</w:t>
      </w:r>
    </w:p>
    <w:p w:rsidR="004E7389" w:rsidRPr="0090725C" w:rsidRDefault="00515D61" w:rsidP="0090725C">
      <w:pPr>
        <w:tabs>
          <w:tab w:val="left" w:pos="0"/>
          <w:tab w:val="left" w:pos="284"/>
          <w:tab w:val="left" w:pos="426"/>
        </w:tabs>
        <w:spacing w:after="0"/>
        <w:jc w:val="both"/>
        <w:rPr>
          <w:rFonts w:ascii="Times New Roman" w:hAnsi="Times New Roman"/>
          <w:sz w:val="24"/>
          <w:szCs w:val="24"/>
        </w:rPr>
      </w:pPr>
      <w:r w:rsidRPr="0090725C">
        <w:rPr>
          <w:rFonts w:ascii="Times New Roman" w:hAnsi="Times New Roman"/>
          <w:sz w:val="24"/>
          <w:szCs w:val="24"/>
          <w:lang w:eastAsia="en-US"/>
        </w:rPr>
        <w:t xml:space="preserve">6.6. </w:t>
      </w:r>
      <w:r w:rsidRPr="0090725C">
        <w:rPr>
          <w:rFonts w:ascii="Times New Roman" w:hAnsi="Times New Roman"/>
          <w:sz w:val="24"/>
          <w:szCs w:val="24"/>
        </w:rPr>
        <w:t xml:space="preserve">Pretendents, iesniedzot piedāvājumu, var pieprasīt no </w:t>
      </w:r>
      <w:r w:rsidR="00775205" w:rsidRPr="0090725C">
        <w:rPr>
          <w:rFonts w:ascii="Times New Roman" w:hAnsi="Times New Roman"/>
          <w:sz w:val="24"/>
          <w:szCs w:val="24"/>
        </w:rPr>
        <w:t xml:space="preserve">Pasūtītāja </w:t>
      </w:r>
      <w:r w:rsidRPr="0090725C">
        <w:rPr>
          <w:rFonts w:ascii="Times New Roman" w:hAnsi="Times New Roman"/>
          <w:sz w:val="24"/>
          <w:szCs w:val="24"/>
        </w:rPr>
        <w:t>atbildīgās personas apliecinājumu tam, ka piedāvājums saņemts (ar norādi par piedāvājuma saņemšanas laiku).</w:t>
      </w:r>
    </w:p>
    <w:p w:rsidR="00BD30B1" w:rsidRPr="0090725C" w:rsidRDefault="00BD30B1" w:rsidP="0090725C">
      <w:pPr>
        <w:tabs>
          <w:tab w:val="left" w:pos="900"/>
        </w:tabs>
        <w:spacing w:after="0" w:line="240" w:lineRule="auto"/>
        <w:jc w:val="both"/>
        <w:rPr>
          <w:rFonts w:ascii="Times New Roman" w:hAnsi="Times New Roman"/>
          <w:b/>
          <w:sz w:val="24"/>
          <w:szCs w:val="24"/>
        </w:rPr>
      </w:pPr>
      <w:r w:rsidRPr="0090725C">
        <w:rPr>
          <w:rFonts w:ascii="Times New Roman" w:hAnsi="Times New Roman"/>
          <w:b/>
          <w:sz w:val="24"/>
          <w:szCs w:val="24"/>
        </w:rPr>
        <w:t xml:space="preserve">7. </w:t>
      </w:r>
      <w:r w:rsidR="009F4B70" w:rsidRPr="0090725C">
        <w:rPr>
          <w:rFonts w:ascii="Times New Roman" w:hAnsi="Times New Roman"/>
          <w:b/>
          <w:sz w:val="24"/>
          <w:szCs w:val="24"/>
        </w:rPr>
        <w:t xml:space="preserve">Piedāvājuma </w:t>
      </w:r>
      <w:r w:rsidRPr="0090725C">
        <w:rPr>
          <w:rFonts w:ascii="Times New Roman" w:hAnsi="Times New Roman"/>
          <w:b/>
          <w:sz w:val="24"/>
          <w:szCs w:val="24"/>
        </w:rPr>
        <w:t>noformēšanas kārtība</w:t>
      </w:r>
    </w:p>
    <w:p w:rsidR="005D10B4" w:rsidRPr="0090725C" w:rsidRDefault="005D10B4" w:rsidP="0090725C">
      <w:pPr>
        <w:tabs>
          <w:tab w:val="left" w:pos="900"/>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7.1. Pretendents sagatavo un iesniedz piedāvājumu saskaņā ar Nolikumā izvirzītajām prasībām.</w:t>
      </w:r>
    </w:p>
    <w:p w:rsidR="005D10B4" w:rsidRPr="0090725C" w:rsidRDefault="005D10B4"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7.2. Piedāvājuma dokumentus izstrādā atbilstoši Ministru kabineta 28.09.2010. noteikumu Nr. 916 „Dokumentu izstrādāšanas un noformēšanas kārtība” prasībām.</w:t>
      </w:r>
    </w:p>
    <w:p w:rsidR="001A4A7D" w:rsidRPr="0090725C" w:rsidRDefault="001A4A7D"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7.3.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w:t>
      </w:r>
    </w:p>
    <w:p w:rsidR="001A4A7D" w:rsidRPr="0090725C" w:rsidRDefault="001A4A7D"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7.4.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1A4A7D" w:rsidRPr="0090725C" w:rsidRDefault="001A4A7D" w:rsidP="0090725C">
      <w:pPr>
        <w:tabs>
          <w:tab w:val="left" w:pos="900"/>
        </w:tabs>
        <w:spacing w:after="0" w:line="240" w:lineRule="auto"/>
        <w:jc w:val="both"/>
        <w:rPr>
          <w:rFonts w:ascii="Times New Roman" w:hAnsi="Times New Roman"/>
          <w:color w:val="000000"/>
          <w:sz w:val="24"/>
          <w:szCs w:val="24"/>
        </w:rPr>
      </w:pPr>
      <w:r w:rsidRPr="0090725C">
        <w:rPr>
          <w:rFonts w:ascii="Times New Roman" w:hAnsi="Times New Roman"/>
          <w:sz w:val="24"/>
          <w:szCs w:val="24"/>
        </w:rPr>
        <w:t xml:space="preserve">7.5. </w:t>
      </w:r>
      <w:r w:rsidRPr="0090725C">
        <w:rPr>
          <w:rFonts w:ascii="Times New Roman" w:hAnsi="Times New Roman"/>
          <w:color w:val="000000"/>
          <w:sz w:val="24"/>
          <w:szCs w:val="24"/>
        </w:rPr>
        <w:t xml:space="preserve">Piedāvājuma dokumentiem jābūt cauršūtiem (caurauklotiem), tā lai dokumentu lapas nebūtu iespējams atdalīt, lapām jābūt sanumurētām atbilstoši pievienotajam satura rādītājam. </w:t>
      </w:r>
      <w:r w:rsidRPr="0090725C">
        <w:rPr>
          <w:rFonts w:ascii="Times New Roman" w:hAnsi="Times New Roman"/>
          <w:sz w:val="24"/>
          <w:szCs w:val="24"/>
        </w:rPr>
        <w:t xml:space="preserve">Uz pēdējās lapas aizmugures </w:t>
      </w:r>
      <w:proofErr w:type="spellStart"/>
      <w:r w:rsidRPr="0090725C">
        <w:rPr>
          <w:rFonts w:ascii="Times New Roman" w:hAnsi="Times New Roman"/>
          <w:sz w:val="24"/>
          <w:szCs w:val="24"/>
        </w:rPr>
        <w:t>caurauklošanai</w:t>
      </w:r>
      <w:proofErr w:type="spellEnd"/>
      <w:r w:rsidRPr="0090725C">
        <w:rPr>
          <w:rFonts w:ascii="Times New Roman" w:hAnsi="Times New Roman"/>
          <w:sz w:val="24"/>
          <w:szCs w:val="24"/>
        </w:rPr>
        <w:t xml:space="preserve"> izmantojamai auklai jābūt nostiprinātai ar pārlīmētu lapu, uz kuras norādīts cauraukloto lapu skaits un kas </w:t>
      </w:r>
      <w:r w:rsidRPr="0090725C">
        <w:rPr>
          <w:rFonts w:ascii="Times New Roman" w:hAnsi="Times New Roman"/>
          <w:color w:val="000000"/>
          <w:sz w:val="24"/>
          <w:szCs w:val="24"/>
        </w:rPr>
        <w:t>tiek apstiprināts ar Pretendenta paraksta tiesīgas personas parakstu.</w:t>
      </w:r>
    </w:p>
    <w:p w:rsidR="001A4A7D" w:rsidRPr="0090725C" w:rsidRDefault="001A4A7D" w:rsidP="0090725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7.6. Piedāvājums iesniedzams aizlīmētā iepakojumā, uz kura jānorāda: </w:t>
      </w:r>
    </w:p>
    <w:p w:rsidR="001A4A7D" w:rsidRPr="0090725C" w:rsidRDefault="001A4A7D" w:rsidP="0090725C">
      <w:pPr>
        <w:tabs>
          <w:tab w:val="left" w:pos="426"/>
          <w:tab w:val="left" w:pos="851"/>
          <w:tab w:val="left" w:pos="1134"/>
        </w:tabs>
        <w:spacing w:after="0" w:line="240" w:lineRule="auto"/>
        <w:ind w:left="709"/>
        <w:jc w:val="both"/>
        <w:rPr>
          <w:rFonts w:ascii="Times New Roman" w:hAnsi="Times New Roman"/>
          <w:color w:val="000000"/>
          <w:sz w:val="24"/>
          <w:szCs w:val="24"/>
        </w:rPr>
      </w:pPr>
      <w:r w:rsidRPr="0090725C">
        <w:rPr>
          <w:rFonts w:ascii="Times New Roman" w:hAnsi="Times New Roman"/>
          <w:color w:val="000000"/>
          <w:sz w:val="24"/>
          <w:szCs w:val="24"/>
        </w:rPr>
        <w:t>7.6.1. Pasūtītāja nosaukumu un juridisko adresi.</w:t>
      </w:r>
    </w:p>
    <w:p w:rsidR="001A4A7D" w:rsidRPr="0090725C" w:rsidRDefault="001A4A7D" w:rsidP="0090725C">
      <w:pPr>
        <w:tabs>
          <w:tab w:val="left" w:pos="426"/>
          <w:tab w:val="left" w:pos="851"/>
          <w:tab w:val="left" w:pos="1134"/>
        </w:tabs>
        <w:spacing w:after="0" w:line="240" w:lineRule="auto"/>
        <w:ind w:left="709"/>
        <w:jc w:val="both"/>
        <w:rPr>
          <w:rFonts w:ascii="Times New Roman" w:hAnsi="Times New Roman"/>
          <w:color w:val="000000"/>
          <w:sz w:val="24"/>
          <w:szCs w:val="24"/>
        </w:rPr>
      </w:pPr>
      <w:r w:rsidRPr="0090725C">
        <w:rPr>
          <w:rFonts w:ascii="Times New Roman" w:hAnsi="Times New Roman"/>
          <w:color w:val="000000"/>
          <w:sz w:val="24"/>
          <w:szCs w:val="24"/>
        </w:rPr>
        <w:t>7.6.2. Pretendenta nosaukumu un juridisko adresi.</w:t>
      </w:r>
    </w:p>
    <w:p w:rsidR="001A4A7D" w:rsidRPr="0090725C" w:rsidRDefault="001A4A7D" w:rsidP="0090725C">
      <w:pPr>
        <w:tabs>
          <w:tab w:val="left" w:pos="426"/>
          <w:tab w:val="left" w:pos="851"/>
          <w:tab w:val="left" w:pos="1134"/>
        </w:tabs>
        <w:spacing w:after="0" w:line="240" w:lineRule="auto"/>
        <w:ind w:left="709"/>
        <w:jc w:val="both"/>
        <w:rPr>
          <w:rFonts w:ascii="Times New Roman" w:hAnsi="Times New Roman"/>
          <w:color w:val="000000"/>
          <w:sz w:val="24"/>
          <w:szCs w:val="24"/>
        </w:rPr>
      </w:pPr>
      <w:r w:rsidRPr="0090725C">
        <w:rPr>
          <w:rFonts w:ascii="Times New Roman" w:hAnsi="Times New Roman"/>
          <w:color w:val="000000"/>
          <w:sz w:val="24"/>
          <w:szCs w:val="24"/>
        </w:rPr>
        <w:t>7.6.3. Atzīmi:</w:t>
      </w:r>
    </w:p>
    <w:p w:rsidR="001A4A7D" w:rsidRPr="0090725C" w:rsidRDefault="001A4A7D" w:rsidP="0090725C">
      <w:pPr>
        <w:pStyle w:val="ListParagraph"/>
        <w:tabs>
          <w:tab w:val="left" w:pos="284"/>
          <w:tab w:val="left" w:pos="426"/>
          <w:tab w:val="left" w:pos="851"/>
          <w:tab w:val="left" w:pos="2268"/>
          <w:tab w:val="left" w:pos="3686"/>
          <w:tab w:val="left" w:pos="3828"/>
        </w:tabs>
        <w:ind w:left="0"/>
        <w:jc w:val="center"/>
        <w:rPr>
          <w:b/>
          <w:sz w:val="24"/>
          <w:szCs w:val="24"/>
        </w:rPr>
      </w:pPr>
      <w:r w:rsidRPr="0090725C">
        <w:rPr>
          <w:b/>
          <w:sz w:val="24"/>
          <w:szCs w:val="24"/>
        </w:rPr>
        <w:t>„Piedāvājums iepirkumam</w:t>
      </w:r>
    </w:p>
    <w:p w:rsidR="001A4A7D" w:rsidRPr="0090725C" w:rsidRDefault="001A4A7D" w:rsidP="0090725C">
      <w:pPr>
        <w:spacing w:after="0" w:line="240" w:lineRule="auto"/>
        <w:ind w:left="567"/>
        <w:jc w:val="center"/>
        <w:rPr>
          <w:rFonts w:ascii="Times New Roman" w:hAnsi="Times New Roman"/>
          <w:b/>
          <w:i/>
          <w:sz w:val="24"/>
          <w:szCs w:val="24"/>
        </w:rPr>
      </w:pPr>
      <w:r w:rsidRPr="0090725C">
        <w:rPr>
          <w:rFonts w:ascii="Times New Roman" w:hAnsi="Times New Roman"/>
          <w:b/>
          <w:i/>
          <w:sz w:val="24"/>
          <w:szCs w:val="24"/>
        </w:rPr>
        <w:t>„</w:t>
      </w:r>
      <w:r w:rsidR="00ED461B" w:rsidRPr="0090725C">
        <w:rPr>
          <w:rFonts w:ascii="Times New Roman" w:hAnsi="Times New Roman"/>
          <w:b/>
          <w:sz w:val="24"/>
          <w:szCs w:val="24"/>
        </w:rPr>
        <w:t xml:space="preserve">Metodoloģisko vadlīniju darbam ar mērķa grupas jauniešiem izstrāde, mācību satura izstrāde un </w:t>
      </w:r>
      <w:r w:rsidR="00D862B5" w:rsidRPr="0090725C">
        <w:rPr>
          <w:rFonts w:ascii="Times New Roman" w:hAnsi="Times New Roman"/>
          <w:b/>
          <w:sz w:val="24"/>
          <w:szCs w:val="24"/>
        </w:rPr>
        <w:t>mācību</w:t>
      </w:r>
      <w:r w:rsidR="00ED461B" w:rsidRPr="0090725C">
        <w:rPr>
          <w:rFonts w:ascii="Times New Roman" w:hAnsi="Times New Roman"/>
          <w:b/>
          <w:sz w:val="24"/>
          <w:szCs w:val="24"/>
        </w:rPr>
        <w:t xml:space="preserve"> nodrošināšana programmu vadītājiem, projekta īstenošanas un vadības personālam proj</w:t>
      </w:r>
      <w:r w:rsidR="006D2F58" w:rsidRPr="0090725C">
        <w:rPr>
          <w:rFonts w:ascii="Times New Roman" w:hAnsi="Times New Roman"/>
          <w:b/>
          <w:sz w:val="24"/>
          <w:szCs w:val="24"/>
        </w:rPr>
        <w:t>ektā “PROTI un DARI!” 2015.-2018</w:t>
      </w:r>
      <w:r w:rsidR="00ED461B" w:rsidRPr="0090725C">
        <w:rPr>
          <w:rFonts w:ascii="Times New Roman" w:hAnsi="Times New Roman"/>
          <w:b/>
          <w:sz w:val="24"/>
          <w:szCs w:val="24"/>
        </w:rPr>
        <w:t>.gadā</w:t>
      </w:r>
      <w:r w:rsidR="005E041E" w:rsidRPr="0090725C">
        <w:rPr>
          <w:rFonts w:ascii="Times New Roman" w:hAnsi="Times New Roman"/>
          <w:b/>
          <w:sz w:val="24"/>
          <w:szCs w:val="24"/>
        </w:rPr>
        <w:t>”</w:t>
      </w:r>
      <w:r w:rsidRPr="0090725C">
        <w:rPr>
          <w:rFonts w:ascii="Times New Roman" w:hAnsi="Times New Roman"/>
          <w:b/>
          <w:noProof/>
          <w:sz w:val="24"/>
          <w:szCs w:val="24"/>
        </w:rPr>
        <w:t>”</w:t>
      </w:r>
    </w:p>
    <w:p w:rsidR="001A4A7D" w:rsidRPr="0090725C" w:rsidRDefault="001A4A7D" w:rsidP="0090725C">
      <w:pPr>
        <w:spacing w:after="0" w:line="240" w:lineRule="auto"/>
        <w:ind w:left="567"/>
        <w:jc w:val="center"/>
        <w:rPr>
          <w:rFonts w:ascii="Times New Roman" w:hAnsi="Times New Roman"/>
          <w:b/>
          <w:i/>
          <w:sz w:val="24"/>
          <w:szCs w:val="24"/>
        </w:rPr>
      </w:pPr>
      <w:r w:rsidRPr="0090725C">
        <w:rPr>
          <w:rFonts w:ascii="Times New Roman" w:hAnsi="Times New Roman"/>
          <w:b/>
          <w:i/>
          <w:sz w:val="24"/>
          <w:szCs w:val="24"/>
        </w:rPr>
        <w:t>identifikācijas Nr. JSPA2015/</w:t>
      </w:r>
      <w:r w:rsidR="005C568C" w:rsidRPr="0090725C">
        <w:rPr>
          <w:rFonts w:ascii="Times New Roman" w:hAnsi="Times New Roman"/>
          <w:b/>
          <w:i/>
          <w:sz w:val="24"/>
          <w:szCs w:val="24"/>
        </w:rPr>
        <w:t>1</w:t>
      </w:r>
      <w:r w:rsidR="007C7C88" w:rsidRPr="0090725C">
        <w:rPr>
          <w:rFonts w:ascii="Times New Roman" w:hAnsi="Times New Roman"/>
          <w:b/>
          <w:i/>
          <w:sz w:val="24"/>
          <w:szCs w:val="24"/>
        </w:rPr>
        <w:t>3</w:t>
      </w:r>
    </w:p>
    <w:p w:rsidR="001A4A7D" w:rsidRPr="0090725C" w:rsidRDefault="001A4A7D" w:rsidP="0090725C">
      <w:pPr>
        <w:tabs>
          <w:tab w:val="left" w:pos="900"/>
        </w:tabs>
        <w:spacing w:after="0" w:line="240" w:lineRule="auto"/>
        <w:ind w:left="900"/>
        <w:jc w:val="center"/>
        <w:rPr>
          <w:rFonts w:ascii="Times New Roman" w:hAnsi="Times New Roman"/>
          <w:b/>
          <w:i/>
          <w:iCs/>
          <w:sz w:val="24"/>
          <w:szCs w:val="24"/>
        </w:rPr>
      </w:pPr>
      <w:r w:rsidRPr="0090725C">
        <w:rPr>
          <w:rFonts w:ascii="Times New Roman" w:hAnsi="Times New Roman"/>
          <w:b/>
          <w:i/>
          <w:iCs/>
          <w:sz w:val="24"/>
          <w:szCs w:val="24"/>
        </w:rPr>
        <w:t>N</w:t>
      </w:r>
      <w:r w:rsidRPr="0090725C">
        <w:rPr>
          <w:rFonts w:ascii="Times New Roman" w:hAnsi="Times New Roman"/>
          <w:b/>
          <w:i/>
          <w:sz w:val="24"/>
          <w:szCs w:val="24"/>
        </w:rPr>
        <w:t>eatvērt līdz piedāvājumu atvēršanas sanāksmei.</w:t>
      </w:r>
      <w:r w:rsidRPr="0090725C">
        <w:rPr>
          <w:rFonts w:ascii="Times New Roman" w:hAnsi="Times New Roman"/>
          <w:b/>
          <w:i/>
          <w:iCs/>
          <w:sz w:val="24"/>
          <w:szCs w:val="24"/>
        </w:rPr>
        <w:t>”</w:t>
      </w:r>
    </w:p>
    <w:p w:rsidR="00D24793" w:rsidRPr="0090725C" w:rsidRDefault="00D24793" w:rsidP="0090725C">
      <w:pPr>
        <w:tabs>
          <w:tab w:val="left" w:pos="900"/>
        </w:tabs>
        <w:spacing w:after="0" w:line="240" w:lineRule="auto"/>
        <w:ind w:left="900"/>
        <w:jc w:val="center"/>
        <w:rPr>
          <w:rFonts w:ascii="Times New Roman" w:hAnsi="Times New Roman"/>
          <w:b/>
          <w:i/>
          <w:sz w:val="24"/>
          <w:szCs w:val="24"/>
        </w:rPr>
      </w:pPr>
    </w:p>
    <w:p w:rsidR="00D24793" w:rsidRPr="0090725C" w:rsidRDefault="00D24793" w:rsidP="0090725C">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90725C">
        <w:rPr>
          <w:rFonts w:ascii="Times New Roman" w:hAnsi="Times New Roman"/>
          <w:sz w:val="24"/>
          <w:szCs w:val="24"/>
        </w:rPr>
        <w:t>7.7. Pretendentam ir jāiesniedz 1 (viens) piedāvājuma eksemplārs.</w:t>
      </w:r>
    </w:p>
    <w:p w:rsidR="00D24793" w:rsidRPr="0090725C" w:rsidRDefault="00D24793" w:rsidP="0090725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7.8. Iesniedzot piedāvājumu, Pretendents pilnībā atzīst visus Nolikumā ietvertos nosacījumus.</w:t>
      </w:r>
    </w:p>
    <w:p w:rsidR="00D24793" w:rsidRPr="0090725C" w:rsidRDefault="00D24793" w:rsidP="0090725C">
      <w:pPr>
        <w:tabs>
          <w:tab w:val="left" w:pos="900"/>
        </w:tabs>
        <w:spacing w:after="0" w:line="240" w:lineRule="auto"/>
        <w:jc w:val="both"/>
        <w:rPr>
          <w:rFonts w:ascii="Times New Roman" w:hAnsi="Times New Roman"/>
          <w:b/>
          <w:sz w:val="24"/>
          <w:szCs w:val="24"/>
        </w:rPr>
      </w:pPr>
      <w:r w:rsidRPr="0090725C">
        <w:rPr>
          <w:rFonts w:ascii="Times New Roman" w:hAnsi="Times New Roman"/>
          <w:sz w:val="24"/>
          <w:szCs w:val="24"/>
        </w:rPr>
        <w:t>7.9. Piedāvājuma dokumentus paraksta Pretendenta pārstāvis, kuram ir šādas tiesības. Ja dokumentus paraksta pilnvarota persona, tad dokumentiem jāpievieno Latvijas Republikas normatīvajos aktos noteiktajā kārtībā noformēta pilnvara.</w:t>
      </w:r>
    </w:p>
    <w:p w:rsidR="00D24793" w:rsidRPr="0090725C" w:rsidRDefault="00D24793" w:rsidP="0090725C">
      <w:pPr>
        <w:tabs>
          <w:tab w:val="left" w:pos="900"/>
        </w:tabs>
        <w:spacing w:after="0" w:line="240" w:lineRule="auto"/>
        <w:jc w:val="both"/>
        <w:rPr>
          <w:rFonts w:ascii="Times New Roman" w:hAnsi="Times New Roman"/>
          <w:b/>
          <w:sz w:val="24"/>
          <w:szCs w:val="24"/>
        </w:rPr>
      </w:pPr>
      <w:r w:rsidRPr="0090725C">
        <w:rPr>
          <w:rFonts w:ascii="Times New Roman" w:hAnsi="Times New Roman"/>
          <w:sz w:val="24"/>
          <w:szCs w:val="24"/>
        </w:rPr>
        <w:t xml:space="preserve">7.10. Ja piedāvājumu iesniedz personu grupa, piedāvājuma pieteikumu un citus dokumentus </w:t>
      </w:r>
      <w:r w:rsidRPr="0090725C">
        <w:rPr>
          <w:rFonts w:ascii="Times New Roman" w:hAnsi="Times New Roman"/>
          <w:color w:val="000000"/>
          <w:sz w:val="24"/>
          <w:szCs w:val="24"/>
        </w:rPr>
        <w:t>paraksta personu apvienības pilnvarotais pārstāvis</w:t>
      </w:r>
      <w:r w:rsidRPr="0090725C">
        <w:rPr>
          <w:rFonts w:ascii="Times New Roman" w:hAnsi="Times New Roman"/>
          <w:sz w:val="24"/>
          <w:szCs w:val="24"/>
        </w:rPr>
        <w:t>.</w:t>
      </w:r>
    </w:p>
    <w:p w:rsidR="00D24793" w:rsidRPr="0090725C" w:rsidRDefault="00D24793" w:rsidP="0090725C">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7.11. Ja </w:t>
      </w:r>
      <w:r w:rsidR="00760185" w:rsidRPr="0090725C">
        <w:rPr>
          <w:rFonts w:ascii="Times New Roman" w:hAnsi="Times New Roman"/>
          <w:color w:val="000000"/>
          <w:sz w:val="24"/>
          <w:szCs w:val="24"/>
        </w:rPr>
        <w:t xml:space="preserve">iepirkumu </w:t>
      </w:r>
      <w:r w:rsidRPr="0090725C">
        <w:rPr>
          <w:rFonts w:ascii="Times New Roman" w:hAnsi="Times New Roman"/>
          <w:color w:val="000000"/>
          <w:sz w:val="24"/>
          <w:szCs w:val="24"/>
        </w:rPr>
        <w:t>komisijai rodas šaubas par piedāvājumā iesniegtā dokumenta kopijas autentiskumu, tā pieprasa, lai Pretendents uzrāda dokumenta oriģinālu.</w:t>
      </w:r>
    </w:p>
    <w:p w:rsidR="001A4A7D" w:rsidRPr="0090725C" w:rsidRDefault="001A4A7D" w:rsidP="0090725C">
      <w:pPr>
        <w:tabs>
          <w:tab w:val="left" w:pos="900"/>
        </w:tabs>
        <w:spacing w:after="0" w:line="240" w:lineRule="auto"/>
        <w:jc w:val="both"/>
        <w:rPr>
          <w:rFonts w:ascii="Times New Roman" w:hAnsi="Times New Roman"/>
          <w:b/>
          <w:sz w:val="24"/>
          <w:szCs w:val="24"/>
        </w:rPr>
      </w:pPr>
    </w:p>
    <w:p w:rsidR="00271B41" w:rsidRPr="0090725C" w:rsidRDefault="00271B41" w:rsidP="0090725C">
      <w:pPr>
        <w:tabs>
          <w:tab w:val="left" w:pos="900"/>
        </w:tabs>
        <w:spacing w:after="0" w:line="240" w:lineRule="auto"/>
        <w:jc w:val="both"/>
        <w:rPr>
          <w:rFonts w:ascii="Times New Roman" w:hAnsi="Times New Roman"/>
          <w:b/>
          <w:sz w:val="24"/>
          <w:szCs w:val="24"/>
        </w:rPr>
      </w:pPr>
      <w:r w:rsidRPr="0090725C">
        <w:rPr>
          <w:rFonts w:ascii="Times New Roman" w:hAnsi="Times New Roman"/>
          <w:b/>
          <w:sz w:val="24"/>
          <w:szCs w:val="24"/>
        </w:rPr>
        <w:t>8. Cita informācija</w:t>
      </w:r>
    </w:p>
    <w:p w:rsidR="00271B41" w:rsidRPr="0090725C" w:rsidRDefault="00271B41"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8.1. Jautājumus par Nolikumu ieinteresētā persona var nosūtīt pa faksu 67358060, pa pastu</w:t>
      </w:r>
      <w:r w:rsidR="008D63D7" w:rsidRPr="0090725C">
        <w:rPr>
          <w:rFonts w:ascii="Times New Roman" w:hAnsi="Times New Roman"/>
          <w:sz w:val="24"/>
          <w:szCs w:val="24"/>
        </w:rPr>
        <w:t>, adresējot Pasūtītāja iepirkumu</w:t>
      </w:r>
      <w:r w:rsidRPr="0090725C">
        <w:rPr>
          <w:rFonts w:ascii="Times New Roman" w:hAnsi="Times New Roman"/>
          <w:sz w:val="24"/>
          <w:szCs w:val="24"/>
        </w:rPr>
        <w:t xml:space="preserve"> komisijai.</w:t>
      </w:r>
    </w:p>
    <w:p w:rsidR="005D1FEA" w:rsidRPr="0090725C" w:rsidRDefault="005D1FEA"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8.2. Pasūtītāja iepirkum</w:t>
      </w:r>
      <w:r w:rsidR="008D63D7" w:rsidRPr="0090725C">
        <w:rPr>
          <w:rFonts w:ascii="Times New Roman" w:hAnsi="Times New Roman"/>
          <w:sz w:val="24"/>
          <w:szCs w:val="24"/>
        </w:rPr>
        <w:t>u</w:t>
      </w:r>
      <w:r w:rsidRPr="0090725C">
        <w:rPr>
          <w:rFonts w:ascii="Times New Roman" w:hAnsi="Times New Roman"/>
          <w:sz w:val="24"/>
          <w:szCs w:val="24"/>
        </w:rPr>
        <w:t xml:space="preserve"> komisijas sagatavotās atbildes tiek nosūtītas Pretendentam, kas uzdevis jautājumu, kā arī vienlaikus Pasūtītāja kontaktpersona ievieto šo informāciju Pasūtītāja </w:t>
      </w:r>
      <w:r w:rsidR="00EC46A2" w:rsidRPr="0090725C">
        <w:rPr>
          <w:rFonts w:ascii="Times New Roman" w:hAnsi="Times New Roman"/>
          <w:sz w:val="24"/>
          <w:szCs w:val="24"/>
        </w:rPr>
        <w:t>tīmekļa vietnē</w:t>
      </w:r>
      <w:r w:rsidRPr="0090725C">
        <w:rPr>
          <w:rFonts w:ascii="Times New Roman" w:hAnsi="Times New Roman"/>
          <w:sz w:val="24"/>
          <w:szCs w:val="24"/>
        </w:rPr>
        <w:t xml:space="preserve">: </w:t>
      </w:r>
      <w:hyperlink r:id="rId14" w:history="1">
        <w:r w:rsidR="00EC5F19" w:rsidRPr="0090725C">
          <w:rPr>
            <w:rStyle w:val="Hyperlink"/>
            <w:rFonts w:ascii="Times New Roman" w:hAnsi="Times New Roman"/>
            <w:color w:val="auto"/>
            <w:sz w:val="24"/>
            <w:szCs w:val="24"/>
          </w:rPr>
          <w:t>www.jaunatne.gov.lv</w:t>
        </w:r>
      </w:hyperlink>
      <w:r w:rsidRPr="0090725C">
        <w:rPr>
          <w:rFonts w:ascii="Times New Roman" w:hAnsi="Times New Roman"/>
          <w:sz w:val="24"/>
          <w:szCs w:val="24"/>
        </w:rPr>
        <w:t>, norādot arī uzdoto jautājumu.</w:t>
      </w:r>
    </w:p>
    <w:p w:rsidR="005D1FEA" w:rsidRPr="0090725C" w:rsidRDefault="005D1FEA"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 xml:space="preserve">8.3. </w:t>
      </w:r>
      <w:r w:rsidRPr="0090725C">
        <w:rPr>
          <w:rFonts w:ascii="Times New Roman" w:hAnsi="Times New Roman"/>
          <w:sz w:val="24"/>
          <w:szCs w:val="24"/>
          <w:lang w:eastAsia="ar-SA"/>
        </w:rPr>
        <w:t>Iepirkumā uzvarējušā Pretend</w:t>
      </w:r>
      <w:r w:rsidR="00EC46A2" w:rsidRPr="0090725C">
        <w:rPr>
          <w:rFonts w:ascii="Times New Roman" w:hAnsi="Times New Roman"/>
          <w:sz w:val="24"/>
          <w:szCs w:val="24"/>
          <w:lang w:eastAsia="ar-SA"/>
        </w:rPr>
        <w:t>enta piedāvājumam jābūt spēkā</w:t>
      </w:r>
      <w:r w:rsidRPr="0090725C">
        <w:rPr>
          <w:rFonts w:ascii="Times New Roman" w:hAnsi="Times New Roman"/>
          <w:sz w:val="24"/>
          <w:szCs w:val="24"/>
          <w:lang w:eastAsia="ar-SA"/>
        </w:rPr>
        <w:t xml:space="preserve"> visā līguma darbības laikā.</w:t>
      </w:r>
    </w:p>
    <w:p w:rsidR="005D1FEA" w:rsidRPr="0090725C" w:rsidRDefault="005D1FEA" w:rsidP="0090725C">
      <w:pPr>
        <w:tabs>
          <w:tab w:val="left" w:pos="900"/>
        </w:tabs>
        <w:spacing w:after="0" w:line="240" w:lineRule="auto"/>
        <w:jc w:val="both"/>
        <w:rPr>
          <w:rFonts w:ascii="Times New Roman" w:hAnsi="Times New Roman"/>
          <w:sz w:val="24"/>
          <w:szCs w:val="24"/>
        </w:rPr>
      </w:pPr>
    </w:p>
    <w:p w:rsidR="00CD13E9" w:rsidRPr="0090725C" w:rsidRDefault="00CD13E9" w:rsidP="0090725C">
      <w:pPr>
        <w:tabs>
          <w:tab w:val="left" w:pos="567"/>
          <w:tab w:val="left" w:pos="709"/>
          <w:tab w:val="left" w:pos="1134"/>
        </w:tabs>
        <w:spacing w:after="0" w:line="240" w:lineRule="auto"/>
        <w:ind w:right="-284"/>
        <w:jc w:val="both"/>
        <w:rPr>
          <w:rFonts w:ascii="Times New Roman" w:hAnsi="Times New Roman"/>
          <w:b/>
          <w:sz w:val="24"/>
          <w:szCs w:val="24"/>
        </w:rPr>
      </w:pPr>
      <w:r w:rsidRPr="0090725C">
        <w:rPr>
          <w:rFonts w:ascii="Times New Roman" w:hAnsi="Times New Roman"/>
          <w:b/>
          <w:sz w:val="24"/>
          <w:szCs w:val="24"/>
        </w:rPr>
        <w:t>9. Pretendent</w:t>
      </w:r>
      <w:r w:rsidR="00775063" w:rsidRPr="0090725C">
        <w:rPr>
          <w:rFonts w:ascii="Times New Roman" w:hAnsi="Times New Roman"/>
          <w:b/>
          <w:sz w:val="24"/>
          <w:szCs w:val="24"/>
        </w:rPr>
        <w:t>a</w:t>
      </w:r>
      <w:r w:rsidRPr="0090725C">
        <w:rPr>
          <w:rFonts w:ascii="Times New Roman" w:hAnsi="Times New Roman"/>
          <w:b/>
          <w:sz w:val="24"/>
          <w:szCs w:val="24"/>
        </w:rPr>
        <w:t xml:space="preserve"> atlases prasības</w:t>
      </w:r>
      <w:r w:rsidR="006505D2" w:rsidRPr="0090725C">
        <w:rPr>
          <w:rFonts w:ascii="Times New Roman" w:hAnsi="Times New Roman"/>
          <w:b/>
          <w:sz w:val="24"/>
          <w:szCs w:val="24"/>
        </w:rPr>
        <w:t xml:space="preserve"> </w:t>
      </w:r>
    </w:p>
    <w:p w:rsidR="00990056" w:rsidRPr="0090725C" w:rsidRDefault="00990056" w:rsidP="0090725C">
      <w:pPr>
        <w:tabs>
          <w:tab w:val="left" w:pos="567"/>
          <w:tab w:val="left" w:pos="709"/>
          <w:tab w:val="left" w:pos="1134"/>
        </w:tabs>
        <w:spacing w:after="0" w:line="240" w:lineRule="auto"/>
        <w:ind w:right="-284"/>
        <w:jc w:val="both"/>
        <w:rPr>
          <w:rFonts w:ascii="Times New Roman" w:hAnsi="Times New Roman"/>
          <w:b/>
          <w:sz w:val="24"/>
          <w:szCs w:val="24"/>
        </w:rPr>
      </w:pPr>
    </w:p>
    <w:tbl>
      <w:tblPr>
        <w:tblStyle w:val="TableGrid"/>
        <w:tblW w:w="8755" w:type="dxa"/>
        <w:tblLook w:val="04A0" w:firstRow="1" w:lastRow="0" w:firstColumn="1" w:lastColumn="0" w:noHBand="0" w:noVBand="1"/>
      </w:tblPr>
      <w:tblGrid>
        <w:gridCol w:w="4106"/>
        <w:gridCol w:w="4649"/>
      </w:tblGrid>
      <w:tr w:rsidR="002F0579" w:rsidRPr="0090725C" w:rsidTr="004F6D9C">
        <w:tc>
          <w:tcPr>
            <w:tcW w:w="4106" w:type="dxa"/>
            <w:shd w:val="clear" w:color="auto" w:fill="auto"/>
          </w:tcPr>
          <w:p w:rsidR="002F0579" w:rsidRPr="0090725C" w:rsidRDefault="002F0579" w:rsidP="0090725C">
            <w:pPr>
              <w:tabs>
                <w:tab w:val="left" w:pos="567"/>
                <w:tab w:val="left" w:pos="709"/>
                <w:tab w:val="left" w:pos="1134"/>
              </w:tabs>
              <w:spacing w:after="0" w:line="240" w:lineRule="auto"/>
              <w:ind w:right="-284"/>
              <w:jc w:val="both"/>
              <w:rPr>
                <w:rFonts w:ascii="Times New Roman" w:hAnsi="Times New Roman"/>
                <w:b/>
                <w:bCs/>
                <w:sz w:val="24"/>
                <w:szCs w:val="24"/>
              </w:rPr>
            </w:pPr>
            <w:r w:rsidRPr="0090725C">
              <w:rPr>
                <w:rFonts w:ascii="Times New Roman" w:hAnsi="Times New Roman"/>
                <w:b/>
                <w:bCs/>
                <w:sz w:val="24"/>
                <w:szCs w:val="24"/>
              </w:rPr>
              <w:t>Pretendenta atlases prasības</w:t>
            </w:r>
          </w:p>
        </w:tc>
        <w:tc>
          <w:tcPr>
            <w:tcW w:w="4649" w:type="dxa"/>
          </w:tcPr>
          <w:p w:rsidR="002F0579" w:rsidRPr="0090725C" w:rsidRDefault="002F0579" w:rsidP="0090725C">
            <w:pPr>
              <w:tabs>
                <w:tab w:val="left" w:pos="567"/>
                <w:tab w:val="left" w:pos="709"/>
                <w:tab w:val="left" w:pos="1134"/>
              </w:tabs>
              <w:spacing w:after="0" w:line="240" w:lineRule="auto"/>
              <w:ind w:right="318"/>
              <w:jc w:val="both"/>
              <w:rPr>
                <w:rFonts w:ascii="Times New Roman" w:hAnsi="Times New Roman"/>
                <w:b/>
                <w:bCs/>
                <w:sz w:val="24"/>
                <w:szCs w:val="24"/>
              </w:rPr>
            </w:pPr>
            <w:r w:rsidRPr="0090725C">
              <w:rPr>
                <w:rFonts w:ascii="Times New Roman" w:hAnsi="Times New Roman"/>
                <w:b/>
                <w:bCs/>
                <w:sz w:val="24"/>
                <w:szCs w:val="24"/>
              </w:rPr>
              <w:t xml:space="preserve">Pretendenta atbilstību </w:t>
            </w:r>
            <w:r w:rsidR="00990056" w:rsidRPr="0090725C">
              <w:rPr>
                <w:rFonts w:ascii="Times New Roman" w:hAnsi="Times New Roman"/>
                <w:b/>
                <w:bCs/>
                <w:sz w:val="24"/>
                <w:szCs w:val="24"/>
              </w:rPr>
              <w:t xml:space="preserve">un kvalifikāciju </w:t>
            </w:r>
            <w:r w:rsidRPr="0090725C">
              <w:rPr>
                <w:rFonts w:ascii="Times New Roman" w:hAnsi="Times New Roman"/>
                <w:b/>
                <w:bCs/>
                <w:sz w:val="24"/>
                <w:szCs w:val="24"/>
              </w:rPr>
              <w:t xml:space="preserve">apliecinošie dokumenti </w:t>
            </w:r>
          </w:p>
        </w:tc>
      </w:tr>
      <w:tr w:rsidR="0023185A" w:rsidRPr="0090725C" w:rsidTr="004F6D9C">
        <w:tc>
          <w:tcPr>
            <w:tcW w:w="4106" w:type="dxa"/>
            <w:shd w:val="clear" w:color="auto" w:fill="auto"/>
          </w:tcPr>
          <w:p w:rsidR="0023185A" w:rsidRPr="0090725C" w:rsidRDefault="00AF1304" w:rsidP="0090725C">
            <w:pPr>
              <w:tabs>
                <w:tab w:val="left" w:pos="567"/>
                <w:tab w:val="left" w:pos="709"/>
                <w:tab w:val="left" w:pos="1134"/>
              </w:tabs>
              <w:spacing w:after="0" w:line="240" w:lineRule="auto"/>
              <w:ind w:right="175"/>
              <w:jc w:val="both"/>
              <w:rPr>
                <w:rFonts w:ascii="Times New Roman" w:hAnsi="Times New Roman"/>
                <w:sz w:val="24"/>
                <w:szCs w:val="24"/>
              </w:rPr>
            </w:pPr>
            <w:r w:rsidRPr="0090725C">
              <w:rPr>
                <w:rFonts w:ascii="Times New Roman" w:hAnsi="Times New Roman"/>
                <w:sz w:val="24"/>
                <w:szCs w:val="24"/>
              </w:rPr>
              <w:t>9.1</w:t>
            </w:r>
            <w:r w:rsidR="0023185A" w:rsidRPr="0090725C">
              <w:rPr>
                <w:rFonts w:ascii="Times New Roman" w:hAnsi="Times New Roman"/>
                <w:sz w:val="24"/>
                <w:szCs w:val="24"/>
              </w:rPr>
              <w:t>. Pretendents ir reģistrēts atbilstoši Latvijas Republikas vai ārvalstu normatīvo aktu prasībām.</w:t>
            </w:r>
            <w:r w:rsidR="00F35387" w:rsidRPr="0090725C">
              <w:rPr>
                <w:rFonts w:ascii="Times New Roman" w:hAnsi="Times New Roman"/>
                <w:sz w:val="24"/>
                <w:szCs w:val="24"/>
              </w:rPr>
              <w:t xml:space="preserve">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p>
        </w:tc>
        <w:tc>
          <w:tcPr>
            <w:tcW w:w="4649" w:type="dxa"/>
          </w:tcPr>
          <w:p w:rsidR="0023185A" w:rsidRPr="0090725C" w:rsidRDefault="00115158" w:rsidP="0090725C">
            <w:pPr>
              <w:tabs>
                <w:tab w:val="left" w:pos="567"/>
                <w:tab w:val="left" w:pos="709"/>
                <w:tab w:val="left" w:pos="1134"/>
              </w:tabs>
              <w:spacing w:after="0" w:line="240" w:lineRule="auto"/>
              <w:ind w:right="318"/>
              <w:jc w:val="both"/>
              <w:rPr>
                <w:rFonts w:ascii="Times New Roman" w:hAnsi="Times New Roman"/>
                <w:bCs/>
                <w:sz w:val="24"/>
                <w:szCs w:val="24"/>
              </w:rPr>
            </w:pPr>
            <w:r w:rsidRPr="0090725C">
              <w:rPr>
                <w:rFonts w:ascii="Times New Roman" w:hAnsi="Times New Roman"/>
                <w:bCs/>
                <w:sz w:val="24"/>
                <w:szCs w:val="24"/>
              </w:rPr>
              <w:t>Spēkā esoši r</w:t>
            </w:r>
            <w:r w:rsidR="0023185A" w:rsidRPr="0090725C">
              <w:rPr>
                <w:rFonts w:ascii="Times New Roman" w:hAnsi="Times New Roman"/>
                <w:bCs/>
                <w:sz w:val="24"/>
                <w:szCs w:val="24"/>
              </w:rPr>
              <w:t>eģistrāciju apliecinoši dokumenti.</w:t>
            </w:r>
          </w:p>
        </w:tc>
      </w:tr>
      <w:tr w:rsidR="0015172A" w:rsidRPr="0090725C" w:rsidTr="001A30E9">
        <w:tc>
          <w:tcPr>
            <w:tcW w:w="4106" w:type="dxa"/>
          </w:tcPr>
          <w:p w:rsidR="000A3DF4" w:rsidRPr="0090725C" w:rsidRDefault="00C023DF" w:rsidP="0090725C">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AF1304" w:rsidRPr="0090725C">
              <w:rPr>
                <w:rFonts w:ascii="Times New Roman" w:hAnsi="Times New Roman"/>
                <w:color w:val="000000"/>
                <w:sz w:val="24"/>
                <w:szCs w:val="24"/>
              </w:rPr>
              <w:t>2</w:t>
            </w:r>
            <w:r w:rsidRPr="0090725C">
              <w:rPr>
                <w:rFonts w:ascii="Times New Roman" w:hAnsi="Times New Roman"/>
                <w:color w:val="000000"/>
                <w:sz w:val="24"/>
                <w:szCs w:val="24"/>
              </w:rPr>
              <w:t xml:space="preserve">. </w:t>
            </w:r>
            <w:r w:rsidR="000A3DF4" w:rsidRPr="0090725C">
              <w:rPr>
                <w:rFonts w:ascii="Times New Roman" w:hAnsi="Times New Roman"/>
                <w:color w:val="000000"/>
                <w:sz w:val="24"/>
                <w:szCs w:val="24"/>
              </w:rPr>
              <w:t>Attiecībā uz Pretendentu, kurš atzīts par iepirkuma uzvarētāju, nav iestājies neviens no minētajiem apstākļiem:</w:t>
            </w:r>
          </w:p>
          <w:p w:rsidR="000A3DF4" w:rsidRPr="0090725C" w:rsidRDefault="001F216A" w:rsidP="0090725C">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sidRPr="0090725C">
              <w:rPr>
                <w:rFonts w:ascii="Times New Roman" w:hAnsi="Times New Roman"/>
                <w:sz w:val="24"/>
                <w:szCs w:val="24"/>
                <w:lang w:eastAsia="en-US"/>
              </w:rPr>
              <w:t>9.</w:t>
            </w:r>
            <w:r w:rsidR="00AF1304" w:rsidRPr="0090725C">
              <w:rPr>
                <w:rFonts w:ascii="Times New Roman" w:hAnsi="Times New Roman"/>
                <w:sz w:val="24"/>
                <w:szCs w:val="24"/>
                <w:lang w:eastAsia="en-US"/>
              </w:rPr>
              <w:t>2</w:t>
            </w:r>
            <w:r w:rsidRPr="0090725C">
              <w:rPr>
                <w:rFonts w:ascii="Times New Roman" w:hAnsi="Times New Roman"/>
                <w:sz w:val="24"/>
                <w:szCs w:val="24"/>
                <w:lang w:eastAsia="en-US"/>
              </w:rPr>
              <w:t>.1.</w:t>
            </w:r>
            <w:r w:rsidR="000A3DF4" w:rsidRPr="0090725C">
              <w:rPr>
                <w:rFonts w:ascii="Times New Roman" w:hAnsi="Times New Roman"/>
                <w:sz w:val="24"/>
                <w:szCs w:val="24"/>
                <w:lang w:eastAsia="en-US"/>
              </w:rPr>
              <w:t xml:space="preserve"> </w:t>
            </w:r>
            <w:r w:rsidR="000A3DF4" w:rsidRPr="0090725C">
              <w:rPr>
                <w:rFonts w:ascii="Times New Roman" w:hAnsi="Times New Roman"/>
                <w:color w:val="000000"/>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A3DF4" w:rsidRPr="0090725C" w:rsidRDefault="00AF1304" w:rsidP="0090725C">
            <w:pPr>
              <w:tabs>
                <w:tab w:val="left" w:pos="900"/>
              </w:tabs>
              <w:spacing w:after="0" w:line="240" w:lineRule="auto"/>
              <w:jc w:val="both"/>
              <w:rPr>
                <w:rFonts w:ascii="Times New Roman" w:hAnsi="Times New Roman"/>
                <w:bCs/>
                <w:sz w:val="24"/>
                <w:szCs w:val="24"/>
              </w:rPr>
            </w:pPr>
            <w:r w:rsidRPr="0090725C">
              <w:rPr>
                <w:rFonts w:ascii="Times New Roman" w:hAnsi="Times New Roman"/>
                <w:color w:val="000000"/>
                <w:sz w:val="24"/>
                <w:szCs w:val="24"/>
              </w:rPr>
              <w:t>9.2</w:t>
            </w:r>
            <w:r w:rsidR="008820A3" w:rsidRPr="0090725C">
              <w:rPr>
                <w:rFonts w:ascii="Times New Roman" w:hAnsi="Times New Roman"/>
                <w:color w:val="000000"/>
                <w:sz w:val="24"/>
                <w:szCs w:val="24"/>
              </w:rPr>
              <w:t>.</w:t>
            </w:r>
            <w:r w:rsidR="000A3DF4" w:rsidRPr="0090725C">
              <w:rPr>
                <w:rFonts w:ascii="Times New Roman" w:hAnsi="Times New Roman"/>
                <w:color w:val="000000"/>
                <w:sz w:val="24"/>
                <w:szCs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150,00 </w:t>
            </w:r>
            <w:proofErr w:type="spellStart"/>
            <w:r w:rsidR="000A3DF4" w:rsidRPr="0090725C">
              <w:rPr>
                <w:rFonts w:ascii="Times New Roman" w:hAnsi="Times New Roman"/>
                <w:i/>
                <w:color w:val="000000"/>
                <w:sz w:val="24"/>
                <w:szCs w:val="24"/>
              </w:rPr>
              <w:t>euro</w:t>
            </w:r>
            <w:proofErr w:type="spellEnd"/>
            <w:r w:rsidR="000A3DF4" w:rsidRPr="0090725C">
              <w:rPr>
                <w:rFonts w:ascii="Times New Roman" w:hAnsi="Times New Roman"/>
                <w:color w:val="000000"/>
                <w:sz w:val="24"/>
                <w:szCs w:val="24"/>
              </w:rPr>
              <w:t>.</w:t>
            </w:r>
          </w:p>
          <w:p w:rsidR="0015172A" w:rsidRPr="0090725C" w:rsidRDefault="0015172A" w:rsidP="0090725C">
            <w:pPr>
              <w:spacing w:after="0" w:line="240" w:lineRule="auto"/>
              <w:jc w:val="both"/>
              <w:rPr>
                <w:rFonts w:ascii="Times New Roman" w:hAnsi="Times New Roman"/>
                <w:sz w:val="24"/>
                <w:szCs w:val="24"/>
              </w:rPr>
            </w:pPr>
          </w:p>
        </w:tc>
        <w:tc>
          <w:tcPr>
            <w:tcW w:w="4649" w:type="dxa"/>
          </w:tcPr>
          <w:p w:rsidR="0015172A" w:rsidRPr="0090725C" w:rsidRDefault="001D77B4" w:rsidP="0090725C">
            <w:pPr>
              <w:tabs>
                <w:tab w:val="left" w:pos="567"/>
                <w:tab w:val="left" w:pos="709"/>
                <w:tab w:val="left" w:pos="1134"/>
              </w:tabs>
              <w:spacing w:after="0" w:line="240" w:lineRule="auto"/>
              <w:ind w:right="318"/>
              <w:jc w:val="both"/>
              <w:rPr>
                <w:rFonts w:ascii="Times New Roman" w:hAnsi="Times New Roman"/>
                <w:bCs/>
                <w:sz w:val="24"/>
                <w:szCs w:val="24"/>
              </w:rPr>
            </w:pPr>
            <w:r w:rsidRPr="0090725C">
              <w:rPr>
                <w:rFonts w:ascii="Times New Roman" w:hAnsi="Times New Roman"/>
                <w:bCs/>
                <w:sz w:val="24"/>
                <w:szCs w:val="24"/>
              </w:rPr>
              <w:t xml:space="preserve"> Saskaņā ar Nolikuma 10.6.punktu</w:t>
            </w:r>
          </w:p>
        </w:tc>
      </w:tr>
      <w:tr w:rsidR="00990056" w:rsidRPr="0090725C" w:rsidTr="00746FBF">
        <w:tc>
          <w:tcPr>
            <w:tcW w:w="8755" w:type="dxa"/>
            <w:gridSpan w:val="2"/>
          </w:tcPr>
          <w:p w:rsidR="00990056" w:rsidRPr="0090725C" w:rsidRDefault="00990056" w:rsidP="0090725C">
            <w:pPr>
              <w:tabs>
                <w:tab w:val="left" w:pos="567"/>
                <w:tab w:val="left" w:pos="709"/>
                <w:tab w:val="left" w:pos="1134"/>
              </w:tabs>
              <w:spacing w:after="0" w:line="240" w:lineRule="auto"/>
              <w:ind w:right="176"/>
              <w:jc w:val="both"/>
              <w:rPr>
                <w:rFonts w:ascii="Times New Roman" w:hAnsi="Times New Roman"/>
                <w:b/>
                <w:bCs/>
                <w:sz w:val="24"/>
                <w:szCs w:val="24"/>
              </w:rPr>
            </w:pPr>
            <w:r w:rsidRPr="0090725C">
              <w:rPr>
                <w:rFonts w:ascii="Times New Roman" w:hAnsi="Times New Roman"/>
                <w:b/>
                <w:color w:val="000000"/>
                <w:sz w:val="24"/>
                <w:szCs w:val="24"/>
              </w:rPr>
              <w:t>9.</w:t>
            </w:r>
            <w:r w:rsidR="00AF1304" w:rsidRPr="0090725C">
              <w:rPr>
                <w:rFonts w:ascii="Times New Roman" w:hAnsi="Times New Roman"/>
                <w:b/>
                <w:color w:val="000000"/>
                <w:sz w:val="24"/>
                <w:szCs w:val="24"/>
              </w:rPr>
              <w:t>3</w:t>
            </w:r>
            <w:r w:rsidRPr="0090725C">
              <w:rPr>
                <w:rFonts w:ascii="Times New Roman" w:hAnsi="Times New Roman"/>
                <w:b/>
                <w:color w:val="000000"/>
                <w:sz w:val="24"/>
                <w:szCs w:val="24"/>
              </w:rPr>
              <w:t xml:space="preserve">. Pretendents, lai nodrošinātu vadlīniju izstrādes pakalpojuma sniegšanu </w:t>
            </w:r>
            <w:r w:rsidRPr="0090725C">
              <w:rPr>
                <w:rFonts w:ascii="Times New Roman" w:hAnsi="Times New Roman"/>
                <w:b/>
                <w:spacing w:val="3"/>
                <w:sz w:val="24"/>
                <w:szCs w:val="24"/>
              </w:rPr>
              <w:t>piesaista</w:t>
            </w:r>
            <w:r w:rsidRPr="0090725C">
              <w:rPr>
                <w:rFonts w:ascii="Times New Roman" w:hAnsi="Times New Roman"/>
                <w:b/>
                <w:spacing w:val="1"/>
                <w:sz w:val="24"/>
                <w:szCs w:val="24"/>
              </w:rPr>
              <w:t xml:space="preserve"> vismaz 3 (trīs) </w:t>
            </w:r>
            <w:r w:rsidRPr="0090725C">
              <w:rPr>
                <w:rFonts w:ascii="Times New Roman" w:hAnsi="Times New Roman"/>
                <w:b/>
                <w:spacing w:val="-1"/>
                <w:sz w:val="24"/>
                <w:szCs w:val="24"/>
              </w:rPr>
              <w:t>e</w:t>
            </w:r>
            <w:r w:rsidRPr="0090725C">
              <w:rPr>
                <w:rFonts w:ascii="Times New Roman" w:hAnsi="Times New Roman"/>
                <w:b/>
                <w:sz w:val="24"/>
                <w:szCs w:val="24"/>
              </w:rPr>
              <w:t>ks</w:t>
            </w:r>
            <w:r w:rsidRPr="0090725C">
              <w:rPr>
                <w:rFonts w:ascii="Times New Roman" w:hAnsi="Times New Roman"/>
                <w:b/>
                <w:spacing w:val="2"/>
                <w:sz w:val="24"/>
                <w:szCs w:val="24"/>
              </w:rPr>
              <w:t>p</w:t>
            </w:r>
            <w:r w:rsidRPr="0090725C">
              <w:rPr>
                <w:rFonts w:ascii="Times New Roman" w:hAnsi="Times New Roman"/>
                <w:b/>
                <w:spacing w:val="-1"/>
                <w:sz w:val="24"/>
                <w:szCs w:val="24"/>
              </w:rPr>
              <w:t>e</w:t>
            </w:r>
            <w:r w:rsidRPr="0090725C">
              <w:rPr>
                <w:rFonts w:ascii="Times New Roman" w:hAnsi="Times New Roman"/>
                <w:b/>
                <w:sz w:val="24"/>
                <w:szCs w:val="24"/>
              </w:rPr>
              <w:t xml:space="preserve">rtus </w:t>
            </w:r>
            <w:r w:rsidRPr="0090725C">
              <w:rPr>
                <w:rFonts w:ascii="Times New Roman" w:hAnsi="Times New Roman"/>
                <w:b/>
                <w:spacing w:val="-1"/>
                <w:sz w:val="24"/>
                <w:szCs w:val="24"/>
              </w:rPr>
              <w:t>a</w:t>
            </w:r>
            <w:r w:rsidRPr="0090725C">
              <w:rPr>
                <w:rFonts w:ascii="Times New Roman" w:hAnsi="Times New Roman"/>
                <w:b/>
                <w:sz w:val="24"/>
                <w:szCs w:val="24"/>
              </w:rPr>
              <w:t xml:space="preserve">r </w:t>
            </w:r>
            <w:r w:rsidRPr="0090725C">
              <w:rPr>
                <w:rFonts w:ascii="Times New Roman" w:hAnsi="Times New Roman"/>
                <w:b/>
                <w:spacing w:val="2"/>
                <w:sz w:val="24"/>
                <w:szCs w:val="24"/>
              </w:rPr>
              <w:t>š</w:t>
            </w:r>
            <w:r w:rsidRPr="0090725C">
              <w:rPr>
                <w:rFonts w:ascii="Times New Roman" w:hAnsi="Times New Roman"/>
                <w:b/>
                <w:spacing w:val="-1"/>
                <w:sz w:val="24"/>
                <w:szCs w:val="24"/>
              </w:rPr>
              <w:t>ā</w:t>
            </w:r>
            <w:r w:rsidRPr="0090725C">
              <w:rPr>
                <w:rFonts w:ascii="Times New Roman" w:hAnsi="Times New Roman"/>
                <w:b/>
                <w:sz w:val="24"/>
                <w:szCs w:val="24"/>
              </w:rPr>
              <w:t>du kv</w:t>
            </w:r>
            <w:r w:rsidRPr="0090725C">
              <w:rPr>
                <w:rFonts w:ascii="Times New Roman" w:hAnsi="Times New Roman"/>
                <w:b/>
                <w:spacing w:val="-1"/>
                <w:sz w:val="24"/>
                <w:szCs w:val="24"/>
              </w:rPr>
              <w:t>a</w:t>
            </w:r>
            <w:r w:rsidRPr="0090725C">
              <w:rPr>
                <w:rFonts w:ascii="Times New Roman" w:hAnsi="Times New Roman"/>
                <w:b/>
                <w:sz w:val="24"/>
                <w:szCs w:val="24"/>
              </w:rPr>
              <w:t>l</w:t>
            </w:r>
            <w:r w:rsidRPr="0090725C">
              <w:rPr>
                <w:rFonts w:ascii="Times New Roman" w:hAnsi="Times New Roman"/>
                <w:b/>
                <w:spacing w:val="1"/>
                <w:sz w:val="24"/>
                <w:szCs w:val="24"/>
              </w:rPr>
              <w:t>i</w:t>
            </w:r>
            <w:r w:rsidRPr="0090725C">
              <w:rPr>
                <w:rFonts w:ascii="Times New Roman" w:hAnsi="Times New Roman"/>
                <w:b/>
                <w:sz w:val="24"/>
                <w:szCs w:val="24"/>
              </w:rPr>
              <w:t>fik</w:t>
            </w:r>
            <w:r w:rsidRPr="0090725C">
              <w:rPr>
                <w:rFonts w:ascii="Times New Roman" w:hAnsi="Times New Roman"/>
                <w:b/>
                <w:spacing w:val="1"/>
                <w:sz w:val="24"/>
                <w:szCs w:val="24"/>
              </w:rPr>
              <w:t>ā</w:t>
            </w:r>
            <w:r w:rsidRPr="0090725C">
              <w:rPr>
                <w:rFonts w:ascii="Times New Roman" w:hAnsi="Times New Roman"/>
                <w:b/>
                <w:spacing w:val="-1"/>
                <w:sz w:val="24"/>
                <w:szCs w:val="24"/>
              </w:rPr>
              <w:t>c</w:t>
            </w:r>
            <w:r w:rsidRPr="0090725C">
              <w:rPr>
                <w:rFonts w:ascii="Times New Roman" w:hAnsi="Times New Roman"/>
                <w:b/>
                <w:sz w:val="24"/>
                <w:szCs w:val="24"/>
              </w:rPr>
              <w:t>i</w:t>
            </w:r>
            <w:r w:rsidRPr="0090725C">
              <w:rPr>
                <w:rFonts w:ascii="Times New Roman" w:hAnsi="Times New Roman"/>
                <w:b/>
                <w:spacing w:val="1"/>
                <w:sz w:val="24"/>
                <w:szCs w:val="24"/>
              </w:rPr>
              <w:t>j</w:t>
            </w:r>
            <w:r w:rsidRPr="0090725C">
              <w:rPr>
                <w:rFonts w:ascii="Times New Roman" w:hAnsi="Times New Roman"/>
                <w:b/>
                <w:sz w:val="24"/>
                <w:szCs w:val="24"/>
              </w:rPr>
              <w:t>u un pie</w:t>
            </w:r>
            <w:r w:rsidRPr="0090725C">
              <w:rPr>
                <w:rFonts w:ascii="Times New Roman" w:hAnsi="Times New Roman"/>
                <w:b/>
                <w:spacing w:val="-1"/>
                <w:sz w:val="24"/>
                <w:szCs w:val="24"/>
              </w:rPr>
              <w:t>re</w:t>
            </w:r>
            <w:r w:rsidRPr="0090725C">
              <w:rPr>
                <w:rFonts w:ascii="Times New Roman" w:hAnsi="Times New Roman"/>
                <w:b/>
                <w:sz w:val="24"/>
                <w:szCs w:val="24"/>
              </w:rPr>
              <w:t>d</w:t>
            </w:r>
            <w:r w:rsidRPr="0090725C">
              <w:rPr>
                <w:rFonts w:ascii="Times New Roman" w:hAnsi="Times New Roman"/>
                <w:b/>
                <w:spacing w:val="1"/>
                <w:sz w:val="24"/>
                <w:szCs w:val="24"/>
              </w:rPr>
              <w:t>z</w:t>
            </w:r>
            <w:r w:rsidRPr="0090725C">
              <w:rPr>
                <w:rFonts w:ascii="Times New Roman" w:hAnsi="Times New Roman"/>
                <w:b/>
                <w:spacing w:val="2"/>
                <w:sz w:val="24"/>
                <w:szCs w:val="24"/>
              </w:rPr>
              <w:t>i</w:t>
            </w:r>
            <w:r w:rsidRPr="0090725C">
              <w:rPr>
                <w:rFonts w:ascii="Times New Roman" w:hAnsi="Times New Roman"/>
                <w:b/>
                <w:color w:val="000000"/>
                <w:sz w:val="24"/>
                <w:szCs w:val="24"/>
              </w:rPr>
              <w:t>:</w:t>
            </w:r>
          </w:p>
        </w:tc>
      </w:tr>
      <w:tr w:rsidR="002F0579" w:rsidRPr="0090725C" w:rsidTr="00746FBF">
        <w:tc>
          <w:tcPr>
            <w:tcW w:w="4106" w:type="dxa"/>
          </w:tcPr>
          <w:p w:rsidR="002F0579" w:rsidRPr="0090725C" w:rsidRDefault="00D259E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AF1304" w:rsidRPr="0090725C">
              <w:rPr>
                <w:rFonts w:ascii="Times New Roman" w:hAnsi="Times New Roman"/>
                <w:color w:val="000000"/>
                <w:sz w:val="24"/>
                <w:szCs w:val="24"/>
              </w:rPr>
              <w:t>3</w:t>
            </w:r>
            <w:r w:rsidRPr="0090725C">
              <w:rPr>
                <w:rFonts w:ascii="Times New Roman" w:hAnsi="Times New Roman"/>
                <w:color w:val="000000"/>
                <w:sz w:val="24"/>
                <w:szCs w:val="24"/>
              </w:rPr>
              <w:t xml:space="preserve">.1. </w:t>
            </w:r>
            <w:r w:rsidR="00442E65" w:rsidRPr="0090725C">
              <w:rPr>
                <w:rFonts w:ascii="Times New Roman" w:hAnsi="Times New Roman"/>
                <w:color w:val="000000"/>
                <w:sz w:val="24"/>
                <w:szCs w:val="24"/>
              </w:rPr>
              <w:t xml:space="preserve">vismaz vienu </w:t>
            </w:r>
            <w:r w:rsidR="002F0579" w:rsidRPr="0090725C">
              <w:rPr>
                <w:rFonts w:ascii="Times New Roman" w:hAnsi="Times New Roman"/>
                <w:color w:val="000000"/>
                <w:sz w:val="24"/>
                <w:szCs w:val="24"/>
              </w:rPr>
              <w:t>ekspert</w:t>
            </w:r>
            <w:r w:rsidR="00442E65" w:rsidRPr="0090725C">
              <w:rPr>
                <w:rFonts w:ascii="Times New Roman" w:hAnsi="Times New Roman"/>
                <w:color w:val="000000"/>
                <w:sz w:val="24"/>
                <w:szCs w:val="24"/>
              </w:rPr>
              <w:t>u</w:t>
            </w:r>
            <w:r w:rsidR="002F0579" w:rsidRPr="0090725C">
              <w:rPr>
                <w:rFonts w:ascii="Times New Roman" w:hAnsi="Times New Roman"/>
                <w:color w:val="000000"/>
                <w:sz w:val="24"/>
                <w:szCs w:val="24"/>
              </w:rPr>
              <w:t xml:space="preserve"> </w:t>
            </w:r>
            <w:r w:rsidR="00E270A3" w:rsidRPr="0090725C">
              <w:rPr>
                <w:rFonts w:ascii="Times New Roman" w:hAnsi="Times New Roman"/>
                <w:color w:val="000000"/>
                <w:sz w:val="24"/>
                <w:szCs w:val="24"/>
              </w:rPr>
              <w:t xml:space="preserve">(Nr.1) </w:t>
            </w:r>
            <w:r w:rsidR="002F0579" w:rsidRPr="0090725C">
              <w:rPr>
                <w:rFonts w:ascii="Times New Roman" w:hAnsi="Times New Roman"/>
                <w:color w:val="000000"/>
                <w:sz w:val="24"/>
                <w:szCs w:val="24"/>
              </w:rPr>
              <w:t xml:space="preserve">ar šādu </w:t>
            </w:r>
            <w:r w:rsidR="00E270A3" w:rsidRPr="0090725C">
              <w:rPr>
                <w:rFonts w:ascii="Times New Roman" w:hAnsi="Times New Roman"/>
                <w:color w:val="000000"/>
                <w:sz w:val="24"/>
                <w:szCs w:val="24"/>
              </w:rPr>
              <w:t xml:space="preserve">izglītību </w:t>
            </w:r>
            <w:r w:rsidR="002F0579" w:rsidRPr="0090725C">
              <w:rPr>
                <w:rFonts w:ascii="Times New Roman" w:hAnsi="Times New Roman"/>
                <w:color w:val="000000"/>
                <w:sz w:val="24"/>
                <w:szCs w:val="24"/>
              </w:rPr>
              <w:t>un pieredzi:</w:t>
            </w:r>
          </w:p>
          <w:p w:rsidR="00BB5423" w:rsidRPr="0090725C" w:rsidRDefault="00BB5423"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w:t>
            </w:r>
            <w:r w:rsidR="006D5BE6" w:rsidRPr="0090725C">
              <w:rPr>
                <w:rFonts w:ascii="Times New Roman" w:hAnsi="Times New Roman"/>
                <w:color w:val="000000"/>
                <w:sz w:val="24"/>
                <w:szCs w:val="24"/>
              </w:rPr>
              <w:t xml:space="preserve"> otrā līmeņa profesionālā augstākā vai akadēmiskā izglītība sociālajā darbā</w:t>
            </w:r>
            <w:r w:rsidR="003A58BE" w:rsidRPr="0090725C">
              <w:rPr>
                <w:rFonts w:ascii="Times New Roman" w:hAnsi="Times New Roman"/>
                <w:color w:val="000000"/>
                <w:sz w:val="24"/>
                <w:szCs w:val="24"/>
              </w:rPr>
              <w:t>;</w:t>
            </w:r>
          </w:p>
          <w:p w:rsidR="00A25C36" w:rsidRPr="0090725C" w:rsidRDefault="002F057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w:t>
            </w:r>
            <w:r w:rsidR="00D46B91" w:rsidRPr="0090725C">
              <w:rPr>
                <w:rFonts w:ascii="Times New Roman" w:hAnsi="Times New Roman"/>
                <w:color w:val="000000"/>
                <w:sz w:val="24"/>
                <w:szCs w:val="24"/>
              </w:rPr>
              <w:t xml:space="preserve"> </w:t>
            </w:r>
            <w:r w:rsidRPr="0090725C">
              <w:rPr>
                <w:rFonts w:ascii="Times New Roman" w:hAnsi="Times New Roman"/>
                <w:color w:val="000000"/>
                <w:sz w:val="24"/>
                <w:szCs w:val="24"/>
              </w:rPr>
              <w:t>pieredze sociālajā darbā ar jauniešiem</w:t>
            </w:r>
            <w:r w:rsidR="00604CB1" w:rsidRPr="0090725C">
              <w:rPr>
                <w:rFonts w:ascii="Times New Roman" w:hAnsi="Times New Roman"/>
                <w:color w:val="000000"/>
                <w:sz w:val="24"/>
                <w:szCs w:val="24"/>
              </w:rPr>
              <w:t>,</w:t>
            </w:r>
            <w:r w:rsidR="00D46B91" w:rsidRPr="0090725C">
              <w:rPr>
                <w:rFonts w:ascii="Times New Roman" w:hAnsi="Times New Roman"/>
                <w:color w:val="000000"/>
                <w:sz w:val="24"/>
                <w:szCs w:val="24"/>
              </w:rPr>
              <w:t xml:space="preserve"> veicot sociālo darbinieka pien</w:t>
            </w:r>
            <w:r w:rsidR="007B6A09" w:rsidRPr="0090725C">
              <w:rPr>
                <w:rFonts w:ascii="Times New Roman" w:hAnsi="Times New Roman"/>
                <w:color w:val="000000"/>
                <w:sz w:val="24"/>
                <w:szCs w:val="24"/>
              </w:rPr>
              <w:t xml:space="preserve">ākumus, </w:t>
            </w:r>
            <w:r w:rsidR="00D46B91" w:rsidRPr="0090725C">
              <w:rPr>
                <w:rFonts w:ascii="Times New Roman" w:hAnsi="Times New Roman"/>
                <w:color w:val="000000"/>
                <w:sz w:val="24"/>
                <w:szCs w:val="24"/>
              </w:rPr>
              <w:t>str</w:t>
            </w:r>
            <w:r w:rsidR="006D5BE6" w:rsidRPr="0090725C">
              <w:rPr>
                <w:rFonts w:ascii="Times New Roman" w:hAnsi="Times New Roman"/>
                <w:color w:val="000000"/>
                <w:sz w:val="24"/>
                <w:szCs w:val="24"/>
              </w:rPr>
              <w:t>ādājot jauniešu centrā</w:t>
            </w:r>
            <w:r w:rsidR="007B6A09" w:rsidRPr="0090725C">
              <w:rPr>
                <w:rFonts w:ascii="Times New Roman" w:hAnsi="Times New Roman"/>
                <w:color w:val="000000"/>
                <w:sz w:val="24"/>
                <w:szCs w:val="24"/>
              </w:rPr>
              <w:t xml:space="preserve"> vai praktiska pieredze psihosociālajā darbā ar bērniem un jauniešiem</w:t>
            </w:r>
            <w:r w:rsidR="006D5BE6" w:rsidRPr="0090725C">
              <w:rPr>
                <w:rFonts w:ascii="Times New Roman" w:hAnsi="Times New Roman"/>
                <w:color w:val="000000"/>
                <w:sz w:val="24"/>
                <w:szCs w:val="24"/>
              </w:rPr>
              <w:t>;</w:t>
            </w:r>
          </w:p>
          <w:p w:rsidR="003A58BE" w:rsidRPr="0090725C" w:rsidRDefault="007C7C88"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i</w:t>
            </w:r>
            <w:r w:rsidR="00A25C36" w:rsidRPr="0090725C">
              <w:rPr>
                <w:rFonts w:ascii="Times New Roman" w:hAnsi="Times New Roman"/>
                <w:color w:val="000000"/>
                <w:sz w:val="24"/>
                <w:szCs w:val="24"/>
              </w:rPr>
              <w:t>epriekšējo 3 (trīs) gadu laikā līdz piedāvājum</w:t>
            </w:r>
            <w:r w:rsidR="00EC622B" w:rsidRPr="0090725C">
              <w:rPr>
                <w:rFonts w:ascii="Times New Roman" w:hAnsi="Times New Roman"/>
                <w:color w:val="000000"/>
                <w:sz w:val="24"/>
                <w:szCs w:val="24"/>
              </w:rPr>
              <w:t>a</w:t>
            </w:r>
            <w:r w:rsidR="00A25C36" w:rsidRPr="0090725C">
              <w:rPr>
                <w:rFonts w:ascii="Times New Roman" w:hAnsi="Times New Roman"/>
                <w:color w:val="000000"/>
                <w:sz w:val="24"/>
                <w:szCs w:val="24"/>
              </w:rPr>
              <w:t xml:space="preserve"> iesniegšanas brīdim</w:t>
            </w:r>
            <w:r w:rsidR="00A97D0A" w:rsidRPr="0090725C">
              <w:rPr>
                <w:rFonts w:ascii="Times New Roman" w:hAnsi="Times New Roman"/>
                <w:color w:val="000000"/>
                <w:sz w:val="24"/>
                <w:szCs w:val="24"/>
              </w:rPr>
              <w:t xml:space="preserve"> ir</w:t>
            </w:r>
            <w:r w:rsidR="00A25C36" w:rsidRPr="0090725C">
              <w:rPr>
                <w:rFonts w:ascii="Times New Roman" w:hAnsi="Times New Roman"/>
                <w:color w:val="000000"/>
                <w:sz w:val="24"/>
                <w:szCs w:val="24"/>
              </w:rPr>
              <w:t xml:space="preserve"> līdzdalība vismaz </w:t>
            </w:r>
            <w:r w:rsidR="009E6AC3" w:rsidRPr="0090725C">
              <w:rPr>
                <w:rFonts w:ascii="Times New Roman" w:hAnsi="Times New Roman"/>
                <w:color w:val="000000"/>
                <w:sz w:val="24"/>
                <w:szCs w:val="24"/>
              </w:rPr>
              <w:t>viena</w:t>
            </w:r>
            <w:r w:rsidR="00A25C36" w:rsidRPr="0090725C">
              <w:rPr>
                <w:rFonts w:ascii="Times New Roman" w:hAnsi="Times New Roman"/>
                <w:color w:val="000000"/>
                <w:sz w:val="24"/>
                <w:szCs w:val="24"/>
              </w:rPr>
              <w:t xml:space="preserve"> projekta īstenošanā sociālā darba jomā</w:t>
            </w:r>
            <w:r w:rsidR="0019636A" w:rsidRPr="0090725C">
              <w:rPr>
                <w:rFonts w:ascii="Times New Roman" w:hAnsi="Times New Roman"/>
                <w:color w:val="000000"/>
                <w:sz w:val="24"/>
                <w:szCs w:val="24"/>
              </w:rPr>
              <w:t>;</w:t>
            </w:r>
          </w:p>
        </w:tc>
        <w:tc>
          <w:tcPr>
            <w:tcW w:w="4649" w:type="dxa"/>
          </w:tcPr>
          <w:p w:rsidR="002F0579" w:rsidRPr="0090725C" w:rsidRDefault="00990056" w:rsidP="0090725C">
            <w:pPr>
              <w:tabs>
                <w:tab w:val="left" w:pos="567"/>
                <w:tab w:val="left" w:pos="709"/>
                <w:tab w:val="left" w:pos="1134"/>
              </w:tabs>
              <w:spacing w:after="0" w:line="240" w:lineRule="auto"/>
              <w:ind w:right="176"/>
              <w:jc w:val="both"/>
              <w:rPr>
                <w:rFonts w:ascii="Times New Roman" w:hAnsi="Times New Roman"/>
                <w:bCs/>
                <w:sz w:val="24"/>
                <w:szCs w:val="24"/>
              </w:rPr>
            </w:pPr>
            <w:r w:rsidRPr="0090725C">
              <w:rPr>
                <w:rFonts w:ascii="Times New Roman" w:hAnsi="Times New Roman"/>
                <w:color w:val="000000"/>
                <w:sz w:val="24"/>
                <w:szCs w:val="24"/>
              </w:rPr>
              <w:t>Lai apliecinātu Nolikuma 9.</w:t>
            </w:r>
            <w:r w:rsidR="000143F0" w:rsidRPr="0090725C">
              <w:rPr>
                <w:rFonts w:ascii="Times New Roman" w:hAnsi="Times New Roman"/>
                <w:color w:val="000000"/>
                <w:sz w:val="24"/>
                <w:szCs w:val="24"/>
              </w:rPr>
              <w:t>3</w:t>
            </w:r>
            <w:r w:rsidR="00DA40B1" w:rsidRPr="0090725C">
              <w:rPr>
                <w:rFonts w:ascii="Times New Roman" w:hAnsi="Times New Roman"/>
                <w:color w:val="000000"/>
                <w:sz w:val="24"/>
                <w:szCs w:val="24"/>
              </w:rPr>
              <w:t>.</w:t>
            </w:r>
            <w:r w:rsidRPr="0090725C">
              <w:rPr>
                <w:rFonts w:ascii="Times New Roman" w:hAnsi="Times New Roman"/>
                <w:color w:val="000000"/>
                <w:sz w:val="24"/>
                <w:szCs w:val="24"/>
              </w:rPr>
              <w:t>punkta izpildi, jāiesniedz Nolikuma 9.</w:t>
            </w:r>
            <w:r w:rsidR="000143F0" w:rsidRPr="0090725C">
              <w:rPr>
                <w:rFonts w:ascii="Times New Roman" w:hAnsi="Times New Roman"/>
                <w:color w:val="000000"/>
                <w:sz w:val="24"/>
                <w:szCs w:val="24"/>
              </w:rPr>
              <w:t>3</w:t>
            </w:r>
            <w:r w:rsidR="000A41FD" w:rsidRPr="0090725C">
              <w:rPr>
                <w:rFonts w:ascii="Times New Roman" w:hAnsi="Times New Roman"/>
                <w:color w:val="000000"/>
                <w:sz w:val="24"/>
                <w:szCs w:val="24"/>
              </w:rPr>
              <w:t>.1.apakšpunktā minētā</w:t>
            </w:r>
            <w:r w:rsidRPr="0090725C">
              <w:rPr>
                <w:rFonts w:ascii="Times New Roman" w:hAnsi="Times New Roman"/>
                <w:color w:val="000000"/>
                <w:sz w:val="24"/>
                <w:szCs w:val="24"/>
              </w:rPr>
              <w:t xml:space="preserve"> eksp</w:t>
            </w:r>
            <w:r w:rsidR="000A41FD" w:rsidRPr="0090725C">
              <w:rPr>
                <w:rFonts w:ascii="Times New Roman" w:hAnsi="Times New Roman"/>
                <w:color w:val="000000"/>
                <w:sz w:val="24"/>
                <w:szCs w:val="24"/>
              </w:rPr>
              <w:t>erta</w:t>
            </w:r>
            <w:r w:rsidRPr="0090725C">
              <w:rPr>
                <w:rFonts w:ascii="Times New Roman" w:hAnsi="Times New Roman"/>
                <w:color w:val="000000"/>
                <w:sz w:val="24"/>
                <w:szCs w:val="24"/>
              </w:rPr>
              <w:t xml:space="preserve"> CV (Nolikuma </w:t>
            </w:r>
            <w:r w:rsidR="00832340" w:rsidRPr="0090725C">
              <w:rPr>
                <w:rFonts w:ascii="Times New Roman" w:hAnsi="Times New Roman"/>
                <w:color w:val="000000"/>
                <w:sz w:val="24"/>
                <w:szCs w:val="24"/>
              </w:rPr>
              <w:t>2</w:t>
            </w:r>
            <w:r w:rsidRPr="0090725C">
              <w:rPr>
                <w:rFonts w:ascii="Times New Roman" w:hAnsi="Times New Roman"/>
                <w:color w:val="000000"/>
                <w:sz w:val="24"/>
                <w:szCs w:val="24"/>
              </w:rPr>
              <w:t>.pielikums), k</w:t>
            </w:r>
            <w:r w:rsidR="000A41FD" w:rsidRPr="0090725C">
              <w:rPr>
                <w:rFonts w:ascii="Times New Roman" w:hAnsi="Times New Roman"/>
                <w:color w:val="000000"/>
                <w:sz w:val="24"/>
                <w:szCs w:val="24"/>
              </w:rPr>
              <w:t>as apliecina Pretendenta piedāvātā</w:t>
            </w:r>
            <w:r w:rsidRPr="0090725C">
              <w:rPr>
                <w:rFonts w:ascii="Times New Roman" w:hAnsi="Times New Roman"/>
                <w:color w:val="000000"/>
                <w:sz w:val="24"/>
                <w:szCs w:val="24"/>
              </w:rPr>
              <w:t xml:space="preserve"> ekspert</w:t>
            </w:r>
            <w:r w:rsidR="000A41FD" w:rsidRPr="0090725C">
              <w:rPr>
                <w:rFonts w:ascii="Times New Roman" w:hAnsi="Times New Roman"/>
                <w:color w:val="000000"/>
                <w:sz w:val="24"/>
                <w:szCs w:val="24"/>
              </w:rPr>
              <w:t>a</w:t>
            </w:r>
            <w:r w:rsidRPr="0090725C">
              <w:rPr>
                <w:rFonts w:ascii="Times New Roman" w:hAnsi="Times New Roman"/>
                <w:color w:val="000000"/>
                <w:sz w:val="24"/>
                <w:szCs w:val="24"/>
              </w:rPr>
              <w:t xml:space="preserve"> pieredzi un kvalifikāciju</w:t>
            </w:r>
            <w:r w:rsidR="000A41FD" w:rsidRPr="0090725C">
              <w:rPr>
                <w:rFonts w:ascii="Times New Roman" w:hAnsi="Times New Roman"/>
                <w:color w:val="000000"/>
                <w:sz w:val="24"/>
                <w:szCs w:val="24"/>
              </w:rPr>
              <w:t xml:space="preserve">, un eksperta </w:t>
            </w:r>
            <w:r w:rsidR="00E75788" w:rsidRPr="0090725C">
              <w:rPr>
                <w:rFonts w:ascii="Times New Roman" w:hAnsi="Times New Roman"/>
                <w:color w:val="000000"/>
                <w:sz w:val="24"/>
                <w:szCs w:val="24"/>
              </w:rPr>
              <w:t xml:space="preserve">iegūtās izglītības </w:t>
            </w:r>
            <w:r w:rsidR="000A41FD" w:rsidRPr="0090725C">
              <w:rPr>
                <w:rFonts w:ascii="Times New Roman" w:hAnsi="Times New Roman"/>
                <w:color w:val="000000"/>
                <w:sz w:val="24"/>
                <w:szCs w:val="24"/>
              </w:rPr>
              <w:t>diplomu kopijas.</w:t>
            </w:r>
          </w:p>
        </w:tc>
      </w:tr>
      <w:tr w:rsidR="00675D38" w:rsidRPr="0090725C" w:rsidTr="00746FBF">
        <w:tc>
          <w:tcPr>
            <w:tcW w:w="4106" w:type="dxa"/>
          </w:tcPr>
          <w:p w:rsidR="00675D38" w:rsidRPr="0090725C" w:rsidRDefault="00E0597B"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AF1304" w:rsidRPr="0090725C">
              <w:rPr>
                <w:rFonts w:ascii="Times New Roman" w:hAnsi="Times New Roman"/>
                <w:color w:val="000000"/>
                <w:sz w:val="24"/>
                <w:szCs w:val="24"/>
              </w:rPr>
              <w:t>3</w:t>
            </w:r>
            <w:r w:rsidRPr="0090725C">
              <w:rPr>
                <w:rFonts w:ascii="Times New Roman" w:hAnsi="Times New Roman"/>
                <w:color w:val="000000"/>
                <w:sz w:val="24"/>
                <w:szCs w:val="24"/>
              </w:rPr>
              <w:t xml:space="preserve">.2. </w:t>
            </w:r>
            <w:r w:rsidR="00005CF2" w:rsidRPr="0090725C">
              <w:rPr>
                <w:rFonts w:ascii="Times New Roman" w:hAnsi="Times New Roman"/>
                <w:color w:val="000000"/>
                <w:sz w:val="24"/>
                <w:szCs w:val="24"/>
              </w:rPr>
              <w:t xml:space="preserve">vismaz </w:t>
            </w:r>
            <w:r w:rsidRPr="0090725C">
              <w:rPr>
                <w:rFonts w:ascii="Times New Roman" w:hAnsi="Times New Roman"/>
                <w:color w:val="000000"/>
                <w:sz w:val="24"/>
                <w:szCs w:val="24"/>
              </w:rPr>
              <w:t>vien</w:t>
            </w:r>
            <w:r w:rsidR="00005CF2" w:rsidRPr="0090725C">
              <w:rPr>
                <w:rFonts w:ascii="Times New Roman" w:hAnsi="Times New Roman"/>
                <w:color w:val="000000"/>
                <w:sz w:val="24"/>
                <w:szCs w:val="24"/>
              </w:rPr>
              <w:t>u</w:t>
            </w:r>
            <w:r w:rsidRPr="0090725C">
              <w:rPr>
                <w:rFonts w:ascii="Times New Roman" w:hAnsi="Times New Roman"/>
                <w:color w:val="000000"/>
                <w:sz w:val="24"/>
                <w:szCs w:val="24"/>
              </w:rPr>
              <w:t xml:space="preserve"> ekspert</w:t>
            </w:r>
            <w:r w:rsidR="00005CF2" w:rsidRPr="0090725C">
              <w:rPr>
                <w:rFonts w:ascii="Times New Roman" w:hAnsi="Times New Roman"/>
                <w:color w:val="000000"/>
                <w:sz w:val="24"/>
                <w:szCs w:val="24"/>
              </w:rPr>
              <w:t>u</w:t>
            </w:r>
            <w:r w:rsidR="00675D38" w:rsidRPr="0090725C">
              <w:rPr>
                <w:rFonts w:ascii="Times New Roman" w:hAnsi="Times New Roman"/>
                <w:color w:val="000000"/>
                <w:sz w:val="24"/>
                <w:szCs w:val="24"/>
              </w:rPr>
              <w:t xml:space="preserve"> </w:t>
            </w:r>
            <w:r w:rsidR="00E270A3" w:rsidRPr="0090725C">
              <w:rPr>
                <w:rFonts w:ascii="Times New Roman" w:hAnsi="Times New Roman"/>
                <w:color w:val="000000"/>
                <w:sz w:val="24"/>
                <w:szCs w:val="24"/>
              </w:rPr>
              <w:t xml:space="preserve">(Nr.2) </w:t>
            </w:r>
            <w:r w:rsidR="00675D38" w:rsidRPr="0090725C">
              <w:rPr>
                <w:rFonts w:ascii="Times New Roman" w:hAnsi="Times New Roman"/>
                <w:color w:val="000000"/>
                <w:sz w:val="24"/>
                <w:szCs w:val="24"/>
              </w:rPr>
              <w:t xml:space="preserve">ar šādu </w:t>
            </w:r>
            <w:r w:rsidR="00E270A3" w:rsidRPr="0090725C">
              <w:rPr>
                <w:rFonts w:ascii="Times New Roman" w:hAnsi="Times New Roman"/>
                <w:color w:val="000000"/>
                <w:sz w:val="24"/>
                <w:szCs w:val="24"/>
              </w:rPr>
              <w:t>izglītību</w:t>
            </w:r>
            <w:r w:rsidR="00675D38" w:rsidRPr="0090725C">
              <w:rPr>
                <w:rFonts w:ascii="Times New Roman" w:hAnsi="Times New Roman"/>
                <w:color w:val="000000"/>
                <w:sz w:val="24"/>
                <w:szCs w:val="24"/>
              </w:rPr>
              <w:t xml:space="preserve"> un pieredzi:</w:t>
            </w:r>
          </w:p>
          <w:p w:rsidR="00A25C36" w:rsidRPr="0090725C" w:rsidRDefault="00675D38"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 </w:t>
            </w:r>
            <w:r w:rsidR="00C04A15" w:rsidRPr="0090725C">
              <w:rPr>
                <w:rFonts w:ascii="Times New Roman" w:hAnsi="Times New Roman"/>
                <w:color w:val="000000"/>
                <w:sz w:val="24"/>
                <w:szCs w:val="24"/>
              </w:rPr>
              <w:t xml:space="preserve">vismaz </w:t>
            </w:r>
            <w:r w:rsidRPr="0090725C">
              <w:rPr>
                <w:rFonts w:ascii="Times New Roman" w:hAnsi="Times New Roman"/>
                <w:color w:val="000000"/>
                <w:sz w:val="24"/>
                <w:szCs w:val="24"/>
              </w:rPr>
              <w:t xml:space="preserve">maģistra grāds </w:t>
            </w:r>
            <w:r w:rsidR="00A25C36" w:rsidRPr="0090725C">
              <w:rPr>
                <w:rFonts w:ascii="Times New Roman" w:hAnsi="Times New Roman"/>
                <w:color w:val="000000"/>
                <w:sz w:val="24"/>
                <w:szCs w:val="24"/>
              </w:rPr>
              <w:t>socioloģijā, psiholoģijā vai pedagoģijā;</w:t>
            </w:r>
          </w:p>
          <w:p w:rsidR="00620F2B" w:rsidRPr="0090725C" w:rsidRDefault="00726B53" w:rsidP="0090725C">
            <w:pPr>
              <w:tabs>
                <w:tab w:val="left" w:pos="0"/>
                <w:tab w:val="left" w:pos="426"/>
                <w:tab w:val="left" w:pos="567"/>
              </w:tabs>
              <w:spacing w:after="0" w:line="240" w:lineRule="auto"/>
              <w:jc w:val="both"/>
              <w:rPr>
                <w:rFonts w:ascii="Times New Roman" w:hAnsi="Times New Roman"/>
                <w:sz w:val="24"/>
                <w:szCs w:val="24"/>
              </w:rPr>
            </w:pPr>
            <w:r w:rsidRPr="0090725C">
              <w:rPr>
                <w:rFonts w:ascii="Times New Roman" w:hAnsi="Times New Roman"/>
                <w:color w:val="000000"/>
                <w:sz w:val="24"/>
                <w:szCs w:val="24"/>
              </w:rPr>
              <w:t xml:space="preserve">- iepriekšējo 3 (trīs) gadu laikā </w:t>
            </w:r>
            <w:r w:rsidRPr="0090725C">
              <w:rPr>
                <w:rFonts w:ascii="Times New Roman" w:hAnsi="Times New Roman"/>
                <w:sz w:val="24"/>
                <w:szCs w:val="24"/>
              </w:rPr>
              <w:t>līdz piedāvājum</w:t>
            </w:r>
            <w:r w:rsidR="009F4B70" w:rsidRPr="0090725C">
              <w:rPr>
                <w:rFonts w:ascii="Times New Roman" w:hAnsi="Times New Roman"/>
                <w:sz w:val="24"/>
                <w:szCs w:val="24"/>
              </w:rPr>
              <w:t>a</w:t>
            </w:r>
            <w:r w:rsidRPr="0090725C">
              <w:rPr>
                <w:rFonts w:ascii="Times New Roman" w:hAnsi="Times New Roman"/>
                <w:sz w:val="24"/>
                <w:szCs w:val="24"/>
              </w:rPr>
              <w:t xml:space="preserve"> iesniegšanas brīdim</w:t>
            </w:r>
            <w:r w:rsidR="00A97D0A" w:rsidRPr="0090725C">
              <w:rPr>
                <w:rFonts w:ascii="Times New Roman" w:hAnsi="Times New Roman"/>
                <w:sz w:val="24"/>
                <w:szCs w:val="24"/>
              </w:rPr>
              <w:t xml:space="preserve"> ir</w:t>
            </w:r>
            <w:r w:rsidRPr="0090725C">
              <w:rPr>
                <w:rFonts w:ascii="Times New Roman" w:hAnsi="Times New Roman"/>
                <w:color w:val="000000"/>
                <w:sz w:val="24"/>
                <w:szCs w:val="24"/>
              </w:rPr>
              <w:t xml:space="preserve"> pieredze zinātnisko pētījuma veikšanā</w:t>
            </w:r>
            <w:r w:rsidR="00D14ACA" w:rsidRPr="0090725C">
              <w:rPr>
                <w:rFonts w:ascii="Times New Roman" w:hAnsi="Times New Roman"/>
                <w:color w:val="000000"/>
                <w:sz w:val="24"/>
                <w:szCs w:val="24"/>
              </w:rPr>
              <w:t>, izstrādājot</w:t>
            </w:r>
            <w:r w:rsidR="00675D38" w:rsidRPr="0090725C">
              <w:rPr>
                <w:rFonts w:ascii="Times New Roman" w:hAnsi="Times New Roman"/>
                <w:color w:val="000000"/>
                <w:sz w:val="24"/>
                <w:szCs w:val="24"/>
              </w:rPr>
              <w:t xml:space="preserve"> </w:t>
            </w:r>
            <w:r w:rsidR="00C04A15" w:rsidRPr="0090725C">
              <w:rPr>
                <w:rFonts w:ascii="Times New Roman" w:hAnsi="Times New Roman"/>
                <w:color w:val="000000"/>
                <w:sz w:val="24"/>
                <w:szCs w:val="24"/>
              </w:rPr>
              <w:t xml:space="preserve">vismaz </w:t>
            </w:r>
            <w:r w:rsidR="0019636A" w:rsidRPr="0090725C">
              <w:rPr>
                <w:rFonts w:ascii="Times New Roman" w:hAnsi="Times New Roman"/>
                <w:color w:val="000000"/>
                <w:sz w:val="24"/>
                <w:szCs w:val="24"/>
              </w:rPr>
              <w:t>2 (</w:t>
            </w:r>
            <w:r w:rsidR="00675D38" w:rsidRPr="0090725C">
              <w:rPr>
                <w:rFonts w:ascii="Times New Roman" w:hAnsi="Times New Roman"/>
                <w:color w:val="000000"/>
                <w:sz w:val="24"/>
                <w:szCs w:val="24"/>
              </w:rPr>
              <w:t>divas</w:t>
            </w:r>
            <w:r w:rsidR="0019636A" w:rsidRPr="0090725C">
              <w:rPr>
                <w:rFonts w:ascii="Times New Roman" w:hAnsi="Times New Roman"/>
                <w:color w:val="000000"/>
                <w:sz w:val="24"/>
                <w:szCs w:val="24"/>
              </w:rPr>
              <w:t>)</w:t>
            </w:r>
            <w:r w:rsidR="00675D38" w:rsidRPr="0090725C">
              <w:rPr>
                <w:rFonts w:ascii="Times New Roman" w:hAnsi="Times New Roman"/>
                <w:color w:val="000000"/>
                <w:sz w:val="24"/>
                <w:szCs w:val="24"/>
              </w:rPr>
              <w:t xml:space="preserve"> zinātniskās publikācijas </w:t>
            </w:r>
            <w:r w:rsidR="00D319F1" w:rsidRPr="0090725C">
              <w:rPr>
                <w:rFonts w:ascii="Times New Roman" w:hAnsi="Times New Roman"/>
                <w:color w:val="000000"/>
                <w:sz w:val="24"/>
                <w:szCs w:val="24"/>
              </w:rPr>
              <w:t>saistīt</w:t>
            </w:r>
            <w:r w:rsidR="00E04A64" w:rsidRPr="0090725C">
              <w:rPr>
                <w:rFonts w:ascii="Times New Roman" w:hAnsi="Times New Roman"/>
                <w:color w:val="000000"/>
                <w:sz w:val="24"/>
                <w:szCs w:val="24"/>
              </w:rPr>
              <w:t>a</w:t>
            </w:r>
            <w:r w:rsidR="00D319F1" w:rsidRPr="0090725C">
              <w:rPr>
                <w:rFonts w:ascii="Times New Roman" w:hAnsi="Times New Roman"/>
                <w:color w:val="000000"/>
                <w:sz w:val="24"/>
                <w:szCs w:val="24"/>
              </w:rPr>
              <w:t xml:space="preserve">s </w:t>
            </w:r>
            <w:r w:rsidR="00675D38" w:rsidRPr="0090725C">
              <w:rPr>
                <w:rFonts w:ascii="Times New Roman" w:hAnsi="Times New Roman"/>
                <w:color w:val="000000"/>
                <w:sz w:val="24"/>
                <w:szCs w:val="24"/>
              </w:rPr>
              <w:t xml:space="preserve">ar jaunatnes jomu </w:t>
            </w:r>
            <w:r w:rsidR="00675D38" w:rsidRPr="0090725C">
              <w:rPr>
                <w:rFonts w:ascii="Times New Roman" w:hAnsi="Times New Roman"/>
                <w:sz w:val="24"/>
                <w:szCs w:val="24"/>
              </w:rPr>
              <w:t xml:space="preserve">(jauniešu karjeras konsultēšana, jauniešu bezdarbs un </w:t>
            </w:r>
            <w:r w:rsidR="00D319F1" w:rsidRPr="0090725C">
              <w:rPr>
                <w:rFonts w:ascii="Times New Roman" w:hAnsi="Times New Roman"/>
                <w:sz w:val="24"/>
                <w:szCs w:val="24"/>
              </w:rPr>
              <w:t xml:space="preserve">jauniešu </w:t>
            </w:r>
            <w:r w:rsidR="00675D38" w:rsidRPr="0090725C">
              <w:rPr>
                <w:rFonts w:ascii="Times New Roman" w:hAnsi="Times New Roman"/>
                <w:sz w:val="24"/>
                <w:szCs w:val="24"/>
              </w:rPr>
              <w:t xml:space="preserve">nodarbinātība, atkarības, </w:t>
            </w:r>
            <w:proofErr w:type="spellStart"/>
            <w:r w:rsidR="00675D38" w:rsidRPr="0090725C">
              <w:rPr>
                <w:rFonts w:ascii="Times New Roman" w:hAnsi="Times New Roman"/>
                <w:sz w:val="24"/>
                <w:szCs w:val="24"/>
              </w:rPr>
              <w:t>deviance</w:t>
            </w:r>
            <w:proofErr w:type="spellEnd"/>
            <w:r w:rsidR="00675D38" w:rsidRPr="0090725C">
              <w:rPr>
                <w:rFonts w:ascii="Times New Roman" w:hAnsi="Times New Roman"/>
                <w:sz w:val="24"/>
                <w:szCs w:val="24"/>
              </w:rPr>
              <w:t>, garīgā veselība, brīvais laiks, neformālā izglītība, identitāte, jauniešu iekļaušana, jauniešu sociālo problēmu specifika un kulturālās atšķirības)</w:t>
            </w:r>
            <w:r w:rsidR="002D3F34" w:rsidRPr="0090725C">
              <w:rPr>
                <w:rFonts w:ascii="Times New Roman" w:hAnsi="Times New Roman"/>
                <w:color w:val="000000"/>
                <w:sz w:val="24"/>
                <w:szCs w:val="24"/>
              </w:rPr>
              <w:t xml:space="preserve"> starptautiski citējamās datubāzēs</w:t>
            </w:r>
            <w:r w:rsidR="0019636A" w:rsidRPr="0090725C">
              <w:rPr>
                <w:rFonts w:ascii="Times New Roman" w:hAnsi="Times New Roman"/>
                <w:color w:val="000000"/>
                <w:sz w:val="24"/>
                <w:szCs w:val="24"/>
              </w:rPr>
              <w:t>;</w:t>
            </w:r>
          </w:p>
        </w:tc>
        <w:tc>
          <w:tcPr>
            <w:tcW w:w="4649" w:type="dxa"/>
          </w:tcPr>
          <w:p w:rsidR="00675D38" w:rsidRPr="0090725C" w:rsidRDefault="00990056" w:rsidP="0090725C">
            <w:pPr>
              <w:tabs>
                <w:tab w:val="left" w:pos="567"/>
                <w:tab w:val="left" w:pos="709"/>
                <w:tab w:val="left" w:pos="1134"/>
              </w:tabs>
              <w:spacing w:after="0" w:line="240" w:lineRule="auto"/>
              <w:ind w:right="176"/>
              <w:jc w:val="both"/>
              <w:rPr>
                <w:rFonts w:ascii="Times New Roman" w:hAnsi="Times New Roman"/>
                <w:bCs/>
                <w:sz w:val="24"/>
                <w:szCs w:val="24"/>
              </w:rPr>
            </w:pPr>
            <w:r w:rsidRPr="0090725C">
              <w:rPr>
                <w:rFonts w:ascii="Times New Roman" w:hAnsi="Times New Roman"/>
                <w:color w:val="000000"/>
                <w:sz w:val="24"/>
                <w:szCs w:val="24"/>
              </w:rPr>
              <w:t>Lai apliecinātu Nolikuma 9.</w:t>
            </w:r>
            <w:r w:rsidR="000143F0" w:rsidRPr="0090725C">
              <w:rPr>
                <w:rFonts w:ascii="Times New Roman" w:hAnsi="Times New Roman"/>
                <w:color w:val="000000"/>
                <w:sz w:val="24"/>
                <w:szCs w:val="24"/>
              </w:rPr>
              <w:t>3</w:t>
            </w:r>
            <w:r w:rsidRPr="0090725C">
              <w:rPr>
                <w:rFonts w:ascii="Times New Roman" w:hAnsi="Times New Roman"/>
                <w:color w:val="000000"/>
                <w:sz w:val="24"/>
                <w:szCs w:val="24"/>
              </w:rPr>
              <w:t xml:space="preserve">.punkta izpildi, jāiesniedz Nolikuma </w:t>
            </w:r>
            <w:r w:rsidR="000A41FD" w:rsidRPr="0090725C">
              <w:rPr>
                <w:rFonts w:ascii="Times New Roman" w:hAnsi="Times New Roman"/>
                <w:color w:val="000000"/>
                <w:sz w:val="24"/>
                <w:szCs w:val="24"/>
              </w:rPr>
              <w:t>9.</w:t>
            </w:r>
            <w:r w:rsidR="000143F0" w:rsidRPr="0090725C">
              <w:rPr>
                <w:rFonts w:ascii="Times New Roman" w:hAnsi="Times New Roman"/>
                <w:color w:val="000000"/>
                <w:sz w:val="24"/>
                <w:szCs w:val="24"/>
              </w:rPr>
              <w:t>3</w:t>
            </w:r>
            <w:r w:rsidR="000A41FD" w:rsidRPr="0090725C">
              <w:rPr>
                <w:rFonts w:ascii="Times New Roman" w:hAnsi="Times New Roman"/>
                <w:color w:val="000000"/>
                <w:sz w:val="24"/>
                <w:szCs w:val="24"/>
              </w:rPr>
              <w:t>.2. apakšpunktā</w:t>
            </w:r>
            <w:r w:rsidR="00E0597B" w:rsidRPr="0090725C">
              <w:rPr>
                <w:rFonts w:ascii="Times New Roman" w:hAnsi="Times New Roman"/>
                <w:color w:val="000000"/>
                <w:sz w:val="24"/>
                <w:szCs w:val="24"/>
              </w:rPr>
              <w:t xml:space="preserve"> minētā eksperta</w:t>
            </w:r>
            <w:r w:rsidRPr="0090725C">
              <w:rPr>
                <w:rFonts w:ascii="Times New Roman" w:hAnsi="Times New Roman"/>
                <w:color w:val="000000"/>
                <w:sz w:val="24"/>
                <w:szCs w:val="24"/>
              </w:rPr>
              <w:t xml:space="preserve"> CV (Nolikuma </w:t>
            </w:r>
            <w:r w:rsidR="00832340" w:rsidRPr="0090725C">
              <w:rPr>
                <w:rFonts w:ascii="Times New Roman" w:hAnsi="Times New Roman"/>
                <w:color w:val="000000"/>
                <w:sz w:val="24"/>
                <w:szCs w:val="24"/>
              </w:rPr>
              <w:t>2</w:t>
            </w:r>
            <w:r w:rsidRPr="0090725C">
              <w:rPr>
                <w:rFonts w:ascii="Times New Roman" w:hAnsi="Times New Roman"/>
                <w:color w:val="000000"/>
                <w:sz w:val="24"/>
                <w:szCs w:val="24"/>
              </w:rPr>
              <w:t>.pielikums), k</w:t>
            </w:r>
            <w:r w:rsidR="000A41FD" w:rsidRPr="0090725C">
              <w:rPr>
                <w:rFonts w:ascii="Times New Roman" w:hAnsi="Times New Roman"/>
                <w:color w:val="000000"/>
                <w:sz w:val="24"/>
                <w:szCs w:val="24"/>
              </w:rPr>
              <w:t>as</w:t>
            </w:r>
            <w:r w:rsidRPr="0090725C">
              <w:rPr>
                <w:rFonts w:ascii="Times New Roman" w:hAnsi="Times New Roman"/>
                <w:color w:val="000000"/>
                <w:sz w:val="24"/>
                <w:szCs w:val="24"/>
              </w:rPr>
              <w:t xml:space="preserve"> apliecina Pretendenta piedāvāt</w:t>
            </w:r>
            <w:r w:rsidR="00E0597B" w:rsidRPr="0090725C">
              <w:rPr>
                <w:rFonts w:ascii="Times New Roman" w:hAnsi="Times New Roman"/>
                <w:color w:val="000000"/>
                <w:sz w:val="24"/>
                <w:szCs w:val="24"/>
              </w:rPr>
              <w:t>ā eksperta</w:t>
            </w:r>
            <w:r w:rsidRPr="0090725C">
              <w:rPr>
                <w:rFonts w:ascii="Times New Roman" w:hAnsi="Times New Roman"/>
                <w:color w:val="000000"/>
                <w:sz w:val="24"/>
                <w:szCs w:val="24"/>
              </w:rPr>
              <w:t xml:space="preserve"> pieredzi un kvalifikāciju</w:t>
            </w:r>
            <w:r w:rsidR="000A41FD" w:rsidRPr="0090725C">
              <w:rPr>
                <w:rFonts w:ascii="Times New Roman" w:hAnsi="Times New Roman"/>
                <w:color w:val="000000"/>
                <w:sz w:val="24"/>
                <w:szCs w:val="24"/>
              </w:rPr>
              <w:t xml:space="preserve">, un eksperta </w:t>
            </w:r>
            <w:r w:rsidR="007A0017" w:rsidRPr="0090725C">
              <w:rPr>
                <w:rFonts w:ascii="Times New Roman" w:hAnsi="Times New Roman"/>
                <w:color w:val="000000"/>
                <w:sz w:val="24"/>
                <w:szCs w:val="24"/>
              </w:rPr>
              <w:t xml:space="preserve">iegūtās izglītības </w:t>
            </w:r>
            <w:r w:rsidR="000A41FD" w:rsidRPr="0090725C">
              <w:rPr>
                <w:rFonts w:ascii="Times New Roman" w:hAnsi="Times New Roman"/>
                <w:color w:val="000000"/>
                <w:sz w:val="24"/>
                <w:szCs w:val="24"/>
              </w:rPr>
              <w:t>diplomu kopijas.</w:t>
            </w:r>
          </w:p>
        </w:tc>
      </w:tr>
      <w:tr w:rsidR="00D259E9" w:rsidRPr="0090725C" w:rsidTr="00746FBF">
        <w:tc>
          <w:tcPr>
            <w:tcW w:w="4106" w:type="dxa"/>
          </w:tcPr>
          <w:p w:rsidR="00D259E9" w:rsidRPr="0090725C" w:rsidRDefault="00D259E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AF1304" w:rsidRPr="0090725C">
              <w:rPr>
                <w:rFonts w:ascii="Times New Roman" w:hAnsi="Times New Roman"/>
                <w:color w:val="000000"/>
                <w:sz w:val="24"/>
                <w:szCs w:val="24"/>
              </w:rPr>
              <w:t>3</w:t>
            </w:r>
            <w:r w:rsidRPr="0090725C">
              <w:rPr>
                <w:rFonts w:ascii="Times New Roman" w:hAnsi="Times New Roman"/>
                <w:color w:val="000000"/>
                <w:sz w:val="24"/>
                <w:szCs w:val="24"/>
              </w:rPr>
              <w:t xml:space="preserve">.3. </w:t>
            </w:r>
            <w:r w:rsidR="00105B2F" w:rsidRPr="0090725C">
              <w:rPr>
                <w:rFonts w:ascii="Times New Roman" w:hAnsi="Times New Roman"/>
                <w:color w:val="000000"/>
                <w:sz w:val="24"/>
                <w:szCs w:val="24"/>
              </w:rPr>
              <w:t xml:space="preserve">vismaz </w:t>
            </w:r>
            <w:r w:rsidRPr="0090725C">
              <w:rPr>
                <w:rFonts w:ascii="Times New Roman" w:hAnsi="Times New Roman"/>
                <w:color w:val="000000"/>
                <w:sz w:val="24"/>
                <w:szCs w:val="24"/>
              </w:rPr>
              <w:t>vien</w:t>
            </w:r>
            <w:r w:rsidR="00105B2F" w:rsidRPr="0090725C">
              <w:rPr>
                <w:rFonts w:ascii="Times New Roman" w:hAnsi="Times New Roman"/>
                <w:color w:val="000000"/>
                <w:sz w:val="24"/>
                <w:szCs w:val="24"/>
              </w:rPr>
              <w:t>u</w:t>
            </w:r>
            <w:r w:rsidRPr="0090725C">
              <w:rPr>
                <w:rFonts w:ascii="Times New Roman" w:hAnsi="Times New Roman"/>
                <w:color w:val="000000"/>
                <w:sz w:val="24"/>
                <w:szCs w:val="24"/>
              </w:rPr>
              <w:t xml:space="preserve"> </w:t>
            </w:r>
            <w:r w:rsidR="00E270A3" w:rsidRPr="0090725C">
              <w:rPr>
                <w:rFonts w:ascii="Times New Roman" w:hAnsi="Times New Roman"/>
                <w:color w:val="000000"/>
                <w:sz w:val="24"/>
                <w:szCs w:val="24"/>
              </w:rPr>
              <w:t xml:space="preserve">ekspertu (Nr.3) </w:t>
            </w:r>
            <w:r w:rsidRPr="0090725C">
              <w:rPr>
                <w:rFonts w:ascii="Times New Roman" w:hAnsi="Times New Roman"/>
                <w:color w:val="000000"/>
                <w:sz w:val="24"/>
                <w:szCs w:val="24"/>
              </w:rPr>
              <w:t xml:space="preserve">ar šādu </w:t>
            </w:r>
            <w:r w:rsidR="00E270A3" w:rsidRPr="0090725C">
              <w:rPr>
                <w:rFonts w:ascii="Times New Roman" w:hAnsi="Times New Roman"/>
                <w:color w:val="000000"/>
                <w:sz w:val="24"/>
                <w:szCs w:val="24"/>
              </w:rPr>
              <w:t xml:space="preserve">izglītību </w:t>
            </w:r>
            <w:r w:rsidRPr="0090725C">
              <w:rPr>
                <w:rFonts w:ascii="Times New Roman" w:hAnsi="Times New Roman"/>
                <w:color w:val="000000"/>
                <w:sz w:val="24"/>
                <w:szCs w:val="24"/>
              </w:rPr>
              <w:t>un pieredzi:</w:t>
            </w:r>
          </w:p>
          <w:p w:rsidR="00726B53" w:rsidRPr="0090725C" w:rsidRDefault="00D259E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 </w:t>
            </w:r>
            <w:r w:rsidR="00C04A15" w:rsidRPr="0090725C">
              <w:rPr>
                <w:rFonts w:ascii="Times New Roman" w:hAnsi="Times New Roman"/>
                <w:color w:val="000000"/>
                <w:sz w:val="24"/>
                <w:szCs w:val="24"/>
              </w:rPr>
              <w:t xml:space="preserve">vismaz </w:t>
            </w:r>
            <w:r w:rsidRPr="0090725C">
              <w:rPr>
                <w:rFonts w:ascii="Times New Roman" w:hAnsi="Times New Roman"/>
                <w:color w:val="000000"/>
                <w:sz w:val="24"/>
                <w:szCs w:val="24"/>
              </w:rPr>
              <w:t xml:space="preserve">maģistra grāds </w:t>
            </w:r>
            <w:r w:rsidR="00B47ACF" w:rsidRPr="0090725C">
              <w:rPr>
                <w:rFonts w:ascii="Times New Roman" w:hAnsi="Times New Roman"/>
                <w:color w:val="000000"/>
                <w:sz w:val="24"/>
                <w:szCs w:val="24"/>
              </w:rPr>
              <w:t>humanitārajās</w:t>
            </w:r>
            <w:r w:rsidR="00E519B0" w:rsidRPr="0090725C">
              <w:rPr>
                <w:rFonts w:ascii="Times New Roman" w:hAnsi="Times New Roman"/>
                <w:color w:val="000000"/>
                <w:sz w:val="24"/>
                <w:szCs w:val="24"/>
              </w:rPr>
              <w:t>, sociālajās</w:t>
            </w:r>
            <w:r w:rsidR="0003328C" w:rsidRPr="0090725C">
              <w:rPr>
                <w:rFonts w:ascii="Times New Roman" w:hAnsi="Times New Roman"/>
                <w:color w:val="000000"/>
                <w:sz w:val="24"/>
                <w:szCs w:val="24"/>
              </w:rPr>
              <w:t xml:space="preserve"> vai</w:t>
            </w:r>
            <w:r w:rsidR="00B47ACF" w:rsidRPr="0090725C">
              <w:rPr>
                <w:rFonts w:ascii="Times New Roman" w:hAnsi="Times New Roman"/>
                <w:color w:val="000000"/>
                <w:sz w:val="24"/>
                <w:szCs w:val="24"/>
              </w:rPr>
              <w:t xml:space="preserve"> pedagoģijas zinātnēs</w:t>
            </w:r>
            <w:r w:rsidR="00726B53" w:rsidRPr="0090725C">
              <w:rPr>
                <w:rFonts w:ascii="Times New Roman" w:hAnsi="Times New Roman"/>
                <w:color w:val="000000"/>
                <w:sz w:val="24"/>
                <w:szCs w:val="24"/>
              </w:rPr>
              <w:t>;</w:t>
            </w:r>
          </w:p>
          <w:p w:rsidR="00D259E9" w:rsidRPr="0090725C" w:rsidRDefault="00D259E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 </w:t>
            </w:r>
            <w:r w:rsidR="00726B53" w:rsidRPr="0090725C">
              <w:rPr>
                <w:rFonts w:ascii="Times New Roman" w:hAnsi="Times New Roman"/>
                <w:color w:val="000000"/>
                <w:sz w:val="24"/>
                <w:szCs w:val="24"/>
              </w:rPr>
              <w:t xml:space="preserve">iepriekšējo 3 (trīs) gadu laikā </w:t>
            </w:r>
            <w:r w:rsidR="00726B53" w:rsidRPr="0090725C">
              <w:rPr>
                <w:rFonts w:ascii="Times New Roman" w:hAnsi="Times New Roman"/>
                <w:sz w:val="24"/>
                <w:szCs w:val="24"/>
              </w:rPr>
              <w:t>līdz piedāvājum</w:t>
            </w:r>
            <w:r w:rsidR="009F4B70" w:rsidRPr="0090725C">
              <w:rPr>
                <w:rFonts w:ascii="Times New Roman" w:hAnsi="Times New Roman"/>
                <w:sz w:val="24"/>
                <w:szCs w:val="24"/>
              </w:rPr>
              <w:t>a</w:t>
            </w:r>
            <w:r w:rsidR="00726B53" w:rsidRPr="0090725C">
              <w:rPr>
                <w:rFonts w:ascii="Times New Roman" w:hAnsi="Times New Roman"/>
                <w:sz w:val="24"/>
                <w:szCs w:val="24"/>
              </w:rPr>
              <w:t xml:space="preserve"> iesniegšanas brīdim</w:t>
            </w:r>
            <w:r w:rsidR="00A97D0A" w:rsidRPr="0090725C">
              <w:rPr>
                <w:rFonts w:ascii="Times New Roman" w:hAnsi="Times New Roman"/>
                <w:sz w:val="24"/>
                <w:szCs w:val="24"/>
              </w:rPr>
              <w:t xml:space="preserve"> ir</w:t>
            </w:r>
            <w:r w:rsidR="00726B53" w:rsidRPr="0090725C">
              <w:rPr>
                <w:rFonts w:ascii="Times New Roman" w:hAnsi="Times New Roman"/>
                <w:color w:val="000000"/>
                <w:sz w:val="24"/>
                <w:szCs w:val="24"/>
              </w:rPr>
              <w:t xml:space="preserve"> </w:t>
            </w:r>
            <w:r w:rsidR="00B47ACF" w:rsidRPr="0090725C">
              <w:rPr>
                <w:rFonts w:ascii="Times New Roman" w:hAnsi="Times New Roman"/>
                <w:color w:val="000000"/>
                <w:sz w:val="24"/>
                <w:szCs w:val="24"/>
              </w:rPr>
              <w:t xml:space="preserve">pieredze </w:t>
            </w:r>
            <w:r w:rsidR="00124709" w:rsidRPr="0090725C">
              <w:rPr>
                <w:rFonts w:ascii="Times New Roman" w:hAnsi="Times New Roman"/>
                <w:color w:val="000000"/>
                <w:sz w:val="24"/>
                <w:szCs w:val="24"/>
              </w:rPr>
              <w:t xml:space="preserve">vismaz </w:t>
            </w:r>
            <w:r w:rsidR="0019636A" w:rsidRPr="0090725C">
              <w:rPr>
                <w:rFonts w:ascii="Times New Roman" w:hAnsi="Times New Roman"/>
                <w:color w:val="000000"/>
                <w:sz w:val="24"/>
                <w:szCs w:val="24"/>
              </w:rPr>
              <w:t>2 (</w:t>
            </w:r>
            <w:r w:rsidR="00124709" w:rsidRPr="0090725C">
              <w:rPr>
                <w:rFonts w:ascii="Times New Roman" w:hAnsi="Times New Roman"/>
                <w:color w:val="000000"/>
                <w:sz w:val="24"/>
                <w:szCs w:val="24"/>
              </w:rPr>
              <w:t>divu</w:t>
            </w:r>
            <w:r w:rsidR="0019636A" w:rsidRPr="0090725C">
              <w:rPr>
                <w:rFonts w:ascii="Times New Roman" w:hAnsi="Times New Roman"/>
                <w:color w:val="000000"/>
                <w:sz w:val="24"/>
                <w:szCs w:val="24"/>
              </w:rPr>
              <w:t>)</w:t>
            </w:r>
            <w:r w:rsidR="00124709" w:rsidRPr="0090725C">
              <w:rPr>
                <w:rFonts w:ascii="Times New Roman" w:hAnsi="Times New Roman"/>
                <w:color w:val="000000"/>
                <w:sz w:val="24"/>
                <w:szCs w:val="24"/>
              </w:rPr>
              <w:t xml:space="preserve"> </w:t>
            </w:r>
            <w:r w:rsidR="00B47ACF" w:rsidRPr="0090725C">
              <w:rPr>
                <w:rFonts w:ascii="Times New Roman" w:hAnsi="Times New Roman"/>
                <w:color w:val="000000"/>
                <w:sz w:val="24"/>
                <w:szCs w:val="24"/>
              </w:rPr>
              <w:t>zinātnisku izdevumu</w:t>
            </w:r>
            <w:r w:rsidR="00E519B0" w:rsidRPr="0090725C">
              <w:rPr>
                <w:rFonts w:ascii="Times New Roman" w:hAnsi="Times New Roman"/>
                <w:color w:val="000000"/>
                <w:sz w:val="24"/>
                <w:szCs w:val="24"/>
              </w:rPr>
              <w:t>, kas saist</w:t>
            </w:r>
            <w:r w:rsidR="00691F7F" w:rsidRPr="0090725C">
              <w:rPr>
                <w:rFonts w:ascii="Times New Roman" w:hAnsi="Times New Roman"/>
                <w:color w:val="000000"/>
                <w:sz w:val="24"/>
                <w:szCs w:val="24"/>
              </w:rPr>
              <w:t>īti</w:t>
            </w:r>
            <w:r w:rsidR="00E519B0" w:rsidRPr="0090725C">
              <w:rPr>
                <w:rFonts w:ascii="Times New Roman" w:hAnsi="Times New Roman"/>
                <w:color w:val="000000"/>
                <w:sz w:val="24"/>
                <w:szCs w:val="24"/>
              </w:rPr>
              <w:t xml:space="preserve"> ar jaunatnes jomu (</w:t>
            </w:r>
            <w:r w:rsidR="00E519B0" w:rsidRPr="0090725C">
              <w:rPr>
                <w:rFonts w:ascii="Times New Roman" w:hAnsi="Times New Roman"/>
                <w:sz w:val="24"/>
                <w:szCs w:val="24"/>
              </w:rPr>
              <w:t xml:space="preserve">jauniešu karjeras konsultēšana, jauniešu bezdarbs un nodarbinātība, atkarības, </w:t>
            </w:r>
            <w:proofErr w:type="spellStart"/>
            <w:r w:rsidR="00E519B0" w:rsidRPr="0090725C">
              <w:rPr>
                <w:rFonts w:ascii="Times New Roman" w:hAnsi="Times New Roman"/>
                <w:sz w:val="24"/>
                <w:szCs w:val="24"/>
              </w:rPr>
              <w:t>deviance</w:t>
            </w:r>
            <w:proofErr w:type="spellEnd"/>
            <w:r w:rsidR="00E519B0" w:rsidRPr="0090725C">
              <w:rPr>
                <w:rFonts w:ascii="Times New Roman" w:hAnsi="Times New Roman"/>
                <w:sz w:val="24"/>
                <w:szCs w:val="24"/>
              </w:rPr>
              <w:t>, garīgā veselība, brīvais laiks, neformālā izglītība, identitāte, jauniešu iekļaušana, jauniešu sociālo problēmu specifika un kulturālās atšķirības)</w:t>
            </w:r>
            <w:r w:rsidRPr="0090725C">
              <w:rPr>
                <w:rFonts w:ascii="Times New Roman" w:hAnsi="Times New Roman"/>
                <w:color w:val="000000"/>
                <w:sz w:val="24"/>
                <w:szCs w:val="24"/>
              </w:rPr>
              <w:t xml:space="preserve"> </w:t>
            </w:r>
            <w:r w:rsidR="00E519B0" w:rsidRPr="0090725C">
              <w:rPr>
                <w:rFonts w:ascii="Times New Roman" w:hAnsi="Times New Roman"/>
                <w:color w:val="000000"/>
                <w:sz w:val="24"/>
                <w:szCs w:val="24"/>
              </w:rPr>
              <w:t>rediģēšanā;</w:t>
            </w:r>
            <w:r w:rsidR="00E519B0" w:rsidRPr="0090725C" w:rsidDel="00B47ACF">
              <w:rPr>
                <w:rFonts w:ascii="Times New Roman" w:hAnsi="Times New Roman"/>
                <w:color w:val="000000"/>
                <w:sz w:val="24"/>
                <w:szCs w:val="24"/>
              </w:rPr>
              <w:t xml:space="preserve"> </w:t>
            </w:r>
          </w:p>
        </w:tc>
        <w:tc>
          <w:tcPr>
            <w:tcW w:w="4649" w:type="dxa"/>
          </w:tcPr>
          <w:p w:rsidR="00D259E9" w:rsidRPr="0090725C" w:rsidRDefault="00D259E9" w:rsidP="0090725C">
            <w:pPr>
              <w:tabs>
                <w:tab w:val="left" w:pos="567"/>
                <w:tab w:val="left" w:pos="709"/>
                <w:tab w:val="left" w:pos="1134"/>
              </w:tabs>
              <w:spacing w:after="0" w:line="240" w:lineRule="auto"/>
              <w:ind w:right="176"/>
              <w:jc w:val="both"/>
              <w:rPr>
                <w:rFonts w:ascii="Times New Roman" w:hAnsi="Times New Roman"/>
                <w:color w:val="000000"/>
                <w:sz w:val="24"/>
                <w:szCs w:val="24"/>
              </w:rPr>
            </w:pPr>
            <w:r w:rsidRPr="0090725C">
              <w:rPr>
                <w:rFonts w:ascii="Times New Roman" w:hAnsi="Times New Roman"/>
                <w:color w:val="000000"/>
                <w:sz w:val="24"/>
                <w:szCs w:val="24"/>
              </w:rPr>
              <w:t>Lai apliecinātu Nolikuma 9.</w:t>
            </w:r>
            <w:r w:rsidR="000143F0" w:rsidRPr="0090725C">
              <w:rPr>
                <w:rFonts w:ascii="Times New Roman" w:hAnsi="Times New Roman"/>
                <w:color w:val="000000"/>
                <w:sz w:val="24"/>
                <w:szCs w:val="24"/>
              </w:rPr>
              <w:t>3</w:t>
            </w:r>
            <w:r w:rsidRPr="0090725C">
              <w:rPr>
                <w:rFonts w:ascii="Times New Roman" w:hAnsi="Times New Roman"/>
                <w:color w:val="000000"/>
                <w:sz w:val="24"/>
                <w:szCs w:val="24"/>
              </w:rPr>
              <w:t>.punkta izpildi, jāiesniedz Nolikuma 9.</w:t>
            </w:r>
            <w:r w:rsidR="000143F0" w:rsidRPr="0090725C">
              <w:rPr>
                <w:rFonts w:ascii="Times New Roman" w:hAnsi="Times New Roman"/>
                <w:color w:val="000000"/>
                <w:sz w:val="24"/>
                <w:szCs w:val="24"/>
              </w:rPr>
              <w:t>3</w:t>
            </w:r>
            <w:r w:rsidRPr="0090725C">
              <w:rPr>
                <w:rFonts w:ascii="Times New Roman" w:hAnsi="Times New Roman"/>
                <w:color w:val="000000"/>
                <w:sz w:val="24"/>
                <w:szCs w:val="24"/>
              </w:rPr>
              <w:t xml:space="preserve">.3.apakšpunktā minētā eksperta CV (Nolikuma </w:t>
            </w:r>
            <w:r w:rsidR="00832340" w:rsidRPr="0090725C">
              <w:rPr>
                <w:rFonts w:ascii="Times New Roman" w:hAnsi="Times New Roman"/>
                <w:color w:val="000000"/>
                <w:sz w:val="24"/>
                <w:szCs w:val="24"/>
              </w:rPr>
              <w:t>2</w:t>
            </w:r>
            <w:r w:rsidRPr="0090725C">
              <w:rPr>
                <w:rFonts w:ascii="Times New Roman" w:hAnsi="Times New Roman"/>
                <w:color w:val="000000"/>
                <w:sz w:val="24"/>
                <w:szCs w:val="24"/>
              </w:rPr>
              <w:t>.pielikums), kas apliecina Pretendenta piedāvātā eksperta pieredzi un kvalifikāciju, un eksperta diplomu kopijas.</w:t>
            </w:r>
          </w:p>
        </w:tc>
      </w:tr>
      <w:tr w:rsidR="00990056" w:rsidRPr="0090725C" w:rsidTr="00746FBF">
        <w:tc>
          <w:tcPr>
            <w:tcW w:w="8755" w:type="dxa"/>
            <w:gridSpan w:val="2"/>
          </w:tcPr>
          <w:p w:rsidR="00990056" w:rsidRPr="0090725C" w:rsidRDefault="00B40F35" w:rsidP="0090725C">
            <w:pPr>
              <w:tabs>
                <w:tab w:val="left" w:pos="567"/>
                <w:tab w:val="left" w:pos="709"/>
                <w:tab w:val="left" w:pos="1134"/>
              </w:tabs>
              <w:spacing w:after="0" w:line="240" w:lineRule="auto"/>
              <w:ind w:right="318"/>
              <w:jc w:val="both"/>
              <w:rPr>
                <w:rFonts w:ascii="Times New Roman" w:hAnsi="Times New Roman"/>
                <w:bCs/>
                <w:sz w:val="24"/>
                <w:szCs w:val="24"/>
              </w:rPr>
            </w:pPr>
            <w:r w:rsidRPr="0090725C">
              <w:rPr>
                <w:rFonts w:ascii="Times New Roman" w:hAnsi="Times New Roman"/>
                <w:b/>
                <w:color w:val="000000"/>
                <w:sz w:val="24"/>
                <w:szCs w:val="24"/>
              </w:rPr>
              <w:t>9.</w:t>
            </w:r>
            <w:r w:rsidR="00307D61" w:rsidRPr="0090725C">
              <w:rPr>
                <w:rFonts w:ascii="Times New Roman" w:hAnsi="Times New Roman"/>
                <w:b/>
                <w:color w:val="000000"/>
                <w:sz w:val="24"/>
                <w:szCs w:val="24"/>
              </w:rPr>
              <w:t>4</w:t>
            </w:r>
            <w:r w:rsidR="00990056" w:rsidRPr="0090725C">
              <w:rPr>
                <w:rFonts w:ascii="Times New Roman" w:hAnsi="Times New Roman"/>
                <w:b/>
                <w:color w:val="000000"/>
                <w:sz w:val="24"/>
                <w:szCs w:val="24"/>
              </w:rPr>
              <w:t>. Pretendents, lai izstrādātu mācību saturu un nodrošinātu mācības, piesaista vismaz 2 (divus) pasniedzējus ar šādu kvalifikāciju un pieredzi:</w:t>
            </w:r>
          </w:p>
        </w:tc>
      </w:tr>
      <w:tr w:rsidR="00675D38" w:rsidRPr="0090725C" w:rsidTr="00746FBF">
        <w:tc>
          <w:tcPr>
            <w:tcW w:w="4106" w:type="dxa"/>
          </w:tcPr>
          <w:p w:rsidR="00675D38" w:rsidRPr="0090725C" w:rsidRDefault="00B40F35"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4</w:t>
            </w:r>
            <w:r w:rsidR="00675D38" w:rsidRPr="0090725C">
              <w:rPr>
                <w:rFonts w:ascii="Times New Roman" w:hAnsi="Times New Roman"/>
                <w:color w:val="000000"/>
                <w:sz w:val="24"/>
                <w:szCs w:val="24"/>
              </w:rPr>
              <w:t xml:space="preserve">.1. </w:t>
            </w:r>
            <w:r w:rsidR="009651A2" w:rsidRPr="0090725C">
              <w:rPr>
                <w:rFonts w:ascii="Times New Roman" w:hAnsi="Times New Roman"/>
                <w:color w:val="000000"/>
                <w:sz w:val="24"/>
                <w:szCs w:val="24"/>
              </w:rPr>
              <w:t>vismaz vienu</w:t>
            </w:r>
            <w:r w:rsidR="00B761F9" w:rsidRPr="0090725C">
              <w:rPr>
                <w:rFonts w:ascii="Times New Roman" w:hAnsi="Times New Roman"/>
                <w:color w:val="000000"/>
                <w:sz w:val="24"/>
                <w:szCs w:val="24"/>
              </w:rPr>
              <w:t xml:space="preserve"> </w:t>
            </w:r>
            <w:r w:rsidR="0023471E" w:rsidRPr="0090725C">
              <w:rPr>
                <w:rFonts w:ascii="Times New Roman" w:hAnsi="Times New Roman"/>
                <w:color w:val="000000"/>
                <w:sz w:val="24"/>
                <w:szCs w:val="24"/>
              </w:rPr>
              <w:t xml:space="preserve">pasniedzēju </w:t>
            </w:r>
            <w:r w:rsidR="00E270A3" w:rsidRPr="0090725C">
              <w:rPr>
                <w:rFonts w:ascii="Times New Roman" w:hAnsi="Times New Roman"/>
                <w:color w:val="000000"/>
                <w:sz w:val="24"/>
                <w:szCs w:val="24"/>
              </w:rPr>
              <w:t xml:space="preserve">(Nr.1) </w:t>
            </w:r>
            <w:r w:rsidR="00675D38" w:rsidRPr="0090725C">
              <w:rPr>
                <w:rFonts w:ascii="Times New Roman" w:hAnsi="Times New Roman"/>
                <w:color w:val="000000"/>
                <w:sz w:val="24"/>
                <w:szCs w:val="24"/>
              </w:rPr>
              <w:t xml:space="preserve">ar šādu </w:t>
            </w:r>
            <w:r w:rsidR="005351D4" w:rsidRPr="0090725C">
              <w:rPr>
                <w:rFonts w:ascii="Times New Roman" w:hAnsi="Times New Roman"/>
                <w:color w:val="000000"/>
                <w:sz w:val="24"/>
                <w:szCs w:val="24"/>
              </w:rPr>
              <w:t xml:space="preserve">izglītību </w:t>
            </w:r>
            <w:r w:rsidR="00675D38" w:rsidRPr="0090725C">
              <w:rPr>
                <w:rFonts w:ascii="Times New Roman" w:hAnsi="Times New Roman"/>
                <w:color w:val="000000"/>
                <w:sz w:val="24"/>
                <w:szCs w:val="24"/>
              </w:rPr>
              <w:t>un pieredzi:</w:t>
            </w:r>
          </w:p>
          <w:p w:rsidR="005351D4" w:rsidRPr="0090725C" w:rsidRDefault="005351D4"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vismaz maģistra grāds socioloģijā, psiholoģijā vai pedagoģijā;</w:t>
            </w:r>
          </w:p>
          <w:p w:rsidR="00675D38" w:rsidRPr="0090725C" w:rsidRDefault="00675D38"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w:t>
            </w:r>
            <w:r w:rsidR="00604CB1" w:rsidRPr="0090725C">
              <w:rPr>
                <w:rFonts w:ascii="Times New Roman" w:hAnsi="Times New Roman"/>
                <w:color w:val="000000"/>
                <w:sz w:val="24"/>
                <w:szCs w:val="24"/>
              </w:rPr>
              <w:t xml:space="preserve"> iepriekšējo 3 (trīs) gadu laikā </w:t>
            </w:r>
            <w:r w:rsidR="00604CB1" w:rsidRPr="0090725C">
              <w:rPr>
                <w:rFonts w:ascii="Times New Roman" w:hAnsi="Times New Roman"/>
                <w:sz w:val="24"/>
                <w:szCs w:val="24"/>
              </w:rPr>
              <w:t>līdz piedāvājuma iesniegšanas brīdim</w:t>
            </w:r>
            <w:r w:rsidR="00A97D0A" w:rsidRPr="0090725C">
              <w:rPr>
                <w:rFonts w:ascii="Times New Roman" w:hAnsi="Times New Roman"/>
                <w:sz w:val="24"/>
                <w:szCs w:val="24"/>
              </w:rPr>
              <w:t xml:space="preserve"> ir</w:t>
            </w:r>
            <w:r w:rsidRPr="0090725C">
              <w:rPr>
                <w:rFonts w:ascii="Times New Roman" w:hAnsi="Times New Roman"/>
                <w:color w:val="000000"/>
                <w:sz w:val="24"/>
                <w:szCs w:val="24"/>
              </w:rPr>
              <w:t xml:space="preserve"> </w:t>
            </w:r>
            <w:r w:rsidR="007D536A" w:rsidRPr="0090725C">
              <w:rPr>
                <w:rFonts w:ascii="Times New Roman" w:hAnsi="Times New Roman"/>
                <w:color w:val="000000"/>
                <w:sz w:val="24"/>
                <w:szCs w:val="24"/>
              </w:rPr>
              <w:t>pieredze</w:t>
            </w:r>
            <w:r w:rsidR="00C04A15" w:rsidRPr="0090725C">
              <w:rPr>
                <w:rFonts w:ascii="Times New Roman" w:hAnsi="Times New Roman"/>
                <w:color w:val="000000"/>
                <w:sz w:val="24"/>
                <w:szCs w:val="24"/>
              </w:rPr>
              <w:t xml:space="preserve"> </w:t>
            </w:r>
            <w:r w:rsidR="00604CB1" w:rsidRPr="0090725C">
              <w:rPr>
                <w:rFonts w:ascii="Times New Roman" w:hAnsi="Times New Roman"/>
                <w:color w:val="000000"/>
                <w:sz w:val="24"/>
                <w:szCs w:val="24"/>
              </w:rPr>
              <w:t xml:space="preserve">vismaz </w:t>
            </w:r>
            <w:r w:rsidR="0019636A" w:rsidRPr="0090725C">
              <w:rPr>
                <w:rFonts w:ascii="Times New Roman" w:hAnsi="Times New Roman"/>
                <w:color w:val="000000"/>
                <w:sz w:val="24"/>
                <w:szCs w:val="24"/>
              </w:rPr>
              <w:t>3 (</w:t>
            </w:r>
            <w:r w:rsidR="00604CB1" w:rsidRPr="0090725C">
              <w:rPr>
                <w:rFonts w:ascii="Times New Roman" w:hAnsi="Times New Roman"/>
                <w:color w:val="000000"/>
                <w:sz w:val="24"/>
                <w:szCs w:val="24"/>
              </w:rPr>
              <w:t>trīs</w:t>
            </w:r>
            <w:r w:rsidR="0019636A" w:rsidRPr="0090725C">
              <w:rPr>
                <w:rFonts w:ascii="Times New Roman" w:hAnsi="Times New Roman"/>
                <w:color w:val="000000"/>
                <w:sz w:val="24"/>
                <w:szCs w:val="24"/>
              </w:rPr>
              <w:t>)</w:t>
            </w:r>
            <w:r w:rsidR="00334BE2" w:rsidRPr="0090725C">
              <w:rPr>
                <w:rFonts w:ascii="Times New Roman" w:hAnsi="Times New Roman"/>
                <w:color w:val="000000"/>
                <w:sz w:val="24"/>
                <w:szCs w:val="24"/>
              </w:rPr>
              <w:t xml:space="preserve"> </w:t>
            </w:r>
            <w:r w:rsidR="007D536A" w:rsidRPr="0090725C">
              <w:rPr>
                <w:rFonts w:ascii="Times New Roman" w:hAnsi="Times New Roman"/>
                <w:color w:val="000000"/>
                <w:sz w:val="24"/>
                <w:szCs w:val="24"/>
              </w:rPr>
              <w:t>docēšanā</w:t>
            </w:r>
            <w:r w:rsidR="005C12F6" w:rsidRPr="0090725C">
              <w:rPr>
                <w:rFonts w:ascii="Times New Roman" w:hAnsi="Times New Roman"/>
                <w:color w:val="000000"/>
                <w:sz w:val="24"/>
                <w:szCs w:val="24"/>
              </w:rPr>
              <w:t xml:space="preserve"> sociālā darba izglītības programmā</w:t>
            </w:r>
            <w:r w:rsidRPr="0090725C">
              <w:rPr>
                <w:rFonts w:ascii="Times New Roman" w:hAnsi="Times New Roman"/>
                <w:color w:val="000000"/>
                <w:sz w:val="24"/>
                <w:szCs w:val="24"/>
              </w:rPr>
              <w:t>;</w:t>
            </w:r>
          </w:p>
          <w:p w:rsidR="00675D38" w:rsidRPr="0090725C" w:rsidRDefault="00E270A3"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 </w:t>
            </w:r>
            <w:r w:rsidR="007B6A09" w:rsidRPr="0090725C">
              <w:rPr>
                <w:rFonts w:ascii="Times New Roman" w:hAnsi="Times New Roman"/>
                <w:color w:val="000000"/>
                <w:sz w:val="24"/>
                <w:szCs w:val="24"/>
              </w:rPr>
              <w:t>pieredze sociālajā darbā ar jauniešiem, veicot sociālo darbinieka pienākumus, strādājot jauniešu centrā vai praktiska pieredze psihosociālajā darbā ar bērniem un jauniešiem</w:t>
            </w:r>
            <w:r w:rsidRPr="0090725C">
              <w:rPr>
                <w:rFonts w:ascii="Times New Roman" w:hAnsi="Times New Roman"/>
                <w:color w:val="000000"/>
                <w:sz w:val="24"/>
                <w:szCs w:val="24"/>
              </w:rPr>
              <w:t>.</w:t>
            </w:r>
          </w:p>
        </w:tc>
        <w:tc>
          <w:tcPr>
            <w:tcW w:w="4649" w:type="dxa"/>
          </w:tcPr>
          <w:p w:rsidR="00675D38" w:rsidRPr="0090725C" w:rsidRDefault="00990056" w:rsidP="0090725C">
            <w:pPr>
              <w:tabs>
                <w:tab w:val="left" w:pos="567"/>
                <w:tab w:val="left" w:pos="709"/>
                <w:tab w:val="left" w:pos="1134"/>
              </w:tabs>
              <w:spacing w:after="0" w:line="240" w:lineRule="auto"/>
              <w:ind w:right="176"/>
              <w:jc w:val="both"/>
              <w:rPr>
                <w:rFonts w:ascii="Times New Roman" w:hAnsi="Times New Roman"/>
                <w:bCs/>
                <w:sz w:val="24"/>
                <w:szCs w:val="24"/>
              </w:rPr>
            </w:pPr>
            <w:r w:rsidRPr="0090725C">
              <w:rPr>
                <w:rFonts w:ascii="Times New Roman" w:hAnsi="Times New Roman"/>
                <w:color w:val="000000"/>
                <w:sz w:val="24"/>
                <w:szCs w:val="24"/>
              </w:rPr>
              <w:t xml:space="preserve">Lai apliecinātu Nolikuma </w:t>
            </w:r>
            <w:r w:rsidR="00B40F35" w:rsidRPr="0090725C">
              <w:rPr>
                <w:rFonts w:ascii="Times New Roman" w:hAnsi="Times New Roman"/>
                <w:color w:val="000000"/>
                <w:sz w:val="24"/>
                <w:szCs w:val="24"/>
              </w:rPr>
              <w:t>9.</w:t>
            </w:r>
            <w:r w:rsidR="000143F0" w:rsidRPr="0090725C">
              <w:rPr>
                <w:rFonts w:ascii="Times New Roman" w:hAnsi="Times New Roman"/>
                <w:color w:val="000000"/>
                <w:sz w:val="24"/>
                <w:szCs w:val="24"/>
              </w:rPr>
              <w:t>4</w:t>
            </w:r>
            <w:r w:rsidRPr="0090725C">
              <w:rPr>
                <w:rFonts w:ascii="Times New Roman" w:hAnsi="Times New Roman"/>
                <w:color w:val="000000"/>
                <w:sz w:val="24"/>
                <w:szCs w:val="24"/>
              </w:rPr>
              <w:t>.punkta izpildi, jāiesniedz Nolikuma 9.</w:t>
            </w:r>
            <w:r w:rsidR="000143F0" w:rsidRPr="0090725C">
              <w:rPr>
                <w:rFonts w:ascii="Times New Roman" w:hAnsi="Times New Roman"/>
                <w:color w:val="000000"/>
                <w:sz w:val="24"/>
                <w:szCs w:val="24"/>
              </w:rPr>
              <w:t>4</w:t>
            </w:r>
            <w:r w:rsidRPr="0090725C">
              <w:rPr>
                <w:rFonts w:ascii="Times New Roman" w:hAnsi="Times New Roman"/>
                <w:color w:val="000000"/>
                <w:sz w:val="24"/>
                <w:szCs w:val="24"/>
              </w:rPr>
              <w:t xml:space="preserve">.1. </w:t>
            </w:r>
            <w:r w:rsidR="00CD07D8" w:rsidRPr="0090725C">
              <w:rPr>
                <w:rFonts w:ascii="Times New Roman" w:hAnsi="Times New Roman"/>
                <w:color w:val="000000"/>
                <w:sz w:val="24"/>
                <w:szCs w:val="24"/>
              </w:rPr>
              <w:t>apakšpunktā minētā</w:t>
            </w:r>
            <w:r w:rsidRPr="0090725C">
              <w:rPr>
                <w:rFonts w:ascii="Times New Roman" w:hAnsi="Times New Roman"/>
                <w:color w:val="000000"/>
                <w:sz w:val="24"/>
                <w:szCs w:val="24"/>
              </w:rPr>
              <w:t xml:space="preserve"> pasniedz</w:t>
            </w:r>
            <w:r w:rsidR="00CD07D8" w:rsidRPr="0090725C">
              <w:rPr>
                <w:rFonts w:ascii="Times New Roman" w:hAnsi="Times New Roman"/>
                <w:color w:val="000000"/>
                <w:sz w:val="24"/>
                <w:szCs w:val="24"/>
              </w:rPr>
              <w:t>ēja</w:t>
            </w:r>
            <w:r w:rsidRPr="0090725C">
              <w:rPr>
                <w:rFonts w:ascii="Times New Roman" w:hAnsi="Times New Roman"/>
                <w:color w:val="000000"/>
                <w:sz w:val="24"/>
                <w:szCs w:val="24"/>
              </w:rPr>
              <w:t xml:space="preserve"> CV (Nolikuma </w:t>
            </w:r>
            <w:r w:rsidR="00832340" w:rsidRPr="0090725C">
              <w:rPr>
                <w:rFonts w:ascii="Times New Roman" w:hAnsi="Times New Roman"/>
                <w:color w:val="000000"/>
                <w:sz w:val="24"/>
                <w:szCs w:val="24"/>
              </w:rPr>
              <w:t>2</w:t>
            </w:r>
            <w:r w:rsidR="00CD07D8" w:rsidRPr="0090725C">
              <w:rPr>
                <w:rFonts w:ascii="Times New Roman" w:hAnsi="Times New Roman"/>
                <w:color w:val="000000"/>
                <w:sz w:val="24"/>
                <w:szCs w:val="24"/>
              </w:rPr>
              <w:t>.pielikums), kas</w:t>
            </w:r>
            <w:r w:rsidRPr="0090725C">
              <w:rPr>
                <w:rFonts w:ascii="Times New Roman" w:hAnsi="Times New Roman"/>
                <w:color w:val="000000"/>
                <w:sz w:val="24"/>
                <w:szCs w:val="24"/>
              </w:rPr>
              <w:t xml:space="preserve"> apliecina Pretendenta piedāvāt</w:t>
            </w:r>
            <w:r w:rsidR="00CD07D8" w:rsidRPr="0090725C">
              <w:rPr>
                <w:rFonts w:ascii="Times New Roman" w:hAnsi="Times New Roman"/>
                <w:color w:val="000000"/>
                <w:sz w:val="24"/>
                <w:szCs w:val="24"/>
              </w:rPr>
              <w:t>a</w:t>
            </w:r>
            <w:r w:rsidRPr="0090725C">
              <w:rPr>
                <w:rFonts w:ascii="Times New Roman" w:hAnsi="Times New Roman"/>
                <w:color w:val="000000"/>
                <w:sz w:val="24"/>
                <w:szCs w:val="24"/>
              </w:rPr>
              <w:t xml:space="preserve"> pasniedz</w:t>
            </w:r>
            <w:r w:rsidR="00CD07D8" w:rsidRPr="0090725C">
              <w:rPr>
                <w:rFonts w:ascii="Times New Roman" w:hAnsi="Times New Roman"/>
                <w:color w:val="000000"/>
                <w:sz w:val="24"/>
                <w:szCs w:val="24"/>
              </w:rPr>
              <w:t>ēja</w:t>
            </w:r>
            <w:r w:rsidRPr="0090725C">
              <w:rPr>
                <w:rFonts w:ascii="Times New Roman" w:hAnsi="Times New Roman"/>
                <w:color w:val="000000"/>
                <w:sz w:val="24"/>
                <w:szCs w:val="24"/>
              </w:rPr>
              <w:t xml:space="preserve"> pieredzi un kvalifikāciju</w:t>
            </w:r>
            <w:r w:rsidR="00CD07D8" w:rsidRPr="0090725C">
              <w:rPr>
                <w:rFonts w:ascii="Times New Roman" w:hAnsi="Times New Roman"/>
                <w:color w:val="000000"/>
                <w:sz w:val="24"/>
                <w:szCs w:val="24"/>
              </w:rPr>
              <w:t xml:space="preserve">, </w:t>
            </w:r>
            <w:r w:rsidR="0023185A" w:rsidRPr="0090725C">
              <w:rPr>
                <w:rFonts w:ascii="Times New Roman" w:hAnsi="Times New Roman"/>
                <w:color w:val="000000"/>
                <w:sz w:val="24"/>
                <w:szCs w:val="24"/>
              </w:rPr>
              <w:t>un pasniedzēja diplomu kopijas.</w:t>
            </w:r>
          </w:p>
        </w:tc>
      </w:tr>
      <w:tr w:rsidR="00675D38" w:rsidRPr="0090725C" w:rsidTr="00746FBF">
        <w:tc>
          <w:tcPr>
            <w:tcW w:w="4106" w:type="dxa"/>
          </w:tcPr>
          <w:p w:rsidR="00675D38" w:rsidRPr="0090725C" w:rsidRDefault="00B40F35"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4</w:t>
            </w:r>
            <w:r w:rsidR="00675D38" w:rsidRPr="0090725C">
              <w:rPr>
                <w:rFonts w:ascii="Times New Roman" w:hAnsi="Times New Roman"/>
                <w:color w:val="000000"/>
                <w:sz w:val="24"/>
                <w:szCs w:val="24"/>
              </w:rPr>
              <w:t xml:space="preserve">.2. </w:t>
            </w:r>
            <w:r w:rsidR="002D41C8" w:rsidRPr="0090725C">
              <w:rPr>
                <w:rFonts w:ascii="Times New Roman" w:hAnsi="Times New Roman"/>
                <w:color w:val="000000"/>
                <w:sz w:val="24"/>
                <w:szCs w:val="24"/>
              </w:rPr>
              <w:t>vismaz vienu</w:t>
            </w:r>
            <w:r w:rsidR="00B761F9" w:rsidRPr="0090725C">
              <w:rPr>
                <w:rFonts w:ascii="Times New Roman" w:hAnsi="Times New Roman"/>
                <w:color w:val="000000"/>
                <w:sz w:val="24"/>
                <w:szCs w:val="24"/>
              </w:rPr>
              <w:t xml:space="preserve"> pasniedzēju</w:t>
            </w:r>
            <w:r w:rsidR="00675D38" w:rsidRPr="0090725C">
              <w:rPr>
                <w:rFonts w:ascii="Times New Roman" w:hAnsi="Times New Roman"/>
                <w:color w:val="000000"/>
                <w:sz w:val="24"/>
                <w:szCs w:val="24"/>
              </w:rPr>
              <w:t xml:space="preserve"> </w:t>
            </w:r>
            <w:r w:rsidR="00E270A3" w:rsidRPr="0090725C">
              <w:rPr>
                <w:rFonts w:ascii="Times New Roman" w:hAnsi="Times New Roman"/>
                <w:color w:val="000000"/>
                <w:sz w:val="24"/>
                <w:szCs w:val="24"/>
              </w:rPr>
              <w:t xml:space="preserve">(Nr.2) </w:t>
            </w:r>
            <w:r w:rsidR="00675D38" w:rsidRPr="0090725C">
              <w:rPr>
                <w:rFonts w:ascii="Times New Roman" w:hAnsi="Times New Roman"/>
                <w:color w:val="000000"/>
                <w:sz w:val="24"/>
                <w:szCs w:val="24"/>
              </w:rPr>
              <w:t xml:space="preserve">ar šādu </w:t>
            </w:r>
            <w:r w:rsidR="00E270A3" w:rsidRPr="0090725C">
              <w:rPr>
                <w:rFonts w:ascii="Times New Roman" w:hAnsi="Times New Roman"/>
                <w:color w:val="000000"/>
                <w:sz w:val="24"/>
                <w:szCs w:val="24"/>
              </w:rPr>
              <w:t xml:space="preserve">izglītību </w:t>
            </w:r>
            <w:r w:rsidR="00675D38" w:rsidRPr="0090725C">
              <w:rPr>
                <w:rFonts w:ascii="Times New Roman" w:hAnsi="Times New Roman"/>
                <w:color w:val="000000"/>
                <w:sz w:val="24"/>
                <w:szCs w:val="24"/>
              </w:rPr>
              <w:t>un pieredzi:</w:t>
            </w:r>
          </w:p>
          <w:p w:rsidR="00E270A3" w:rsidRPr="0090725C" w:rsidRDefault="00E270A3"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vismaz maģistra grāds socioloģijā, psiholoģijā vai pedagoģijā;</w:t>
            </w:r>
          </w:p>
          <w:p w:rsidR="00675D38" w:rsidRPr="0090725C" w:rsidRDefault="00617E79"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 xml:space="preserve">- </w:t>
            </w:r>
            <w:r w:rsidR="00CB1EBB" w:rsidRPr="0090725C">
              <w:rPr>
                <w:rFonts w:ascii="Times New Roman" w:hAnsi="Times New Roman"/>
                <w:color w:val="000000"/>
                <w:sz w:val="24"/>
                <w:szCs w:val="24"/>
              </w:rPr>
              <w:t xml:space="preserve">iepriekšējo 3 (trīs) gadu laikā </w:t>
            </w:r>
            <w:r w:rsidR="00CB1EBB" w:rsidRPr="0090725C">
              <w:rPr>
                <w:rFonts w:ascii="Times New Roman" w:hAnsi="Times New Roman"/>
                <w:sz w:val="24"/>
                <w:szCs w:val="24"/>
              </w:rPr>
              <w:t>līdz piedāvājuma iesniegšanas brīdim</w:t>
            </w:r>
            <w:r w:rsidR="004765C3" w:rsidRPr="0090725C">
              <w:rPr>
                <w:rFonts w:ascii="Times New Roman" w:hAnsi="Times New Roman"/>
                <w:sz w:val="24"/>
                <w:szCs w:val="24"/>
              </w:rPr>
              <w:t xml:space="preserve"> ir</w:t>
            </w:r>
            <w:r w:rsidR="00CB1EBB" w:rsidRPr="0090725C">
              <w:rPr>
                <w:rFonts w:ascii="Times New Roman" w:hAnsi="Times New Roman"/>
                <w:color w:val="000000"/>
                <w:sz w:val="24"/>
                <w:szCs w:val="24"/>
              </w:rPr>
              <w:t xml:space="preserve"> pieredze vismaz </w:t>
            </w:r>
            <w:r w:rsidR="0019636A" w:rsidRPr="0090725C">
              <w:rPr>
                <w:rFonts w:ascii="Times New Roman" w:hAnsi="Times New Roman"/>
                <w:color w:val="000000"/>
                <w:sz w:val="24"/>
                <w:szCs w:val="24"/>
              </w:rPr>
              <w:t>3 (</w:t>
            </w:r>
            <w:r w:rsidR="00CB1EBB" w:rsidRPr="0090725C">
              <w:rPr>
                <w:rFonts w:ascii="Times New Roman" w:hAnsi="Times New Roman"/>
                <w:color w:val="000000"/>
                <w:sz w:val="24"/>
                <w:szCs w:val="24"/>
              </w:rPr>
              <w:t>trīs</w:t>
            </w:r>
            <w:r w:rsidR="0019636A" w:rsidRPr="0090725C">
              <w:rPr>
                <w:rFonts w:ascii="Times New Roman" w:hAnsi="Times New Roman"/>
                <w:color w:val="000000"/>
                <w:sz w:val="24"/>
                <w:szCs w:val="24"/>
              </w:rPr>
              <w:t>)</w:t>
            </w:r>
            <w:r w:rsidR="00AF1304" w:rsidRPr="0090725C">
              <w:rPr>
                <w:rFonts w:ascii="Times New Roman" w:hAnsi="Times New Roman"/>
                <w:color w:val="000000"/>
                <w:sz w:val="24"/>
                <w:szCs w:val="24"/>
              </w:rPr>
              <w:t xml:space="preserve"> </w:t>
            </w:r>
            <w:r w:rsidR="00CB1EBB" w:rsidRPr="0090725C">
              <w:rPr>
                <w:rFonts w:ascii="Times New Roman" w:hAnsi="Times New Roman"/>
                <w:color w:val="000000"/>
                <w:sz w:val="24"/>
                <w:szCs w:val="24"/>
              </w:rPr>
              <w:t>docēšanā sociālā darba izglītības programmā</w:t>
            </w:r>
            <w:r w:rsidRPr="0090725C">
              <w:rPr>
                <w:rFonts w:ascii="Times New Roman" w:hAnsi="Times New Roman"/>
                <w:color w:val="000000"/>
                <w:sz w:val="24"/>
                <w:szCs w:val="24"/>
              </w:rPr>
              <w:t>.</w:t>
            </w:r>
          </w:p>
        </w:tc>
        <w:tc>
          <w:tcPr>
            <w:tcW w:w="4649" w:type="dxa"/>
          </w:tcPr>
          <w:p w:rsidR="00675D38" w:rsidRPr="0090725C" w:rsidRDefault="00990056" w:rsidP="0090725C">
            <w:pPr>
              <w:tabs>
                <w:tab w:val="left" w:pos="567"/>
                <w:tab w:val="left" w:pos="709"/>
                <w:tab w:val="left" w:pos="1134"/>
              </w:tabs>
              <w:spacing w:after="0" w:line="240" w:lineRule="auto"/>
              <w:ind w:right="176"/>
              <w:jc w:val="both"/>
              <w:rPr>
                <w:rFonts w:ascii="Times New Roman" w:hAnsi="Times New Roman"/>
                <w:bCs/>
                <w:sz w:val="24"/>
                <w:szCs w:val="24"/>
              </w:rPr>
            </w:pPr>
            <w:r w:rsidRPr="0090725C">
              <w:rPr>
                <w:rFonts w:ascii="Times New Roman" w:hAnsi="Times New Roman"/>
                <w:color w:val="000000"/>
                <w:sz w:val="24"/>
                <w:szCs w:val="24"/>
              </w:rPr>
              <w:t>Lai apliecinātu Nolikuma 9.</w:t>
            </w:r>
            <w:r w:rsidR="000143F0" w:rsidRPr="0090725C">
              <w:rPr>
                <w:rFonts w:ascii="Times New Roman" w:hAnsi="Times New Roman"/>
                <w:color w:val="000000"/>
                <w:sz w:val="24"/>
                <w:szCs w:val="24"/>
              </w:rPr>
              <w:t>4</w:t>
            </w:r>
            <w:r w:rsidRPr="0090725C">
              <w:rPr>
                <w:rFonts w:ascii="Times New Roman" w:hAnsi="Times New Roman"/>
                <w:color w:val="000000"/>
                <w:sz w:val="24"/>
                <w:szCs w:val="24"/>
              </w:rPr>
              <w:t>.punkta izpild</w:t>
            </w:r>
            <w:r w:rsidR="00B40F35" w:rsidRPr="0090725C">
              <w:rPr>
                <w:rFonts w:ascii="Times New Roman" w:hAnsi="Times New Roman"/>
                <w:color w:val="000000"/>
                <w:sz w:val="24"/>
                <w:szCs w:val="24"/>
              </w:rPr>
              <w:t>i, jāiesniedz Nolikuma 9.</w:t>
            </w:r>
            <w:r w:rsidR="000143F0" w:rsidRPr="0090725C">
              <w:rPr>
                <w:rFonts w:ascii="Times New Roman" w:hAnsi="Times New Roman"/>
                <w:color w:val="000000"/>
                <w:sz w:val="24"/>
                <w:szCs w:val="24"/>
              </w:rPr>
              <w:t>4</w:t>
            </w:r>
            <w:r w:rsidR="00D259E9" w:rsidRPr="0090725C">
              <w:rPr>
                <w:rFonts w:ascii="Times New Roman" w:hAnsi="Times New Roman"/>
                <w:color w:val="000000"/>
                <w:sz w:val="24"/>
                <w:szCs w:val="24"/>
              </w:rPr>
              <w:t>.2. apakšpunktā</w:t>
            </w:r>
            <w:r w:rsidRPr="0090725C">
              <w:rPr>
                <w:rFonts w:ascii="Times New Roman" w:hAnsi="Times New Roman"/>
                <w:color w:val="000000"/>
                <w:sz w:val="24"/>
                <w:szCs w:val="24"/>
              </w:rPr>
              <w:t xml:space="preserve"> minēto pasniedzēju CV (Nolikuma </w:t>
            </w:r>
            <w:r w:rsidR="00832340" w:rsidRPr="0090725C">
              <w:rPr>
                <w:rFonts w:ascii="Times New Roman" w:hAnsi="Times New Roman"/>
                <w:color w:val="000000"/>
                <w:sz w:val="24"/>
                <w:szCs w:val="24"/>
              </w:rPr>
              <w:t>2</w:t>
            </w:r>
            <w:r w:rsidRPr="0090725C">
              <w:rPr>
                <w:rFonts w:ascii="Times New Roman" w:hAnsi="Times New Roman"/>
                <w:color w:val="000000"/>
                <w:sz w:val="24"/>
                <w:szCs w:val="24"/>
              </w:rPr>
              <w:t>.pielikums), kuri apliecina Pretendenta piedāvāto pasniedzēju pieredzi un kvalifikāciju</w:t>
            </w:r>
            <w:r w:rsidR="0023185A" w:rsidRPr="0090725C">
              <w:rPr>
                <w:rFonts w:ascii="Times New Roman" w:hAnsi="Times New Roman"/>
                <w:color w:val="000000"/>
                <w:sz w:val="24"/>
                <w:szCs w:val="24"/>
              </w:rPr>
              <w:t>, un pasniedzēja diplomu kopijas.</w:t>
            </w:r>
          </w:p>
        </w:tc>
      </w:tr>
      <w:tr w:rsidR="00137E27" w:rsidRPr="0090725C" w:rsidTr="00746FBF">
        <w:tc>
          <w:tcPr>
            <w:tcW w:w="4106" w:type="dxa"/>
            <w:tcBorders>
              <w:top w:val="single" w:sz="4" w:space="0" w:color="auto"/>
            </w:tcBorders>
          </w:tcPr>
          <w:p w:rsidR="00137E27" w:rsidRPr="0090725C" w:rsidRDefault="00137E27"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5</w:t>
            </w:r>
            <w:r w:rsidRPr="0090725C">
              <w:rPr>
                <w:rFonts w:ascii="Times New Roman" w:hAnsi="Times New Roman"/>
                <w:color w:val="000000"/>
                <w:sz w:val="24"/>
                <w:szCs w:val="24"/>
              </w:rPr>
              <w:t xml:space="preserve">. Pretendents nodrošina vismaz šāda materiāltehniskā mācību aprīkojuma izmantošanu mācību laikā: </w:t>
            </w:r>
            <w:r w:rsidR="005351D4" w:rsidRPr="0090725C">
              <w:rPr>
                <w:rFonts w:ascii="Times New Roman" w:hAnsi="Times New Roman"/>
                <w:color w:val="000000"/>
                <w:sz w:val="24"/>
                <w:szCs w:val="24"/>
              </w:rPr>
              <w:t>multimediju projektors</w:t>
            </w:r>
            <w:r w:rsidRPr="0090725C">
              <w:rPr>
                <w:rFonts w:ascii="Times New Roman" w:hAnsi="Times New Roman"/>
                <w:color w:val="000000"/>
                <w:sz w:val="24"/>
                <w:szCs w:val="24"/>
              </w:rPr>
              <w:t>, sienas ekrāns un tāfele.</w:t>
            </w:r>
          </w:p>
        </w:tc>
        <w:tc>
          <w:tcPr>
            <w:tcW w:w="4649" w:type="dxa"/>
            <w:vMerge w:val="restart"/>
          </w:tcPr>
          <w:p w:rsidR="00137E27" w:rsidRPr="0090725C" w:rsidRDefault="00137E27" w:rsidP="0090725C">
            <w:pPr>
              <w:tabs>
                <w:tab w:val="left" w:pos="567"/>
                <w:tab w:val="left" w:pos="709"/>
                <w:tab w:val="left" w:pos="1134"/>
              </w:tabs>
              <w:spacing w:after="0" w:line="240" w:lineRule="auto"/>
              <w:ind w:right="176"/>
              <w:rPr>
                <w:rFonts w:ascii="Times New Roman" w:hAnsi="Times New Roman"/>
                <w:color w:val="000000"/>
                <w:sz w:val="24"/>
                <w:szCs w:val="24"/>
              </w:rPr>
            </w:pPr>
          </w:p>
          <w:p w:rsidR="00137E27" w:rsidRPr="0090725C" w:rsidRDefault="00137E27" w:rsidP="0090725C">
            <w:pPr>
              <w:tabs>
                <w:tab w:val="left" w:pos="567"/>
                <w:tab w:val="left" w:pos="709"/>
                <w:tab w:val="left" w:pos="1134"/>
              </w:tabs>
              <w:spacing w:after="0" w:line="240" w:lineRule="auto"/>
              <w:ind w:right="176"/>
              <w:jc w:val="both"/>
              <w:rPr>
                <w:rFonts w:ascii="Times New Roman" w:hAnsi="Times New Roman"/>
                <w:color w:val="000000"/>
                <w:sz w:val="24"/>
                <w:szCs w:val="24"/>
              </w:rPr>
            </w:pPr>
            <w:r w:rsidRPr="0090725C">
              <w:rPr>
                <w:rFonts w:ascii="Times New Roman" w:hAnsi="Times New Roman"/>
                <w:color w:val="000000"/>
                <w:sz w:val="24"/>
                <w:szCs w:val="24"/>
              </w:rPr>
              <w:t xml:space="preserve">Lai apliecinātu Nolikuma </w:t>
            </w:r>
            <w:r w:rsidR="000143F0" w:rsidRPr="0090725C">
              <w:rPr>
                <w:rFonts w:ascii="Times New Roman" w:hAnsi="Times New Roman"/>
                <w:color w:val="000000"/>
                <w:sz w:val="24"/>
                <w:szCs w:val="24"/>
              </w:rPr>
              <w:t>9.5</w:t>
            </w:r>
            <w:r w:rsidR="003F006E" w:rsidRPr="0090725C">
              <w:rPr>
                <w:rFonts w:ascii="Times New Roman" w:hAnsi="Times New Roman"/>
                <w:color w:val="000000"/>
                <w:sz w:val="24"/>
                <w:szCs w:val="24"/>
              </w:rPr>
              <w:t xml:space="preserve">., </w:t>
            </w:r>
            <w:r w:rsidRPr="0090725C">
              <w:rPr>
                <w:rFonts w:ascii="Times New Roman" w:hAnsi="Times New Roman"/>
                <w:color w:val="000000"/>
                <w:sz w:val="24"/>
                <w:szCs w:val="24"/>
              </w:rPr>
              <w:t>9.</w:t>
            </w:r>
            <w:r w:rsidR="000143F0" w:rsidRPr="0090725C">
              <w:rPr>
                <w:rFonts w:ascii="Times New Roman" w:hAnsi="Times New Roman"/>
                <w:color w:val="000000"/>
                <w:sz w:val="24"/>
                <w:szCs w:val="24"/>
              </w:rPr>
              <w:t>6</w:t>
            </w:r>
            <w:r w:rsidRPr="0090725C">
              <w:rPr>
                <w:rFonts w:ascii="Times New Roman" w:hAnsi="Times New Roman"/>
                <w:color w:val="000000"/>
                <w:sz w:val="24"/>
                <w:szCs w:val="24"/>
              </w:rPr>
              <w:t>.</w:t>
            </w:r>
            <w:r w:rsidR="00E169BB" w:rsidRPr="0090725C">
              <w:rPr>
                <w:rFonts w:ascii="Times New Roman" w:hAnsi="Times New Roman"/>
                <w:color w:val="000000"/>
                <w:sz w:val="24"/>
                <w:szCs w:val="24"/>
              </w:rPr>
              <w:t>, 9.</w:t>
            </w:r>
            <w:r w:rsidR="000143F0" w:rsidRPr="0090725C">
              <w:rPr>
                <w:rFonts w:ascii="Times New Roman" w:hAnsi="Times New Roman"/>
                <w:color w:val="000000"/>
                <w:sz w:val="24"/>
                <w:szCs w:val="24"/>
              </w:rPr>
              <w:t>7</w:t>
            </w:r>
            <w:r w:rsidR="00E169BB" w:rsidRPr="0090725C">
              <w:rPr>
                <w:rFonts w:ascii="Times New Roman" w:hAnsi="Times New Roman"/>
                <w:color w:val="000000"/>
                <w:sz w:val="24"/>
                <w:szCs w:val="24"/>
              </w:rPr>
              <w:t>. un 9.</w:t>
            </w:r>
            <w:r w:rsidR="00684237" w:rsidRPr="0090725C">
              <w:rPr>
                <w:rFonts w:ascii="Times New Roman" w:hAnsi="Times New Roman"/>
                <w:color w:val="000000"/>
                <w:sz w:val="24"/>
                <w:szCs w:val="24"/>
              </w:rPr>
              <w:t>8</w:t>
            </w:r>
            <w:r w:rsidR="00E169BB" w:rsidRPr="0090725C">
              <w:rPr>
                <w:rFonts w:ascii="Times New Roman" w:hAnsi="Times New Roman"/>
                <w:color w:val="000000"/>
                <w:sz w:val="24"/>
                <w:szCs w:val="24"/>
              </w:rPr>
              <w:t xml:space="preserve">. </w:t>
            </w:r>
            <w:r w:rsidRPr="0090725C">
              <w:rPr>
                <w:rFonts w:ascii="Times New Roman" w:hAnsi="Times New Roman"/>
                <w:color w:val="000000"/>
                <w:sz w:val="24"/>
                <w:szCs w:val="24"/>
              </w:rPr>
              <w:t>punkta izpildi, Pretendents paraksta apliecinājumu par mācību telpu, to atrašanās vietu, materiāltehnisko, izdales un mācību materiālu nodrošināšanu un piesaistīto pasniedzēju sasniedzamību klātienes konsultāciju sniegšanai (Nolikuma 3.pielikums).</w:t>
            </w:r>
          </w:p>
          <w:p w:rsidR="00137E27" w:rsidRPr="0090725C" w:rsidRDefault="00137E27" w:rsidP="0090725C">
            <w:pPr>
              <w:tabs>
                <w:tab w:val="left" w:pos="567"/>
                <w:tab w:val="left" w:pos="709"/>
                <w:tab w:val="left" w:pos="1134"/>
              </w:tabs>
              <w:spacing w:after="0" w:line="240" w:lineRule="auto"/>
              <w:ind w:right="176"/>
              <w:jc w:val="both"/>
              <w:rPr>
                <w:rFonts w:ascii="Times New Roman" w:hAnsi="Times New Roman"/>
                <w:bCs/>
                <w:sz w:val="24"/>
                <w:szCs w:val="24"/>
              </w:rPr>
            </w:pPr>
          </w:p>
          <w:p w:rsidR="00137E27" w:rsidRPr="0090725C" w:rsidRDefault="00137E27" w:rsidP="0090725C">
            <w:pPr>
              <w:tabs>
                <w:tab w:val="left" w:pos="567"/>
                <w:tab w:val="left" w:pos="709"/>
                <w:tab w:val="left" w:pos="1134"/>
              </w:tabs>
              <w:spacing w:after="0" w:line="240" w:lineRule="auto"/>
              <w:ind w:right="176"/>
              <w:jc w:val="both"/>
              <w:rPr>
                <w:rFonts w:ascii="Times New Roman" w:hAnsi="Times New Roman"/>
                <w:bCs/>
                <w:sz w:val="24"/>
                <w:szCs w:val="24"/>
              </w:rPr>
            </w:pPr>
          </w:p>
        </w:tc>
      </w:tr>
      <w:tr w:rsidR="00137E27" w:rsidRPr="0090725C" w:rsidTr="00746FBF">
        <w:tc>
          <w:tcPr>
            <w:tcW w:w="4106" w:type="dxa"/>
          </w:tcPr>
          <w:p w:rsidR="00137E27" w:rsidRPr="0090725C" w:rsidRDefault="00137E27"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6</w:t>
            </w:r>
            <w:r w:rsidRPr="0090725C">
              <w:rPr>
                <w:rFonts w:ascii="Times New Roman" w:hAnsi="Times New Roman"/>
                <w:color w:val="000000"/>
                <w:sz w:val="24"/>
                <w:szCs w:val="24"/>
              </w:rPr>
              <w:t>. Pretendents nodrošina mācības Rīgā un vismaz vēl divos Latvijas plānošanas</w:t>
            </w:r>
            <w:r w:rsidR="00D36D04" w:rsidRPr="0090725C">
              <w:rPr>
                <w:rFonts w:ascii="Times New Roman" w:hAnsi="Times New Roman"/>
                <w:color w:val="000000"/>
                <w:sz w:val="24"/>
                <w:szCs w:val="24"/>
              </w:rPr>
              <w:t xml:space="preserve"> reģionos</w:t>
            </w:r>
            <w:r w:rsidR="00CA6B2B" w:rsidRPr="0090725C">
              <w:rPr>
                <w:rFonts w:ascii="Times New Roman" w:hAnsi="Times New Roman"/>
                <w:color w:val="000000"/>
                <w:sz w:val="24"/>
                <w:szCs w:val="24"/>
              </w:rPr>
              <w:t xml:space="preserve">, izņemot Rīgas plānošanas </w:t>
            </w:r>
            <w:r w:rsidR="000D5D86" w:rsidRPr="0090725C">
              <w:rPr>
                <w:rFonts w:ascii="Times New Roman" w:hAnsi="Times New Roman"/>
                <w:color w:val="000000"/>
                <w:sz w:val="24"/>
                <w:szCs w:val="24"/>
              </w:rPr>
              <w:t>reģionu</w:t>
            </w:r>
            <w:r w:rsidR="00CA6B2B" w:rsidRPr="0090725C">
              <w:rPr>
                <w:rFonts w:ascii="Times New Roman" w:hAnsi="Times New Roman"/>
                <w:color w:val="000000"/>
                <w:sz w:val="24"/>
                <w:szCs w:val="24"/>
              </w:rPr>
              <w:t>,</w:t>
            </w:r>
            <w:r w:rsidR="00D36D04" w:rsidRPr="0090725C">
              <w:rPr>
                <w:rFonts w:ascii="Times New Roman" w:hAnsi="Times New Roman"/>
                <w:color w:val="000000"/>
                <w:sz w:val="24"/>
                <w:szCs w:val="24"/>
              </w:rPr>
              <w:t xml:space="preserve"> mācību nodrošināšanai aprīkotās telpās.</w:t>
            </w:r>
          </w:p>
          <w:p w:rsidR="00137E27" w:rsidRPr="0090725C" w:rsidRDefault="00137E27" w:rsidP="0090725C">
            <w:pPr>
              <w:tabs>
                <w:tab w:val="left" w:pos="0"/>
                <w:tab w:val="left" w:pos="426"/>
                <w:tab w:val="left" w:pos="567"/>
              </w:tabs>
              <w:spacing w:after="0" w:line="240" w:lineRule="auto"/>
              <w:jc w:val="both"/>
              <w:rPr>
                <w:rFonts w:ascii="Times New Roman" w:hAnsi="Times New Roman"/>
                <w:color w:val="000000"/>
                <w:sz w:val="24"/>
                <w:szCs w:val="24"/>
              </w:rPr>
            </w:pPr>
          </w:p>
        </w:tc>
        <w:tc>
          <w:tcPr>
            <w:tcW w:w="4649" w:type="dxa"/>
            <w:vMerge/>
          </w:tcPr>
          <w:p w:rsidR="00137E27" w:rsidRPr="0090725C" w:rsidRDefault="00137E27" w:rsidP="0090725C">
            <w:pPr>
              <w:tabs>
                <w:tab w:val="left" w:pos="567"/>
                <w:tab w:val="left" w:pos="709"/>
                <w:tab w:val="left" w:pos="1134"/>
              </w:tabs>
              <w:spacing w:after="0" w:line="240" w:lineRule="auto"/>
              <w:ind w:right="176"/>
              <w:jc w:val="both"/>
              <w:rPr>
                <w:rFonts w:ascii="Times New Roman" w:hAnsi="Times New Roman"/>
                <w:bCs/>
                <w:sz w:val="24"/>
                <w:szCs w:val="24"/>
              </w:rPr>
            </w:pPr>
          </w:p>
        </w:tc>
      </w:tr>
      <w:tr w:rsidR="00137E27" w:rsidRPr="0090725C" w:rsidTr="00746FBF">
        <w:tc>
          <w:tcPr>
            <w:tcW w:w="4106" w:type="dxa"/>
          </w:tcPr>
          <w:p w:rsidR="00137E27" w:rsidRPr="0090725C" w:rsidDel="00263D25" w:rsidRDefault="00137E27"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7</w:t>
            </w:r>
            <w:r w:rsidRPr="0090725C">
              <w:rPr>
                <w:rFonts w:ascii="Times New Roman" w:hAnsi="Times New Roman"/>
                <w:color w:val="000000"/>
                <w:sz w:val="24"/>
                <w:szCs w:val="24"/>
              </w:rPr>
              <w:t>. Pretendents nodrošina izdales materiālus (</w:t>
            </w:r>
            <w:r w:rsidRPr="0090725C">
              <w:rPr>
                <w:rFonts w:ascii="Times New Roman" w:hAnsi="Times New Roman"/>
                <w:sz w:val="24"/>
                <w:szCs w:val="24"/>
              </w:rPr>
              <w:t>vingrinājumi, shēmas, darba lapas, piemēri, paraugi un citi materiāli, kas paredzēti katram izglītojamajam, individualizējot mācību procesu),</w:t>
            </w:r>
            <w:r w:rsidRPr="0090725C">
              <w:rPr>
                <w:rFonts w:ascii="Times New Roman" w:hAnsi="Times New Roman"/>
                <w:color w:val="000000"/>
                <w:sz w:val="24"/>
                <w:szCs w:val="24"/>
              </w:rPr>
              <w:t xml:space="preserve"> kas nepieciešami mācību lekciju apmeklējumam pieejamību tīmekļa vietnē (e-vidē) divas darba dienas pirms katras mācību lekcijas sākuma. Pretendents nodrošina mācību materiālu (lekcijas saturs) pieejamību tīmekļa vietnē (e-vidē) divas darba dienas pēc katras mācību lekcijas beigām.</w:t>
            </w:r>
          </w:p>
        </w:tc>
        <w:tc>
          <w:tcPr>
            <w:tcW w:w="4649" w:type="dxa"/>
            <w:vMerge/>
          </w:tcPr>
          <w:p w:rsidR="00137E27" w:rsidRPr="0090725C" w:rsidRDefault="00137E27" w:rsidP="0090725C">
            <w:pPr>
              <w:tabs>
                <w:tab w:val="left" w:pos="567"/>
                <w:tab w:val="left" w:pos="709"/>
                <w:tab w:val="left" w:pos="1134"/>
              </w:tabs>
              <w:spacing w:after="0" w:line="240" w:lineRule="auto"/>
              <w:ind w:right="176"/>
              <w:jc w:val="both"/>
              <w:rPr>
                <w:rFonts w:ascii="Times New Roman" w:hAnsi="Times New Roman"/>
                <w:bCs/>
                <w:sz w:val="24"/>
                <w:szCs w:val="24"/>
              </w:rPr>
            </w:pPr>
          </w:p>
        </w:tc>
      </w:tr>
      <w:tr w:rsidR="00B53046" w:rsidRPr="0090725C" w:rsidTr="00746FBF">
        <w:tc>
          <w:tcPr>
            <w:tcW w:w="4106" w:type="dxa"/>
          </w:tcPr>
          <w:p w:rsidR="00B53046" w:rsidRPr="0090725C" w:rsidRDefault="00B40F35"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w:t>
            </w:r>
            <w:r w:rsidR="00307D61" w:rsidRPr="0090725C">
              <w:rPr>
                <w:rFonts w:ascii="Times New Roman" w:hAnsi="Times New Roman"/>
                <w:color w:val="000000"/>
                <w:sz w:val="24"/>
                <w:szCs w:val="24"/>
              </w:rPr>
              <w:t>8</w:t>
            </w:r>
            <w:r w:rsidR="00B53046" w:rsidRPr="0090725C">
              <w:rPr>
                <w:rFonts w:ascii="Times New Roman" w:hAnsi="Times New Roman"/>
                <w:color w:val="000000"/>
                <w:sz w:val="24"/>
                <w:szCs w:val="24"/>
              </w:rPr>
              <w:t>. Pretendents nodrošina vien</w:t>
            </w:r>
            <w:r w:rsidR="00103D3E" w:rsidRPr="0090725C">
              <w:rPr>
                <w:rFonts w:ascii="Times New Roman" w:hAnsi="Times New Roman"/>
                <w:color w:val="000000"/>
                <w:sz w:val="24"/>
                <w:szCs w:val="24"/>
              </w:rPr>
              <w:t xml:space="preserve">u no nolikuma </w:t>
            </w:r>
            <w:r w:rsidR="00C845B3" w:rsidRPr="0090725C">
              <w:rPr>
                <w:rFonts w:ascii="Times New Roman" w:hAnsi="Times New Roman"/>
                <w:color w:val="000000"/>
                <w:sz w:val="24"/>
                <w:szCs w:val="24"/>
              </w:rPr>
              <w:t>9.</w:t>
            </w:r>
            <w:r w:rsidR="00DE3438" w:rsidRPr="0090725C">
              <w:rPr>
                <w:rFonts w:ascii="Times New Roman" w:hAnsi="Times New Roman"/>
                <w:color w:val="000000"/>
                <w:sz w:val="24"/>
                <w:szCs w:val="24"/>
              </w:rPr>
              <w:t>4</w:t>
            </w:r>
            <w:r w:rsidR="00C845B3" w:rsidRPr="0090725C">
              <w:rPr>
                <w:rFonts w:ascii="Times New Roman" w:hAnsi="Times New Roman"/>
                <w:color w:val="000000"/>
                <w:sz w:val="24"/>
                <w:szCs w:val="24"/>
              </w:rPr>
              <w:t>.1. vai 9.</w:t>
            </w:r>
            <w:r w:rsidR="00DE3438" w:rsidRPr="0090725C">
              <w:rPr>
                <w:rFonts w:ascii="Times New Roman" w:hAnsi="Times New Roman"/>
                <w:color w:val="000000"/>
                <w:sz w:val="24"/>
                <w:szCs w:val="24"/>
              </w:rPr>
              <w:t>4</w:t>
            </w:r>
            <w:r w:rsidR="00C845B3" w:rsidRPr="0090725C">
              <w:rPr>
                <w:rFonts w:ascii="Times New Roman" w:hAnsi="Times New Roman"/>
                <w:color w:val="000000"/>
                <w:sz w:val="24"/>
                <w:szCs w:val="24"/>
              </w:rPr>
              <w:t>.2.</w:t>
            </w:r>
            <w:r w:rsidR="00103D3E" w:rsidRPr="0090725C">
              <w:rPr>
                <w:rFonts w:ascii="Times New Roman" w:hAnsi="Times New Roman"/>
                <w:color w:val="000000"/>
                <w:sz w:val="24"/>
                <w:szCs w:val="24"/>
              </w:rPr>
              <w:t>apakšpunktā</w:t>
            </w:r>
            <w:r w:rsidR="00B53046" w:rsidRPr="0090725C">
              <w:rPr>
                <w:rFonts w:ascii="Times New Roman" w:hAnsi="Times New Roman"/>
                <w:color w:val="000000"/>
                <w:sz w:val="24"/>
                <w:szCs w:val="24"/>
              </w:rPr>
              <w:t xml:space="preserve"> </w:t>
            </w:r>
            <w:r w:rsidR="00C845B3" w:rsidRPr="0090725C">
              <w:rPr>
                <w:rFonts w:ascii="Times New Roman" w:hAnsi="Times New Roman"/>
                <w:color w:val="000000"/>
                <w:sz w:val="24"/>
                <w:szCs w:val="24"/>
              </w:rPr>
              <w:t>minēt</w:t>
            </w:r>
            <w:r w:rsidR="00F6170D" w:rsidRPr="0090725C">
              <w:rPr>
                <w:rFonts w:ascii="Times New Roman" w:hAnsi="Times New Roman"/>
                <w:color w:val="000000"/>
                <w:sz w:val="24"/>
                <w:szCs w:val="24"/>
              </w:rPr>
              <w:t>ā</w:t>
            </w:r>
            <w:r w:rsidR="00B53046" w:rsidRPr="0090725C">
              <w:rPr>
                <w:rFonts w:ascii="Times New Roman" w:hAnsi="Times New Roman"/>
                <w:color w:val="000000"/>
                <w:sz w:val="24"/>
                <w:szCs w:val="24"/>
              </w:rPr>
              <w:t xml:space="preserve"> pasniedzēja sasniedzamību</w:t>
            </w:r>
            <w:r w:rsidR="00132A66" w:rsidRPr="0090725C">
              <w:rPr>
                <w:rFonts w:ascii="Times New Roman" w:hAnsi="Times New Roman"/>
                <w:color w:val="000000"/>
                <w:sz w:val="24"/>
                <w:szCs w:val="24"/>
              </w:rPr>
              <w:t xml:space="preserve"> mācību pasniegšanas vietā</w:t>
            </w:r>
            <w:r w:rsidR="00B53046" w:rsidRPr="0090725C">
              <w:rPr>
                <w:rFonts w:ascii="Times New Roman" w:hAnsi="Times New Roman"/>
                <w:color w:val="000000"/>
                <w:sz w:val="24"/>
                <w:szCs w:val="24"/>
              </w:rPr>
              <w:t xml:space="preserve"> </w:t>
            </w:r>
            <w:r w:rsidR="004765C3" w:rsidRPr="0090725C">
              <w:rPr>
                <w:rFonts w:ascii="Times New Roman" w:hAnsi="Times New Roman"/>
                <w:color w:val="000000"/>
                <w:sz w:val="24"/>
                <w:szCs w:val="24"/>
              </w:rPr>
              <w:t xml:space="preserve">vismaz </w:t>
            </w:r>
            <w:r w:rsidR="00B53046" w:rsidRPr="0090725C">
              <w:rPr>
                <w:rFonts w:ascii="Times New Roman" w:hAnsi="Times New Roman"/>
                <w:color w:val="000000"/>
                <w:sz w:val="24"/>
                <w:szCs w:val="24"/>
              </w:rPr>
              <w:t xml:space="preserve">mācību lekciju dienā pirms vai pēc mācību lekcijām vismaz 1 </w:t>
            </w:r>
            <w:r w:rsidR="00103D3E" w:rsidRPr="0090725C">
              <w:rPr>
                <w:rFonts w:ascii="Times New Roman" w:hAnsi="Times New Roman"/>
                <w:color w:val="000000"/>
                <w:sz w:val="24"/>
                <w:szCs w:val="24"/>
              </w:rPr>
              <w:t xml:space="preserve">akadēmiskās </w:t>
            </w:r>
            <w:r w:rsidR="00B53046" w:rsidRPr="0090725C">
              <w:rPr>
                <w:rFonts w:ascii="Times New Roman" w:hAnsi="Times New Roman"/>
                <w:color w:val="000000"/>
                <w:sz w:val="24"/>
                <w:szCs w:val="24"/>
              </w:rPr>
              <w:t>stundas garumā</w:t>
            </w:r>
            <w:r w:rsidR="00BF1645" w:rsidRPr="0090725C">
              <w:rPr>
                <w:rFonts w:ascii="Times New Roman" w:hAnsi="Times New Roman"/>
                <w:color w:val="000000"/>
                <w:sz w:val="24"/>
                <w:szCs w:val="24"/>
              </w:rPr>
              <w:t xml:space="preserve"> klātienes konsultācijām</w:t>
            </w:r>
            <w:r w:rsidR="00B53046" w:rsidRPr="0090725C">
              <w:rPr>
                <w:rFonts w:ascii="Times New Roman" w:hAnsi="Times New Roman"/>
                <w:color w:val="000000"/>
                <w:sz w:val="24"/>
                <w:szCs w:val="24"/>
              </w:rPr>
              <w:t>.</w:t>
            </w:r>
          </w:p>
        </w:tc>
        <w:tc>
          <w:tcPr>
            <w:tcW w:w="4649" w:type="dxa"/>
          </w:tcPr>
          <w:p w:rsidR="00C96F24" w:rsidRPr="0090725C" w:rsidRDefault="00C96F24" w:rsidP="0090725C">
            <w:pPr>
              <w:tabs>
                <w:tab w:val="left" w:pos="567"/>
                <w:tab w:val="left" w:pos="709"/>
                <w:tab w:val="left" w:pos="1134"/>
              </w:tabs>
              <w:spacing w:after="0" w:line="240" w:lineRule="auto"/>
              <w:ind w:right="176"/>
              <w:jc w:val="both"/>
              <w:rPr>
                <w:rFonts w:ascii="Times New Roman" w:hAnsi="Times New Roman"/>
                <w:bCs/>
                <w:sz w:val="24"/>
                <w:szCs w:val="24"/>
              </w:rPr>
            </w:pPr>
          </w:p>
          <w:p w:rsidR="00C96F24" w:rsidRPr="0090725C" w:rsidRDefault="00C96F24" w:rsidP="0090725C">
            <w:pPr>
              <w:spacing w:after="0"/>
              <w:rPr>
                <w:rFonts w:ascii="Times New Roman" w:hAnsi="Times New Roman"/>
                <w:sz w:val="24"/>
                <w:szCs w:val="24"/>
              </w:rPr>
            </w:pPr>
          </w:p>
          <w:p w:rsidR="00B53046" w:rsidRPr="0090725C" w:rsidRDefault="00B53046" w:rsidP="0090725C">
            <w:pPr>
              <w:spacing w:after="0"/>
              <w:jc w:val="center"/>
              <w:rPr>
                <w:rFonts w:ascii="Times New Roman" w:hAnsi="Times New Roman"/>
                <w:sz w:val="24"/>
                <w:szCs w:val="24"/>
              </w:rPr>
            </w:pPr>
          </w:p>
        </w:tc>
      </w:tr>
    </w:tbl>
    <w:p w:rsidR="00615676" w:rsidRPr="0090725C" w:rsidRDefault="00615676" w:rsidP="0090725C">
      <w:pPr>
        <w:tabs>
          <w:tab w:val="left" w:pos="0"/>
          <w:tab w:val="left" w:pos="426"/>
          <w:tab w:val="left" w:pos="567"/>
        </w:tabs>
        <w:spacing w:after="0" w:line="240" w:lineRule="auto"/>
        <w:jc w:val="both"/>
        <w:rPr>
          <w:rFonts w:ascii="Times New Roman" w:hAnsi="Times New Roman"/>
          <w:color w:val="000000"/>
          <w:sz w:val="24"/>
          <w:szCs w:val="24"/>
        </w:rPr>
      </w:pPr>
    </w:p>
    <w:p w:rsidR="00454EA1" w:rsidRPr="0090725C" w:rsidRDefault="00615676"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9.9</w:t>
      </w:r>
      <w:r w:rsidR="00454EA1" w:rsidRPr="0090725C">
        <w:rPr>
          <w:rFonts w:ascii="Times New Roman" w:hAnsi="Times New Roman"/>
          <w:color w:val="000000"/>
          <w:sz w:val="24"/>
          <w:szCs w:val="24"/>
        </w:rPr>
        <w:t>. Lai apliecinātu Nolikuma 9.</w:t>
      </w:r>
      <w:r w:rsidR="00655779" w:rsidRPr="0090725C">
        <w:rPr>
          <w:rFonts w:ascii="Times New Roman" w:hAnsi="Times New Roman"/>
          <w:color w:val="000000"/>
          <w:sz w:val="24"/>
          <w:szCs w:val="24"/>
        </w:rPr>
        <w:t>3</w:t>
      </w:r>
      <w:r w:rsidR="00454EA1" w:rsidRPr="0090725C">
        <w:rPr>
          <w:rFonts w:ascii="Times New Roman" w:hAnsi="Times New Roman"/>
          <w:color w:val="000000"/>
          <w:sz w:val="24"/>
          <w:szCs w:val="24"/>
        </w:rPr>
        <w:t>. un 9.</w:t>
      </w:r>
      <w:r w:rsidR="00655779" w:rsidRPr="0090725C">
        <w:rPr>
          <w:rFonts w:ascii="Times New Roman" w:hAnsi="Times New Roman"/>
          <w:color w:val="000000"/>
          <w:sz w:val="24"/>
          <w:szCs w:val="24"/>
        </w:rPr>
        <w:t>4</w:t>
      </w:r>
      <w:r w:rsidR="00454EA1" w:rsidRPr="0090725C">
        <w:rPr>
          <w:rFonts w:ascii="Times New Roman" w:hAnsi="Times New Roman"/>
          <w:color w:val="000000"/>
          <w:sz w:val="24"/>
          <w:szCs w:val="24"/>
        </w:rPr>
        <w:t xml:space="preserve">.punkta izpildi, Pretendentam jāaizpilda </w:t>
      </w:r>
      <w:r w:rsidR="00B40E4D" w:rsidRPr="0090725C">
        <w:rPr>
          <w:rFonts w:ascii="Times New Roman" w:hAnsi="Times New Roman"/>
          <w:color w:val="000000"/>
          <w:sz w:val="24"/>
          <w:szCs w:val="24"/>
        </w:rPr>
        <w:t xml:space="preserve">šo </w:t>
      </w:r>
      <w:r w:rsidR="00454EA1" w:rsidRPr="0090725C">
        <w:rPr>
          <w:rFonts w:ascii="Times New Roman" w:hAnsi="Times New Roman"/>
          <w:color w:val="000000"/>
          <w:sz w:val="24"/>
          <w:szCs w:val="24"/>
        </w:rPr>
        <w:t>tabul</w:t>
      </w:r>
      <w:r w:rsidR="00B40E4D" w:rsidRPr="0090725C">
        <w:rPr>
          <w:rFonts w:ascii="Times New Roman" w:hAnsi="Times New Roman"/>
          <w:color w:val="000000"/>
          <w:sz w:val="24"/>
          <w:szCs w:val="24"/>
        </w:rPr>
        <w:t>u</w:t>
      </w:r>
      <w:r w:rsidR="00454EA1" w:rsidRPr="0090725C">
        <w:rPr>
          <w:rFonts w:ascii="Times New Roman" w:hAnsi="Times New Roman"/>
          <w:color w:val="000000"/>
          <w:sz w:val="24"/>
          <w:szCs w:val="24"/>
        </w:rPr>
        <w:t>:</w:t>
      </w:r>
    </w:p>
    <w:tbl>
      <w:tblPr>
        <w:tblStyle w:val="TableGrid"/>
        <w:tblW w:w="5000" w:type="pct"/>
        <w:tblLayout w:type="fixed"/>
        <w:tblLook w:val="04A0" w:firstRow="1" w:lastRow="0" w:firstColumn="1" w:lastColumn="0" w:noHBand="0" w:noVBand="1"/>
      </w:tblPr>
      <w:tblGrid>
        <w:gridCol w:w="896"/>
        <w:gridCol w:w="1844"/>
        <w:gridCol w:w="1764"/>
        <w:gridCol w:w="2045"/>
        <w:gridCol w:w="2598"/>
      </w:tblGrid>
      <w:tr w:rsidR="00454EA1" w:rsidRPr="0090725C" w:rsidTr="00D95AF1">
        <w:tc>
          <w:tcPr>
            <w:tcW w:w="490" w:type="pct"/>
          </w:tcPr>
          <w:p w:rsidR="00454EA1" w:rsidRPr="0090725C" w:rsidRDefault="00454EA1" w:rsidP="0090725C">
            <w:pPr>
              <w:spacing w:after="0" w:line="240" w:lineRule="auto"/>
              <w:jc w:val="center"/>
              <w:rPr>
                <w:rFonts w:ascii="Times New Roman" w:hAnsi="Times New Roman"/>
                <w:b/>
                <w:noProof/>
                <w:sz w:val="24"/>
                <w:szCs w:val="24"/>
              </w:rPr>
            </w:pPr>
            <w:r w:rsidRPr="0090725C">
              <w:rPr>
                <w:rFonts w:ascii="Times New Roman" w:hAnsi="Times New Roman"/>
                <w:b/>
                <w:noProof/>
                <w:sz w:val="24"/>
                <w:szCs w:val="24"/>
              </w:rPr>
              <w:t>Nr.p.k.</w:t>
            </w:r>
          </w:p>
        </w:tc>
        <w:tc>
          <w:tcPr>
            <w:tcW w:w="1008" w:type="pct"/>
          </w:tcPr>
          <w:p w:rsidR="00454EA1" w:rsidRPr="0090725C" w:rsidRDefault="00454EA1" w:rsidP="0090725C">
            <w:pPr>
              <w:spacing w:after="0" w:line="240" w:lineRule="auto"/>
              <w:rPr>
                <w:rFonts w:ascii="Times New Roman" w:hAnsi="Times New Roman"/>
                <w:b/>
                <w:noProof/>
                <w:sz w:val="24"/>
                <w:szCs w:val="24"/>
              </w:rPr>
            </w:pPr>
            <w:r w:rsidRPr="0090725C">
              <w:rPr>
                <w:rFonts w:ascii="Times New Roman" w:hAnsi="Times New Roman"/>
                <w:b/>
                <w:noProof/>
                <w:sz w:val="24"/>
                <w:szCs w:val="24"/>
              </w:rPr>
              <w:t>Vārds, Uzvārds</w:t>
            </w:r>
          </w:p>
        </w:tc>
        <w:tc>
          <w:tcPr>
            <w:tcW w:w="964" w:type="pct"/>
          </w:tcPr>
          <w:p w:rsidR="00454EA1" w:rsidRPr="0090725C" w:rsidRDefault="00454EA1" w:rsidP="0090725C">
            <w:pPr>
              <w:spacing w:after="0" w:line="240" w:lineRule="auto"/>
              <w:rPr>
                <w:rFonts w:ascii="Times New Roman" w:hAnsi="Times New Roman"/>
                <w:b/>
                <w:noProof/>
                <w:sz w:val="24"/>
                <w:szCs w:val="24"/>
              </w:rPr>
            </w:pPr>
            <w:r w:rsidRPr="0090725C">
              <w:rPr>
                <w:rFonts w:ascii="Times New Roman" w:hAnsi="Times New Roman"/>
                <w:b/>
                <w:noProof/>
                <w:sz w:val="24"/>
                <w:szCs w:val="24"/>
              </w:rPr>
              <w:t>Zinātniskais grāds</w:t>
            </w:r>
          </w:p>
        </w:tc>
        <w:tc>
          <w:tcPr>
            <w:tcW w:w="1118" w:type="pct"/>
          </w:tcPr>
          <w:p w:rsidR="00454EA1" w:rsidRPr="0090725C" w:rsidRDefault="00454EA1" w:rsidP="0090725C">
            <w:pPr>
              <w:spacing w:after="0" w:line="240" w:lineRule="auto"/>
              <w:rPr>
                <w:rFonts w:ascii="Times New Roman" w:hAnsi="Times New Roman"/>
                <w:b/>
                <w:noProof/>
                <w:sz w:val="24"/>
                <w:szCs w:val="24"/>
              </w:rPr>
            </w:pPr>
            <w:r w:rsidRPr="0090725C">
              <w:rPr>
                <w:rFonts w:ascii="Times New Roman" w:hAnsi="Times New Roman"/>
                <w:b/>
                <w:noProof/>
                <w:sz w:val="24"/>
                <w:szCs w:val="24"/>
              </w:rPr>
              <w:t>Amats/amati (eksperts un/vai pasniedzējs) iepirkumā</w:t>
            </w:r>
          </w:p>
        </w:tc>
        <w:tc>
          <w:tcPr>
            <w:tcW w:w="1420" w:type="pct"/>
          </w:tcPr>
          <w:p w:rsidR="00454EA1" w:rsidRPr="0090725C" w:rsidRDefault="00454EA1" w:rsidP="0090725C">
            <w:pPr>
              <w:spacing w:after="0" w:line="240" w:lineRule="auto"/>
              <w:rPr>
                <w:rFonts w:ascii="Times New Roman" w:hAnsi="Times New Roman"/>
                <w:b/>
                <w:noProof/>
                <w:sz w:val="24"/>
                <w:szCs w:val="24"/>
              </w:rPr>
            </w:pPr>
            <w:r w:rsidRPr="0090725C">
              <w:rPr>
                <w:rFonts w:ascii="Times New Roman" w:hAnsi="Times New Roman"/>
                <w:b/>
                <w:noProof/>
                <w:sz w:val="24"/>
                <w:szCs w:val="24"/>
              </w:rPr>
              <w:t>Pienākumi iepirkuma ietvaros</w:t>
            </w:r>
          </w:p>
        </w:tc>
      </w:tr>
      <w:tr w:rsidR="00454EA1" w:rsidRPr="0090725C" w:rsidTr="00D95AF1">
        <w:trPr>
          <w:trHeight w:val="224"/>
        </w:trPr>
        <w:tc>
          <w:tcPr>
            <w:tcW w:w="490" w:type="pct"/>
          </w:tcPr>
          <w:p w:rsidR="00454EA1" w:rsidRPr="0090725C" w:rsidRDefault="00454EA1" w:rsidP="0090725C">
            <w:pPr>
              <w:spacing w:after="0" w:line="240" w:lineRule="auto"/>
              <w:jc w:val="center"/>
              <w:rPr>
                <w:rFonts w:ascii="Times New Roman" w:hAnsi="Times New Roman"/>
                <w:noProof/>
                <w:sz w:val="24"/>
                <w:szCs w:val="24"/>
              </w:rPr>
            </w:pPr>
            <w:r w:rsidRPr="0090725C">
              <w:rPr>
                <w:rFonts w:ascii="Times New Roman" w:hAnsi="Times New Roman"/>
                <w:noProof/>
                <w:sz w:val="24"/>
                <w:szCs w:val="24"/>
              </w:rPr>
              <w:t>1.</w:t>
            </w:r>
          </w:p>
        </w:tc>
        <w:tc>
          <w:tcPr>
            <w:tcW w:w="1008" w:type="pct"/>
          </w:tcPr>
          <w:p w:rsidR="00454EA1" w:rsidRPr="0090725C" w:rsidRDefault="00454EA1" w:rsidP="0090725C">
            <w:pPr>
              <w:spacing w:after="0" w:line="240" w:lineRule="auto"/>
              <w:rPr>
                <w:rFonts w:ascii="Times New Roman" w:hAnsi="Times New Roman"/>
                <w:noProof/>
                <w:sz w:val="24"/>
                <w:szCs w:val="24"/>
              </w:rPr>
            </w:pPr>
          </w:p>
        </w:tc>
        <w:tc>
          <w:tcPr>
            <w:tcW w:w="964" w:type="pct"/>
          </w:tcPr>
          <w:p w:rsidR="00454EA1" w:rsidRPr="0090725C" w:rsidRDefault="00454EA1" w:rsidP="0090725C">
            <w:pPr>
              <w:spacing w:after="0" w:line="240" w:lineRule="auto"/>
              <w:rPr>
                <w:rFonts w:ascii="Times New Roman" w:hAnsi="Times New Roman"/>
                <w:noProof/>
                <w:sz w:val="24"/>
                <w:szCs w:val="24"/>
              </w:rPr>
            </w:pPr>
          </w:p>
        </w:tc>
        <w:tc>
          <w:tcPr>
            <w:tcW w:w="1118" w:type="pct"/>
          </w:tcPr>
          <w:p w:rsidR="00454EA1" w:rsidRPr="0090725C" w:rsidRDefault="00454EA1" w:rsidP="0090725C">
            <w:pPr>
              <w:spacing w:after="0" w:line="240" w:lineRule="auto"/>
              <w:rPr>
                <w:rFonts w:ascii="Times New Roman" w:hAnsi="Times New Roman"/>
                <w:noProof/>
                <w:sz w:val="24"/>
                <w:szCs w:val="24"/>
              </w:rPr>
            </w:pPr>
          </w:p>
        </w:tc>
        <w:tc>
          <w:tcPr>
            <w:tcW w:w="1420" w:type="pct"/>
          </w:tcPr>
          <w:p w:rsidR="00454EA1" w:rsidRPr="0090725C" w:rsidRDefault="00454EA1" w:rsidP="0090725C">
            <w:pPr>
              <w:spacing w:after="0" w:line="240" w:lineRule="auto"/>
              <w:rPr>
                <w:rFonts w:ascii="Times New Roman" w:hAnsi="Times New Roman"/>
                <w:noProof/>
                <w:sz w:val="24"/>
                <w:szCs w:val="24"/>
              </w:rPr>
            </w:pPr>
          </w:p>
        </w:tc>
      </w:tr>
      <w:tr w:rsidR="00454EA1" w:rsidRPr="0090725C" w:rsidTr="00D95AF1">
        <w:tc>
          <w:tcPr>
            <w:tcW w:w="490" w:type="pct"/>
          </w:tcPr>
          <w:p w:rsidR="00454EA1" w:rsidRPr="0090725C" w:rsidRDefault="00454EA1" w:rsidP="0090725C">
            <w:pPr>
              <w:spacing w:after="0" w:line="240" w:lineRule="auto"/>
              <w:jc w:val="center"/>
              <w:rPr>
                <w:rFonts w:ascii="Times New Roman" w:hAnsi="Times New Roman"/>
                <w:noProof/>
                <w:sz w:val="24"/>
                <w:szCs w:val="24"/>
              </w:rPr>
            </w:pPr>
            <w:r w:rsidRPr="0090725C">
              <w:rPr>
                <w:rFonts w:ascii="Times New Roman" w:hAnsi="Times New Roman"/>
                <w:noProof/>
                <w:sz w:val="24"/>
                <w:szCs w:val="24"/>
              </w:rPr>
              <w:t>2.</w:t>
            </w:r>
          </w:p>
        </w:tc>
        <w:tc>
          <w:tcPr>
            <w:tcW w:w="1008" w:type="pct"/>
          </w:tcPr>
          <w:p w:rsidR="00454EA1" w:rsidRPr="0090725C" w:rsidRDefault="00454EA1" w:rsidP="0090725C">
            <w:pPr>
              <w:spacing w:after="0" w:line="240" w:lineRule="auto"/>
              <w:rPr>
                <w:rFonts w:ascii="Times New Roman" w:hAnsi="Times New Roman"/>
                <w:noProof/>
                <w:sz w:val="24"/>
                <w:szCs w:val="24"/>
              </w:rPr>
            </w:pPr>
          </w:p>
        </w:tc>
        <w:tc>
          <w:tcPr>
            <w:tcW w:w="964" w:type="pct"/>
          </w:tcPr>
          <w:p w:rsidR="00454EA1" w:rsidRPr="0090725C" w:rsidRDefault="00454EA1" w:rsidP="0090725C">
            <w:pPr>
              <w:spacing w:after="0" w:line="240" w:lineRule="auto"/>
              <w:rPr>
                <w:rFonts w:ascii="Times New Roman" w:hAnsi="Times New Roman"/>
                <w:noProof/>
                <w:sz w:val="24"/>
                <w:szCs w:val="24"/>
              </w:rPr>
            </w:pPr>
          </w:p>
        </w:tc>
        <w:tc>
          <w:tcPr>
            <w:tcW w:w="1118" w:type="pct"/>
          </w:tcPr>
          <w:p w:rsidR="00454EA1" w:rsidRPr="0090725C" w:rsidRDefault="00454EA1" w:rsidP="0090725C">
            <w:pPr>
              <w:spacing w:after="0" w:line="240" w:lineRule="auto"/>
              <w:rPr>
                <w:rFonts w:ascii="Times New Roman" w:hAnsi="Times New Roman"/>
                <w:noProof/>
                <w:sz w:val="24"/>
                <w:szCs w:val="24"/>
              </w:rPr>
            </w:pPr>
          </w:p>
        </w:tc>
        <w:tc>
          <w:tcPr>
            <w:tcW w:w="1420" w:type="pct"/>
          </w:tcPr>
          <w:p w:rsidR="00454EA1" w:rsidRPr="0090725C" w:rsidRDefault="00454EA1" w:rsidP="0090725C">
            <w:pPr>
              <w:spacing w:after="0" w:line="240" w:lineRule="auto"/>
              <w:rPr>
                <w:rFonts w:ascii="Times New Roman" w:hAnsi="Times New Roman"/>
                <w:noProof/>
                <w:sz w:val="24"/>
                <w:szCs w:val="24"/>
              </w:rPr>
            </w:pPr>
          </w:p>
        </w:tc>
      </w:tr>
    </w:tbl>
    <w:p w:rsidR="00990056" w:rsidRPr="0090725C" w:rsidRDefault="00990056" w:rsidP="0090725C">
      <w:pPr>
        <w:tabs>
          <w:tab w:val="left" w:pos="567"/>
          <w:tab w:val="left" w:pos="709"/>
          <w:tab w:val="left" w:pos="1134"/>
        </w:tabs>
        <w:spacing w:after="0" w:line="240" w:lineRule="auto"/>
        <w:ind w:right="-284"/>
        <w:jc w:val="both"/>
        <w:rPr>
          <w:rFonts w:ascii="Times New Roman" w:hAnsi="Times New Roman"/>
          <w:b/>
          <w:bCs/>
          <w:sz w:val="24"/>
          <w:szCs w:val="24"/>
        </w:rPr>
      </w:pPr>
    </w:p>
    <w:p w:rsidR="00DE5762" w:rsidRPr="0090725C" w:rsidRDefault="0023185A" w:rsidP="0090725C">
      <w:pPr>
        <w:pStyle w:val="ListParagraph"/>
        <w:widowControl/>
        <w:tabs>
          <w:tab w:val="left" w:pos="0"/>
          <w:tab w:val="left" w:pos="6136"/>
        </w:tabs>
        <w:autoSpaceDE/>
        <w:autoSpaceDN/>
        <w:adjustRightInd/>
        <w:ind w:left="0" w:right="43"/>
        <w:jc w:val="both"/>
        <w:rPr>
          <w:b/>
          <w:sz w:val="24"/>
          <w:szCs w:val="24"/>
        </w:rPr>
      </w:pPr>
      <w:r w:rsidRPr="0090725C">
        <w:rPr>
          <w:b/>
          <w:sz w:val="24"/>
          <w:szCs w:val="24"/>
        </w:rPr>
        <w:t>10</w:t>
      </w:r>
      <w:r w:rsidR="00DE5762" w:rsidRPr="0090725C">
        <w:rPr>
          <w:b/>
          <w:sz w:val="24"/>
          <w:szCs w:val="24"/>
        </w:rPr>
        <w:t>. Pretendentam</w:t>
      </w:r>
      <w:r w:rsidR="00FC7870" w:rsidRPr="0090725C">
        <w:rPr>
          <w:b/>
          <w:sz w:val="24"/>
          <w:szCs w:val="24"/>
        </w:rPr>
        <w:t xml:space="preserve"> piedāvājumā</w:t>
      </w:r>
      <w:r w:rsidR="00DE5762" w:rsidRPr="0090725C">
        <w:rPr>
          <w:b/>
          <w:sz w:val="24"/>
          <w:szCs w:val="24"/>
        </w:rPr>
        <w:t xml:space="preserve"> jāiesniedz šādi dokumenti</w:t>
      </w:r>
    </w:p>
    <w:p w:rsidR="00DE5762" w:rsidRPr="0090725C" w:rsidRDefault="0023185A" w:rsidP="0090725C">
      <w:pPr>
        <w:pStyle w:val="ListParagraph"/>
        <w:widowControl/>
        <w:tabs>
          <w:tab w:val="left" w:pos="284"/>
          <w:tab w:val="left" w:pos="540"/>
          <w:tab w:val="left" w:pos="567"/>
          <w:tab w:val="left" w:pos="709"/>
        </w:tabs>
        <w:suppressAutoHyphens/>
        <w:autoSpaceDE/>
        <w:autoSpaceDN/>
        <w:adjustRightInd/>
        <w:ind w:left="0" w:right="-284"/>
        <w:jc w:val="both"/>
        <w:rPr>
          <w:sz w:val="24"/>
          <w:szCs w:val="24"/>
        </w:rPr>
      </w:pPr>
      <w:r w:rsidRPr="0090725C">
        <w:rPr>
          <w:sz w:val="24"/>
          <w:szCs w:val="24"/>
        </w:rPr>
        <w:t>10.1</w:t>
      </w:r>
      <w:r w:rsidR="00DE5762" w:rsidRPr="0090725C">
        <w:rPr>
          <w:sz w:val="24"/>
          <w:szCs w:val="24"/>
        </w:rPr>
        <w:t xml:space="preserve">. Pretendenta pieteikums par piedalīšanos iepirkumā (Nolikuma </w:t>
      </w:r>
      <w:r w:rsidR="00BB76C0" w:rsidRPr="0090725C">
        <w:rPr>
          <w:sz w:val="24"/>
          <w:szCs w:val="24"/>
        </w:rPr>
        <w:t>1</w:t>
      </w:r>
      <w:r w:rsidR="00C75865" w:rsidRPr="0090725C">
        <w:rPr>
          <w:sz w:val="24"/>
          <w:szCs w:val="24"/>
        </w:rPr>
        <w:t>.</w:t>
      </w:r>
      <w:r w:rsidR="00DE5762" w:rsidRPr="0090725C">
        <w:rPr>
          <w:sz w:val="24"/>
          <w:szCs w:val="24"/>
        </w:rPr>
        <w:t>pielikum</w:t>
      </w:r>
      <w:r w:rsidR="00C75865" w:rsidRPr="0090725C">
        <w:rPr>
          <w:sz w:val="24"/>
          <w:szCs w:val="24"/>
        </w:rPr>
        <w:t>s</w:t>
      </w:r>
      <w:r w:rsidR="00DE5762" w:rsidRPr="0090725C">
        <w:rPr>
          <w:sz w:val="24"/>
          <w:szCs w:val="24"/>
        </w:rPr>
        <w:t>).</w:t>
      </w:r>
    </w:p>
    <w:p w:rsidR="00DE5762" w:rsidRPr="0090725C" w:rsidRDefault="0023185A" w:rsidP="0090725C">
      <w:pPr>
        <w:tabs>
          <w:tab w:val="left" w:pos="0"/>
          <w:tab w:val="left" w:pos="567"/>
          <w:tab w:val="left" w:pos="851"/>
          <w:tab w:val="left" w:pos="1134"/>
        </w:tabs>
        <w:suppressAutoHyphens/>
        <w:spacing w:after="0" w:line="240" w:lineRule="auto"/>
        <w:jc w:val="both"/>
        <w:rPr>
          <w:rFonts w:ascii="Times New Roman" w:hAnsi="Times New Roman"/>
          <w:sz w:val="24"/>
          <w:szCs w:val="24"/>
          <w:lang w:eastAsia="ar-SA"/>
        </w:rPr>
      </w:pPr>
      <w:r w:rsidRPr="0090725C">
        <w:rPr>
          <w:rFonts w:ascii="Times New Roman" w:hAnsi="Times New Roman"/>
          <w:sz w:val="24"/>
          <w:szCs w:val="24"/>
        </w:rPr>
        <w:t>10.2.</w:t>
      </w:r>
      <w:r w:rsidR="00DE5762" w:rsidRPr="0090725C">
        <w:rPr>
          <w:rFonts w:ascii="Times New Roman" w:hAnsi="Times New Roman"/>
          <w:sz w:val="24"/>
          <w:szCs w:val="24"/>
        </w:rPr>
        <w:t xml:space="preserve"> </w:t>
      </w:r>
      <w:r w:rsidR="00961096" w:rsidRPr="0090725C">
        <w:rPr>
          <w:rFonts w:ascii="Times New Roman" w:hAnsi="Times New Roman"/>
          <w:sz w:val="24"/>
          <w:szCs w:val="24"/>
          <w:lang w:eastAsia="en-US"/>
        </w:rPr>
        <w:t>Pilnvara (vai cits dokuments), kas apliecina piedāvājumu parakstījušās personas tiesības uzņemties saistības pret</w:t>
      </w:r>
      <w:r w:rsidR="003A163E" w:rsidRPr="0090725C">
        <w:rPr>
          <w:rFonts w:ascii="Times New Roman" w:hAnsi="Times New Roman"/>
          <w:sz w:val="24"/>
          <w:szCs w:val="24"/>
          <w:lang w:eastAsia="en-US"/>
        </w:rPr>
        <w:t>endenta vārdā</w:t>
      </w:r>
      <w:r w:rsidR="00DE5762" w:rsidRPr="0090725C">
        <w:rPr>
          <w:rFonts w:ascii="Times New Roman" w:hAnsi="Times New Roman"/>
          <w:sz w:val="24"/>
          <w:szCs w:val="24"/>
          <w:lang w:eastAsia="ar-SA"/>
        </w:rPr>
        <w:t>.</w:t>
      </w:r>
    </w:p>
    <w:p w:rsidR="007612F9" w:rsidRPr="0090725C" w:rsidRDefault="007612F9" w:rsidP="0090725C">
      <w:pPr>
        <w:tabs>
          <w:tab w:val="left" w:pos="0"/>
          <w:tab w:val="left" w:pos="567"/>
          <w:tab w:val="left" w:pos="851"/>
          <w:tab w:val="left" w:pos="1134"/>
        </w:tabs>
        <w:suppressAutoHyphens/>
        <w:spacing w:after="0" w:line="240" w:lineRule="auto"/>
        <w:jc w:val="both"/>
        <w:rPr>
          <w:rFonts w:ascii="Times New Roman" w:hAnsi="Times New Roman"/>
          <w:sz w:val="24"/>
          <w:szCs w:val="24"/>
          <w:lang w:eastAsia="ar-SA"/>
        </w:rPr>
      </w:pPr>
      <w:r w:rsidRPr="0090725C">
        <w:rPr>
          <w:rFonts w:ascii="Times New Roman" w:hAnsi="Times New Roman"/>
          <w:sz w:val="24"/>
          <w:szCs w:val="24"/>
          <w:lang w:eastAsia="ar-SA"/>
        </w:rPr>
        <w:t>10.3. Pretendenta nolikuma 9.punktā norādītie atlases prasību apliecinošie dokumenti/tabulas.</w:t>
      </w:r>
    </w:p>
    <w:p w:rsidR="00211137" w:rsidRPr="0090725C" w:rsidRDefault="0023185A" w:rsidP="0090725C">
      <w:pPr>
        <w:tabs>
          <w:tab w:val="left" w:pos="1134"/>
        </w:tabs>
        <w:suppressAutoHyphens/>
        <w:spacing w:after="0" w:line="240" w:lineRule="auto"/>
        <w:jc w:val="both"/>
        <w:rPr>
          <w:rFonts w:ascii="Times New Roman" w:hAnsi="Times New Roman"/>
          <w:sz w:val="24"/>
          <w:szCs w:val="24"/>
          <w:lang w:eastAsia="ar-SA"/>
        </w:rPr>
      </w:pPr>
      <w:r w:rsidRPr="0090725C">
        <w:rPr>
          <w:rFonts w:ascii="Times New Roman" w:hAnsi="Times New Roman"/>
          <w:sz w:val="24"/>
          <w:szCs w:val="24"/>
          <w:lang w:eastAsia="ar-SA"/>
        </w:rPr>
        <w:t>10.</w:t>
      </w:r>
      <w:r w:rsidR="00337476" w:rsidRPr="0090725C">
        <w:rPr>
          <w:rFonts w:ascii="Times New Roman" w:hAnsi="Times New Roman"/>
          <w:sz w:val="24"/>
          <w:szCs w:val="24"/>
          <w:lang w:eastAsia="ar-SA"/>
        </w:rPr>
        <w:t>4</w:t>
      </w:r>
      <w:r w:rsidRPr="0090725C">
        <w:rPr>
          <w:rFonts w:ascii="Times New Roman" w:hAnsi="Times New Roman"/>
          <w:sz w:val="24"/>
          <w:szCs w:val="24"/>
          <w:lang w:eastAsia="ar-SA"/>
        </w:rPr>
        <w:t xml:space="preserve">. </w:t>
      </w:r>
      <w:r w:rsidR="004765C3" w:rsidRPr="0090725C">
        <w:rPr>
          <w:rFonts w:ascii="Times New Roman" w:hAnsi="Times New Roman"/>
          <w:sz w:val="24"/>
          <w:szCs w:val="24"/>
        </w:rPr>
        <w:t xml:space="preserve">Informāciju par Pretendenta piedāvāto vadlīniju sadaļu izstrādes termiņu </w:t>
      </w:r>
      <w:r w:rsidR="00454EA1" w:rsidRPr="0090725C">
        <w:rPr>
          <w:rFonts w:ascii="Times New Roman" w:hAnsi="Times New Roman"/>
          <w:sz w:val="24"/>
          <w:szCs w:val="24"/>
        </w:rPr>
        <w:t xml:space="preserve">(Nolikuma </w:t>
      </w:r>
      <w:r w:rsidR="00D6265F" w:rsidRPr="0090725C">
        <w:rPr>
          <w:rFonts w:ascii="Times New Roman" w:hAnsi="Times New Roman"/>
          <w:sz w:val="24"/>
          <w:szCs w:val="24"/>
        </w:rPr>
        <w:t>4</w:t>
      </w:r>
      <w:r w:rsidR="00454EA1" w:rsidRPr="0090725C">
        <w:rPr>
          <w:rFonts w:ascii="Times New Roman" w:hAnsi="Times New Roman"/>
          <w:sz w:val="24"/>
          <w:szCs w:val="24"/>
        </w:rPr>
        <w:t>.pielikums).</w:t>
      </w:r>
      <w:r w:rsidR="00C467FE" w:rsidRPr="0090725C">
        <w:rPr>
          <w:rFonts w:ascii="Times New Roman" w:hAnsi="Times New Roman"/>
          <w:sz w:val="24"/>
          <w:szCs w:val="24"/>
        </w:rPr>
        <w:t xml:space="preserve"> </w:t>
      </w:r>
    </w:p>
    <w:p w:rsidR="00DE5762" w:rsidRPr="0090725C" w:rsidRDefault="00961096" w:rsidP="0090725C">
      <w:pPr>
        <w:spacing w:after="0" w:line="240" w:lineRule="auto"/>
        <w:jc w:val="both"/>
        <w:rPr>
          <w:rFonts w:ascii="Times New Roman" w:hAnsi="Times New Roman"/>
          <w:sz w:val="24"/>
          <w:szCs w:val="24"/>
        </w:rPr>
      </w:pPr>
      <w:r w:rsidRPr="0090725C">
        <w:rPr>
          <w:rFonts w:ascii="Times New Roman" w:hAnsi="Times New Roman"/>
          <w:sz w:val="24"/>
          <w:szCs w:val="24"/>
          <w:lang w:eastAsia="ar-SA"/>
        </w:rPr>
        <w:t>10.</w:t>
      </w:r>
      <w:r w:rsidR="00337476" w:rsidRPr="0090725C">
        <w:rPr>
          <w:rFonts w:ascii="Times New Roman" w:hAnsi="Times New Roman"/>
          <w:sz w:val="24"/>
          <w:szCs w:val="24"/>
          <w:lang w:eastAsia="ar-SA"/>
        </w:rPr>
        <w:t>5</w:t>
      </w:r>
      <w:r w:rsidR="00DE5762" w:rsidRPr="0090725C">
        <w:rPr>
          <w:rFonts w:ascii="Times New Roman" w:hAnsi="Times New Roman"/>
          <w:sz w:val="24"/>
          <w:szCs w:val="24"/>
          <w:lang w:eastAsia="ar-SA"/>
        </w:rPr>
        <w:t xml:space="preserve">. </w:t>
      </w:r>
      <w:r w:rsidR="00211137" w:rsidRPr="0090725C">
        <w:rPr>
          <w:rFonts w:ascii="Times New Roman" w:hAnsi="Times New Roman"/>
          <w:sz w:val="24"/>
          <w:szCs w:val="24"/>
          <w:lang w:eastAsia="ar-SA"/>
        </w:rPr>
        <w:t>Finanšu piedāvājums</w:t>
      </w:r>
      <w:r w:rsidR="001F5088" w:rsidRPr="0090725C">
        <w:rPr>
          <w:rFonts w:ascii="Times New Roman" w:hAnsi="Times New Roman"/>
          <w:sz w:val="24"/>
          <w:szCs w:val="24"/>
          <w:lang w:eastAsia="ar-SA"/>
        </w:rPr>
        <w:t xml:space="preserve"> </w:t>
      </w:r>
      <w:r w:rsidR="00454EA1" w:rsidRPr="0090725C">
        <w:rPr>
          <w:rFonts w:ascii="Times New Roman" w:hAnsi="Times New Roman"/>
          <w:sz w:val="24"/>
          <w:szCs w:val="24"/>
          <w:lang w:eastAsia="ar-SA"/>
        </w:rPr>
        <w:t>(N</w:t>
      </w:r>
      <w:r w:rsidR="001F5088" w:rsidRPr="0090725C">
        <w:rPr>
          <w:rFonts w:ascii="Times New Roman" w:hAnsi="Times New Roman"/>
          <w:sz w:val="24"/>
          <w:szCs w:val="24"/>
          <w:lang w:eastAsia="ar-SA"/>
        </w:rPr>
        <w:t>olikuma C sadaļa</w:t>
      </w:r>
      <w:r w:rsidR="00454EA1" w:rsidRPr="0090725C">
        <w:rPr>
          <w:rFonts w:ascii="Times New Roman" w:hAnsi="Times New Roman"/>
          <w:sz w:val="24"/>
          <w:szCs w:val="24"/>
          <w:lang w:eastAsia="ar-SA"/>
        </w:rPr>
        <w:t>), kas jā</w:t>
      </w:r>
      <w:r w:rsidR="00DE5762" w:rsidRPr="0090725C">
        <w:rPr>
          <w:rFonts w:ascii="Times New Roman" w:hAnsi="Times New Roman"/>
          <w:sz w:val="24"/>
          <w:szCs w:val="24"/>
        </w:rPr>
        <w:t xml:space="preserve">sagatavo, ņemot vērā visas ar paredzamā līguma izpildi saistītās izmaksas. </w:t>
      </w:r>
    </w:p>
    <w:p w:rsidR="00DE5762" w:rsidRPr="0090725C" w:rsidRDefault="001B552D"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10.</w:t>
      </w:r>
      <w:r w:rsidR="00E921BE" w:rsidRPr="0090725C">
        <w:rPr>
          <w:rFonts w:ascii="Times New Roman" w:hAnsi="Times New Roman"/>
          <w:sz w:val="24"/>
          <w:szCs w:val="24"/>
        </w:rPr>
        <w:t>6</w:t>
      </w:r>
      <w:r w:rsidR="00DE5762" w:rsidRPr="0090725C">
        <w:rPr>
          <w:rFonts w:ascii="Times New Roman" w:hAnsi="Times New Roman"/>
          <w:sz w:val="24"/>
          <w:szCs w:val="24"/>
        </w:rPr>
        <w:t>. Atbilstoši Publisko iepirkumu likuma 8.</w:t>
      </w:r>
      <w:r w:rsidR="00DE5762" w:rsidRPr="0090725C">
        <w:rPr>
          <w:rFonts w:ascii="Times New Roman" w:hAnsi="Times New Roman"/>
          <w:sz w:val="24"/>
          <w:szCs w:val="24"/>
          <w:vertAlign w:val="superscript"/>
        </w:rPr>
        <w:t xml:space="preserve">2 </w:t>
      </w:r>
      <w:r w:rsidR="00DE5762" w:rsidRPr="0090725C">
        <w:rPr>
          <w:rFonts w:ascii="Times New Roman" w:hAnsi="Times New Roman"/>
          <w:sz w:val="24"/>
          <w:szCs w:val="24"/>
        </w:rPr>
        <w:t>pantā noteiktajam, par Pretendentu, kuram būtu piešķiramas līguma slēgšanas tiesības, Pasūtītājs, izmantojot Ministru kabineta noteikto informācijas sistēmu, Ministru kabineta noteiktajā kārtībā iegūst Publisko iepirkumu likuma 8.</w:t>
      </w:r>
      <w:r w:rsidR="00DE5762" w:rsidRPr="0090725C">
        <w:rPr>
          <w:rFonts w:ascii="Times New Roman" w:hAnsi="Times New Roman"/>
          <w:sz w:val="24"/>
          <w:szCs w:val="24"/>
          <w:vertAlign w:val="superscript"/>
        </w:rPr>
        <w:t xml:space="preserve">2 </w:t>
      </w:r>
      <w:r w:rsidR="00DE5762" w:rsidRPr="0090725C">
        <w:rPr>
          <w:rFonts w:ascii="Times New Roman" w:hAnsi="Times New Roman"/>
          <w:sz w:val="24"/>
          <w:szCs w:val="24"/>
        </w:rPr>
        <w:t>pantā noteikto informāciju no šā panta septītajā daļā norādītajām iestādēm. Ja Pretendents ir ārvalstī reģistrēts vai ārvalstī pastāvīgi dzīvojošs, Pasūtītājs pieprasa, lai tas iesniedz attiecīgās ārvalsts kompetentās institūcijas izziņu, kas apliecina, ka uz to neattiecas šā panta pi</w:t>
      </w:r>
      <w:r w:rsidR="004F70B9" w:rsidRPr="0090725C">
        <w:rPr>
          <w:rFonts w:ascii="Times New Roman" w:hAnsi="Times New Roman"/>
          <w:sz w:val="24"/>
          <w:szCs w:val="24"/>
        </w:rPr>
        <w:t>ektajā daļā noteiktie gadījumi.</w:t>
      </w:r>
    </w:p>
    <w:p w:rsidR="002B507F" w:rsidRPr="0090725C" w:rsidRDefault="002B507F" w:rsidP="0090725C">
      <w:pPr>
        <w:tabs>
          <w:tab w:val="left" w:pos="0"/>
          <w:tab w:val="left" w:pos="426"/>
          <w:tab w:val="left" w:pos="567"/>
        </w:tabs>
        <w:spacing w:after="0" w:line="240" w:lineRule="auto"/>
        <w:jc w:val="both"/>
        <w:rPr>
          <w:rFonts w:ascii="Times New Roman" w:hAnsi="Times New Roman"/>
          <w:color w:val="000000"/>
          <w:sz w:val="24"/>
          <w:szCs w:val="24"/>
        </w:rPr>
      </w:pPr>
      <w:bookmarkStart w:id="0" w:name="_Toc100657199"/>
    </w:p>
    <w:p w:rsidR="00C666A6" w:rsidRPr="0090725C" w:rsidRDefault="00C666A6" w:rsidP="0090725C">
      <w:pPr>
        <w:tabs>
          <w:tab w:val="left" w:pos="0"/>
          <w:tab w:val="left" w:pos="426"/>
          <w:tab w:val="left" w:pos="567"/>
        </w:tabs>
        <w:spacing w:after="0" w:line="240" w:lineRule="auto"/>
        <w:jc w:val="both"/>
        <w:rPr>
          <w:rFonts w:ascii="Times New Roman" w:hAnsi="Times New Roman"/>
          <w:color w:val="000000"/>
          <w:sz w:val="24"/>
          <w:szCs w:val="24"/>
        </w:rPr>
      </w:pPr>
    </w:p>
    <w:p w:rsidR="004F70B9" w:rsidRPr="0090725C" w:rsidRDefault="002B507F" w:rsidP="0090725C">
      <w:pPr>
        <w:tabs>
          <w:tab w:val="left" w:pos="0"/>
          <w:tab w:val="left" w:pos="426"/>
          <w:tab w:val="left" w:pos="567"/>
        </w:tabs>
        <w:spacing w:after="0" w:line="240" w:lineRule="auto"/>
        <w:jc w:val="both"/>
        <w:rPr>
          <w:rFonts w:ascii="Times New Roman" w:hAnsi="Times New Roman"/>
          <w:b/>
          <w:sz w:val="24"/>
          <w:szCs w:val="24"/>
        </w:rPr>
      </w:pPr>
      <w:r w:rsidRPr="0090725C">
        <w:rPr>
          <w:rFonts w:ascii="Times New Roman" w:hAnsi="Times New Roman"/>
          <w:b/>
          <w:sz w:val="24"/>
          <w:szCs w:val="24"/>
          <w:lang w:eastAsia="x-none"/>
        </w:rPr>
        <w:t xml:space="preserve">11. </w:t>
      </w:r>
      <w:r w:rsidR="004F70B9" w:rsidRPr="0090725C">
        <w:rPr>
          <w:rFonts w:ascii="Times New Roman" w:hAnsi="Times New Roman"/>
          <w:b/>
          <w:sz w:val="24"/>
          <w:szCs w:val="24"/>
        </w:rPr>
        <w:t>Piedāvājuma vērtēšana</w:t>
      </w:r>
      <w:bookmarkEnd w:id="0"/>
      <w:r w:rsidR="00450037" w:rsidRPr="0090725C">
        <w:rPr>
          <w:rFonts w:ascii="Times New Roman" w:hAnsi="Times New Roman"/>
          <w:b/>
          <w:sz w:val="24"/>
          <w:szCs w:val="24"/>
        </w:rPr>
        <w:t xml:space="preserve"> un lēmuma pieņemšana</w:t>
      </w:r>
    </w:p>
    <w:p w:rsidR="004F70B9" w:rsidRPr="0090725C" w:rsidRDefault="00A11362" w:rsidP="0090725C">
      <w:pPr>
        <w:spacing w:after="0" w:line="240" w:lineRule="auto"/>
        <w:jc w:val="both"/>
        <w:rPr>
          <w:rFonts w:ascii="Times New Roman" w:hAnsi="Times New Roman"/>
          <w:bCs/>
          <w:sz w:val="24"/>
          <w:szCs w:val="24"/>
        </w:rPr>
      </w:pPr>
      <w:r w:rsidRPr="0090725C">
        <w:rPr>
          <w:rFonts w:ascii="Times New Roman" w:hAnsi="Times New Roman"/>
          <w:sz w:val="24"/>
          <w:szCs w:val="24"/>
          <w:lang w:eastAsia="x-none"/>
        </w:rPr>
        <w:t>11.</w:t>
      </w:r>
      <w:r w:rsidR="00803D59" w:rsidRPr="0090725C">
        <w:rPr>
          <w:rFonts w:ascii="Times New Roman" w:hAnsi="Times New Roman"/>
          <w:sz w:val="24"/>
          <w:szCs w:val="24"/>
          <w:lang w:eastAsia="x-none"/>
        </w:rPr>
        <w:t xml:space="preserve">1. </w:t>
      </w:r>
      <w:r w:rsidR="00803D59" w:rsidRPr="0090725C">
        <w:rPr>
          <w:rFonts w:ascii="Times New Roman" w:hAnsi="Times New Roman"/>
          <w:sz w:val="24"/>
          <w:szCs w:val="24"/>
        </w:rPr>
        <w:t>I</w:t>
      </w:r>
      <w:r w:rsidR="00394622" w:rsidRPr="0090725C">
        <w:rPr>
          <w:rFonts w:ascii="Times New Roman" w:hAnsi="Times New Roman"/>
          <w:color w:val="000000"/>
          <w:sz w:val="24"/>
          <w:szCs w:val="24"/>
        </w:rPr>
        <w:t>epirkumu</w:t>
      </w:r>
      <w:r w:rsidR="00803D59" w:rsidRPr="0090725C">
        <w:rPr>
          <w:rFonts w:ascii="Times New Roman" w:hAnsi="Times New Roman"/>
          <w:color w:val="000000"/>
          <w:sz w:val="24"/>
          <w:szCs w:val="24"/>
        </w:rPr>
        <w:t xml:space="preserve"> komisija vērtē Pretendenta piedāvājuma noformējuma atbilstību izv</w:t>
      </w:r>
      <w:r w:rsidR="008D63D7" w:rsidRPr="0090725C">
        <w:rPr>
          <w:rFonts w:ascii="Times New Roman" w:hAnsi="Times New Roman"/>
          <w:color w:val="000000"/>
          <w:sz w:val="24"/>
          <w:szCs w:val="24"/>
        </w:rPr>
        <w:t>irzītajām prasībām. Ja iepirkumu</w:t>
      </w:r>
      <w:r w:rsidR="00803D59" w:rsidRPr="0090725C">
        <w:rPr>
          <w:rFonts w:ascii="Times New Roman" w:hAnsi="Times New Roman"/>
          <w:color w:val="000000"/>
          <w:sz w:val="24"/>
          <w:szCs w:val="24"/>
        </w:rPr>
        <w:t xml:space="preserve"> komisija vērtēšanas procesā konstatē piedāvājuma neatbilstību noformējuma prasībām, kura var ietekmēt turpmāko lēmumu attiecībā uz Pretendentu, tā var lemt par Pretendenta noraidīšanu no turpmākās dalības iepirkumā</w:t>
      </w:r>
      <w:r w:rsidR="00803D59" w:rsidRPr="0090725C">
        <w:rPr>
          <w:rFonts w:ascii="Times New Roman" w:hAnsi="Times New Roman"/>
          <w:bCs/>
          <w:sz w:val="24"/>
          <w:szCs w:val="24"/>
        </w:rPr>
        <w:t>.</w:t>
      </w:r>
    </w:p>
    <w:p w:rsidR="00803D59" w:rsidRPr="0090725C" w:rsidRDefault="00803D59" w:rsidP="0090725C">
      <w:pPr>
        <w:tabs>
          <w:tab w:val="left" w:pos="851"/>
          <w:tab w:val="left" w:pos="993"/>
        </w:tabs>
        <w:suppressAutoHyphens/>
        <w:spacing w:after="0" w:line="240" w:lineRule="auto"/>
        <w:jc w:val="both"/>
        <w:rPr>
          <w:rFonts w:ascii="Times New Roman" w:hAnsi="Times New Roman"/>
          <w:sz w:val="24"/>
          <w:szCs w:val="24"/>
          <w:lang w:eastAsia="ar-SA"/>
        </w:rPr>
      </w:pPr>
      <w:r w:rsidRPr="0090725C">
        <w:rPr>
          <w:rFonts w:ascii="Times New Roman" w:hAnsi="Times New Roman"/>
          <w:sz w:val="24"/>
          <w:szCs w:val="24"/>
          <w:lang w:eastAsia="ar-SA"/>
        </w:rPr>
        <w:t xml:space="preserve">11.2. Iepirkumu komisija vērtē Pretendenta </w:t>
      </w:r>
      <w:r w:rsidR="009F4B70" w:rsidRPr="0090725C">
        <w:rPr>
          <w:rFonts w:ascii="Times New Roman" w:hAnsi="Times New Roman"/>
          <w:sz w:val="24"/>
          <w:szCs w:val="24"/>
          <w:lang w:eastAsia="ar-SA"/>
        </w:rPr>
        <w:t xml:space="preserve">piedāvājuma </w:t>
      </w:r>
      <w:r w:rsidRPr="0090725C">
        <w:rPr>
          <w:rFonts w:ascii="Times New Roman" w:hAnsi="Times New Roman"/>
          <w:sz w:val="24"/>
          <w:szCs w:val="24"/>
          <w:lang w:eastAsia="ar-SA"/>
        </w:rPr>
        <w:t>atbilstību atlases prasībām (Nolikuma 9., 10</w:t>
      </w:r>
      <w:r w:rsidR="00497FC7" w:rsidRPr="0090725C">
        <w:rPr>
          <w:rFonts w:ascii="Times New Roman" w:hAnsi="Times New Roman"/>
          <w:sz w:val="24"/>
          <w:szCs w:val="24"/>
          <w:lang w:eastAsia="ar-SA"/>
        </w:rPr>
        <w:t>.</w:t>
      </w:r>
      <w:r w:rsidRPr="0090725C">
        <w:rPr>
          <w:rFonts w:ascii="Times New Roman" w:hAnsi="Times New Roman"/>
          <w:sz w:val="24"/>
          <w:szCs w:val="24"/>
          <w:lang w:eastAsia="ar-SA"/>
        </w:rPr>
        <w:t>punkts)</w:t>
      </w:r>
      <w:r w:rsidR="001205E8" w:rsidRPr="0090725C">
        <w:rPr>
          <w:rFonts w:ascii="Times New Roman" w:hAnsi="Times New Roman"/>
          <w:sz w:val="24"/>
          <w:szCs w:val="24"/>
          <w:lang w:eastAsia="ar-SA"/>
        </w:rPr>
        <w:t xml:space="preserve"> un</w:t>
      </w:r>
      <w:r w:rsidRPr="0090725C">
        <w:rPr>
          <w:rFonts w:ascii="Times New Roman" w:hAnsi="Times New Roman"/>
          <w:sz w:val="24"/>
          <w:szCs w:val="24"/>
          <w:lang w:eastAsia="ar-SA"/>
        </w:rPr>
        <w:t xml:space="preserve"> </w:t>
      </w:r>
      <w:r w:rsidR="001205E8" w:rsidRPr="0090725C">
        <w:rPr>
          <w:rFonts w:ascii="Times New Roman" w:hAnsi="Times New Roman"/>
          <w:sz w:val="24"/>
          <w:szCs w:val="24"/>
          <w:lang w:eastAsia="ar-SA"/>
        </w:rPr>
        <w:t>t</w:t>
      </w:r>
      <w:r w:rsidR="001B552D" w:rsidRPr="0090725C">
        <w:rPr>
          <w:rFonts w:ascii="Times New Roman" w:hAnsi="Times New Roman"/>
          <w:sz w:val="24"/>
          <w:szCs w:val="24"/>
          <w:lang w:eastAsia="ar-SA"/>
        </w:rPr>
        <w:t>ām n</w:t>
      </w:r>
      <w:r w:rsidRPr="0090725C">
        <w:rPr>
          <w:rFonts w:ascii="Times New Roman" w:hAnsi="Times New Roman"/>
          <w:sz w:val="24"/>
          <w:szCs w:val="24"/>
          <w:lang w:eastAsia="ar-SA"/>
        </w:rPr>
        <w:t>eatbilstoši piedāvājumi no tālākas vērtēšanas tiks izslēgti.</w:t>
      </w:r>
    </w:p>
    <w:p w:rsidR="00FF39BF" w:rsidRPr="0090725C" w:rsidRDefault="00A60B02" w:rsidP="0090725C">
      <w:pPr>
        <w:spacing w:after="0" w:line="240" w:lineRule="auto"/>
        <w:jc w:val="both"/>
        <w:rPr>
          <w:rFonts w:ascii="Times New Roman" w:hAnsi="Times New Roman"/>
          <w:sz w:val="24"/>
          <w:szCs w:val="24"/>
        </w:rPr>
      </w:pPr>
      <w:r w:rsidRPr="0090725C">
        <w:rPr>
          <w:rFonts w:ascii="Times New Roman" w:hAnsi="Times New Roman"/>
          <w:sz w:val="24"/>
          <w:szCs w:val="24"/>
          <w:lang w:eastAsia="ar-SA"/>
        </w:rPr>
        <w:t>11.</w:t>
      </w:r>
      <w:r w:rsidR="00655779" w:rsidRPr="0090725C">
        <w:rPr>
          <w:rFonts w:ascii="Times New Roman" w:hAnsi="Times New Roman"/>
          <w:sz w:val="24"/>
          <w:szCs w:val="24"/>
          <w:lang w:eastAsia="ar-SA"/>
        </w:rPr>
        <w:t>3</w:t>
      </w:r>
      <w:r w:rsidRPr="0090725C">
        <w:rPr>
          <w:rFonts w:ascii="Times New Roman" w:hAnsi="Times New Roman"/>
          <w:sz w:val="24"/>
          <w:szCs w:val="24"/>
          <w:lang w:eastAsia="ar-SA"/>
        </w:rPr>
        <w:t>.</w:t>
      </w:r>
      <w:r w:rsidRPr="0090725C">
        <w:rPr>
          <w:rFonts w:ascii="Times New Roman" w:hAnsi="Times New Roman"/>
          <w:color w:val="000000"/>
          <w:sz w:val="24"/>
          <w:szCs w:val="24"/>
        </w:rPr>
        <w:t xml:space="preserve"> </w:t>
      </w:r>
      <w:r w:rsidR="00A56CD1" w:rsidRPr="0090725C">
        <w:rPr>
          <w:rFonts w:ascii="Times New Roman" w:hAnsi="Times New Roman"/>
          <w:color w:val="000000"/>
          <w:sz w:val="24"/>
          <w:szCs w:val="24"/>
        </w:rPr>
        <w:t>Iepirkumu k</w:t>
      </w:r>
      <w:r w:rsidR="00EF65A6" w:rsidRPr="0090725C">
        <w:rPr>
          <w:rFonts w:ascii="Times New Roman" w:hAnsi="Times New Roman"/>
          <w:sz w:val="24"/>
          <w:szCs w:val="24"/>
        </w:rPr>
        <w:t xml:space="preserve">omisija </w:t>
      </w:r>
      <w:r w:rsidRPr="0090725C">
        <w:rPr>
          <w:rFonts w:ascii="Times New Roman" w:hAnsi="Times New Roman"/>
          <w:sz w:val="24"/>
          <w:szCs w:val="24"/>
          <w:lang w:eastAsia="ar-SA"/>
        </w:rPr>
        <w:t xml:space="preserve">pārbaudīs piedāvājumu atbilstību Nolikuma </w:t>
      </w:r>
      <w:r w:rsidR="00537B18" w:rsidRPr="0090725C">
        <w:rPr>
          <w:rFonts w:ascii="Times New Roman" w:hAnsi="Times New Roman"/>
          <w:sz w:val="24"/>
          <w:szCs w:val="24"/>
          <w:lang w:eastAsia="ar-SA"/>
        </w:rPr>
        <w:t>C sadaļai „Finanšu piedāvājums”.</w:t>
      </w:r>
      <w:r w:rsidR="00522DE6" w:rsidRPr="0090725C">
        <w:rPr>
          <w:rFonts w:ascii="Times New Roman" w:hAnsi="Times New Roman"/>
          <w:sz w:val="24"/>
          <w:szCs w:val="24"/>
          <w:lang w:eastAsia="ar-SA"/>
        </w:rPr>
        <w:t xml:space="preserve"> </w:t>
      </w:r>
      <w:r w:rsidR="00522DE6" w:rsidRPr="0090725C">
        <w:rPr>
          <w:rFonts w:ascii="Times New Roman" w:hAnsi="Times New Roman"/>
          <w:sz w:val="24"/>
          <w:szCs w:val="24"/>
        </w:rPr>
        <w:t>Neatbilstoši piedāvājumi no tālākas vērtēšanas tiks izslēgti.</w:t>
      </w:r>
      <w:r w:rsidR="00FF39BF" w:rsidRPr="0090725C">
        <w:rPr>
          <w:rFonts w:ascii="Times New Roman" w:hAnsi="Times New Roman"/>
          <w:sz w:val="24"/>
          <w:szCs w:val="24"/>
        </w:rPr>
        <w:t xml:space="preserve"> </w:t>
      </w:r>
      <w:r w:rsidR="00FF39BF" w:rsidRPr="0090725C">
        <w:rPr>
          <w:rFonts w:ascii="Times New Roman" w:hAnsi="Times New Roman"/>
          <w:sz w:val="24"/>
          <w:szCs w:val="24"/>
        </w:rPr>
        <w:t>Finanšu piedāvājumu vērtēšanas laikā iepirkumu komisija pārbauda, vai finanšu piedāvājumā nav aritmētisko vai pārrakstīšanās kļūdu, vai nav saņemts nepamatoti lēts piedāvājums, kā arī izvērtē un salīdzina piedāvātās līgumcenas. Nepamatoti lēts piedāvājums tiek noraidīts.</w:t>
      </w:r>
    </w:p>
    <w:p w:rsidR="00FF39BF" w:rsidRPr="0090725C" w:rsidRDefault="00FF39BF" w:rsidP="0090725C">
      <w:pPr>
        <w:spacing w:after="0" w:line="240" w:lineRule="auto"/>
        <w:jc w:val="both"/>
        <w:rPr>
          <w:rFonts w:ascii="Times New Roman" w:hAnsi="Times New Roman"/>
          <w:sz w:val="24"/>
          <w:szCs w:val="24"/>
        </w:rPr>
      </w:pPr>
      <w:r w:rsidRPr="0090725C">
        <w:rPr>
          <w:rFonts w:ascii="Times New Roman" w:hAnsi="Times New Roman"/>
          <w:sz w:val="24"/>
          <w:szCs w:val="24"/>
        </w:rPr>
        <w:t>1</w:t>
      </w:r>
      <w:r w:rsidRPr="0090725C">
        <w:rPr>
          <w:rFonts w:ascii="Times New Roman" w:hAnsi="Times New Roman"/>
          <w:sz w:val="24"/>
          <w:szCs w:val="24"/>
        </w:rPr>
        <w:t>1</w:t>
      </w:r>
      <w:r w:rsidRPr="0090725C">
        <w:rPr>
          <w:rFonts w:ascii="Times New Roman" w:hAnsi="Times New Roman"/>
          <w:sz w:val="24"/>
          <w:szCs w:val="24"/>
        </w:rPr>
        <w:t>.4. Ja iepirkumu komisija konstatē, ka Pretendenta piedāvājums varētu būt nepamatoti lēts, iepirkuma komisija pirms iespējamās šā piedāvājuma noraidīšanas, rakstveidā pieprasa detalizētu paskaidrojumu par būtiskākajiem piedāvājuma nosacījumiem, kā, piemēram – īpaši izdevīgus Pakalpojuma sniegšanas nosacījumus.</w:t>
      </w:r>
    </w:p>
    <w:p w:rsidR="00522DE6" w:rsidRPr="0090725C" w:rsidRDefault="00522DE6" w:rsidP="0090725C">
      <w:pPr>
        <w:spacing w:after="0" w:line="240" w:lineRule="auto"/>
        <w:jc w:val="both"/>
        <w:rPr>
          <w:rFonts w:ascii="Times New Roman" w:hAnsi="Times New Roman"/>
          <w:sz w:val="24"/>
          <w:szCs w:val="24"/>
        </w:rPr>
      </w:pPr>
      <w:r w:rsidRPr="0090725C">
        <w:rPr>
          <w:rFonts w:ascii="Times New Roman" w:hAnsi="Times New Roman"/>
          <w:b/>
          <w:bCs/>
          <w:sz w:val="24"/>
          <w:szCs w:val="24"/>
        </w:rPr>
        <w:t>Cenām Finanšu piedāvājumā jābūt norādītām ne vairāk kā 2 (divām) zīmēm aiz komata, ņemot vērā, ja trešā zīme aiz komata ir no 5 līdz 9, tad otrā zīme aiz komata tiek noapaļota par vienu vienību uz augšu</w:t>
      </w:r>
      <w:r w:rsidRPr="0090725C">
        <w:rPr>
          <w:rFonts w:ascii="Times New Roman" w:hAnsi="Times New Roman"/>
          <w:bCs/>
          <w:sz w:val="24"/>
          <w:szCs w:val="24"/>
        </w:rPr>
        <w:t>.</w:t>
      </w:r>
    </w:p>
    <w:p w:rsidR="00522DE6" w:rsidRPr="0090725C" w:rsidRDefault="00655779" w:rsidP="0090725C">
      <w:pPr>
        <w:spacing w:after="0" w:line="240" w:lineRule="auto"/>
        <w:jc w:val="both"/>
        <w:rPr>
          <w:rFonts w:ascii="Times New Roman" w:hAnsi="Times New Roman"/>
          <w:sz w:val="24"/>
          <w:szCs w:val="24"/>
        </w:rPr>
      </w:pPr>
      <w:r w:rsidRPr="0090725C">
        <w:rPr>
          <w:rFonts w:ascii="Times New Roman" w:hAnsi="Times New Roman"/>
          <w:sz w:val="24"/>
          <w:szCs w:val="24"/>
        </w:rPr>
        <w:t>11.</w:t>
      </w:r>
      <w:r w:rsidR="00FF39BF" w:rsidRPr="0090725C">
        <w:rPr>
          <w:rFonts w:ascii="Times New Roman" w:hAnsi="Times New Roman"/>
          <w:sz w:val="24"/>
          <w:szCs w:val="24"/>
        </w:rPr>
        <w:t>5</w:t>
      </w:r>
      <w:r w:rsidR="00FA23C6" w:rsidRPr="0090725C">
        <w:rPr>
          <w:rFonts w:ascii="Times New Roman" w:hAnsi="Times New Roman"/>
          <w:sz w:val="24"/>
          <w:szCs w:val="24"/>
        </w:rPr>
        <w:t xml:space="preserve">. </w:t>
      </w:r>
      <w:r w:rsidR="00A56CD1" w:rsidRPr="0090725C">
        <w:rPr>
          <w:rFonts w:ascii="Times New Roman" w:hAnsi="Times New Roman"/>
          <w:sz w:val="24"/>
          <w:szCs w:val="24"/>
        </w:rPr>
        <w:t>Iepirkumu</w:t>
      </w:r>
      <w:r w:rsidR="00522DE6" w:rsidRPr="0090725C">
        <w:rPr>
          <w:rFonts w:ascii="Times New Roman" w:hAnsi="Times New Roman"/>
          <w:sz w:val="24"/>
          <w:szCs w:val="24"/>
        </w:rPr>
        <w:t xml:space="preserve"> komisija ir tiesīga labot aritmētiskās kļūdas, kas konstatētas piedāvājumu izvērtēšanas laikā, paziņojot pretendentam par visiem labojumiem. Aritmētiskās kļūdas tiek labotas šādā kārtībā:</w:t>
      </w:r>
    </w:p>
    <w:p w:rsidR="00522DE6" w:rsidRPr="0090725C" w:rsidRDefault="00522DE6" w:rsidP="0090725C">
      <w:pPr>
        <w:tabs>
          <w:tab w:val="left" w:pos="1418"/>
        </w:tabs>
        <w:spacing w:after="0" w:line="240" w:lineRule="auto"/>
        <w:ind w:left="851"/>
        <w:jc w:val="both"/>
        <w:rPr>
          <w:rFonts w:ascii="Times New Roman" w:hAnsi="Times New Roman"/>
          <w:sz w:val="24"/>
          <w:szCs w:val="24"/>
        </w:rPr>
      </w:pPr>
      <w:r w:rsidRPr="0090725C">
        <w:rPr>
          <w:rFonts w:ascii="Times New Roman" w:hAnsi="Times New Roman"/>
          <w:sz w:val="24"/>
          <w:szCs w:val="24"/>
        </w:rPr>
        <w:t>a) ja atšķiras skaitļi vārdos un ciparos, par pamatu tiek ņemti skaitļi vārdos;</w:t>
      </w:r>
    </w:p>
    <w:p w:rsidR="00522DE6" w:rsidRPr="0090725C" w:rsidRDefault="00522DE6" w:rsidP="0090725C">
      <w:pPr>
        <w:spacing w:after="0" w:line="240" w:lineRule="auto"/>
        <w:ind w:left="851"/>
        <w:jc w:val="both"/>
        <w:rPr>
          <w:rFonts w:ascii="Times New Roman" w:hAnsi="Times New Roman"/>
          <w:sz w:val="24"/>
          <w:szCs w:val="24"/>
        </w:rPr>
      </w:pPr>
      <w:r w:rsidRPr="0090725C">
        <w:rPr>
          <w:rFonts w:ascii="Times New Roman" w:hAnsi="Times New Roman"/>
          <w:sz w:val="24"/>
          <w:szCs w:val="24"/>
        </w:rPr>
        <w:t>b) pārrēķinot Pretendenta finanšu piedāvājumu, aprēķins tiek veikts, par pamatu ņemot norādītās vienības cenas, ja ir kļūda kopējā cenā, pieskaitot vai atņemot starpsummas, ņem vērā starpsummu.</w:t>
      </w:r>
      <w:r w:rsidRPr="0090725C" w:rsidDel="00D62638">
        <w:rPr>
          <w:rFonts w:ascii="Times New Roman" w:hAnsi="Times New Roman"/>
          <w:sz w:val="24"/>
          <w:szCs w:val="24"/>
        </w:rPr>
        <w:t xml:space="preserve"> </w:t>
      </w:r>
    </w:p>
    <w:p w:rsidR="00522DE6" w:rsidRPr="0090725C" w:rsidRDefault="00655779" w:rsidP="0090725C">
      <w:pPr>
        <w:spacing w:after="0" w:line="240" w:lineRule="auto"/>
        <w:jc w:val="both"/>
        <w:rPr>
          <w:rFonts w:ascii="Times New Roman" w:hAnsi="Times New Roman"/>
          <w:sz w:val="24"/>
          <w:szCs w:val="24"/>
        </w:rPr>
      </w:pPr>
      <w:r w:rsidRPr="0090725C">
        <w:rPr>
          <w:rFonts w:ascii="Times New Roman" w:hAnsi="Times New Roman"/>
          <w:sz w:val="24"/>
          <w:szCs w:val="24"/>
        </w:rPr>
        <w:t>11.</w:t>
      </w:r>
      <w:r w:rsidR="00FF39BF" w:rsidRPr="0090725C">
        <w:rPr>
          <w:rFonts w:ascii="Times New Roman" w:hAnsi="Times New Roman"/>
          <w:sz w:val="24"/>
          <w:szCs w:val="24"/>
        </w:rPr>
        <w:t>6</w:t>
      </w:r>
      <w:r w:rsidR="003B2DE6" w:rsidRPr="0090725C">
        <w:rPr>
          <w:rFonts w:ascii="Times New Roman" w:hAnsi="Times New Roman"/>
          <w:sz w:val="24"/>
          <w:szCs w:val="24"/>
        </w:rPr>
        <w:t xml:space="preserve">. </w:t>
      </w:r>
      <w:r w:rsidR="00522DE6" w:rsidRPr="0090725C">
        <w:rPr>
          <w:rFonts w:ascii="Times New Roman" w:hAnsi="Times New Roman"/>
          <w:sz w:val="24"/>
          <w:szCs w:val="24"/>
        </w:rPr>
        <w:t>Novērtējot un salīdzinot piedāvājumus, kuros bijuša</w:t>
      </w:r>
      <w:r w:rsidR="00A56CD1" w:rsidRPr="0090725C">
        <w:rPr>
          <w:rFonts w:ascii="Times New Roman" w:hAnsi="Times New Roman"/>
          <w:sz w:val="24"/>
          <w:szCs w:val="24"/>
        </w:rPr>
        <w:t>s aritmētiskās kļūdas, iepirkumu</w:t>
      </w:r>
      <w:r w:rsidR="00522DE6" w:rsidRPr="0090725C">
        <w:rPr>
          <w:rFonts w:ascii="Times New Roman" w:hAnsi="Times New Roman"/>
          <w:sz w:val="24"/>
          <w:szCs w:val="24"/>
        </w:rPr>
        <w:t xml:space="preserve"> komisija ņem vērā tikai izlabotās cenas. Par aritmētisko kļūdu labojumiem tiek informēts piedāvājuma iesniedzējs, kura piedāvājumā kļūdas tiek labotas. Pretendents 3 (triju) darbdienu laikā pēc paziņojuma saņemšanas paziņo par savu piekrišanu iepirkum</w:t>
      </w:r>
      <w:r w:rsidR="00A56CD1" w:rsidRPr="0090725C">
        <w:rPr>
          <w:rFonts w:ascii="Times New Roman" w:hAnsi="Times New Roman"/>
          <w:sz w:val="24"/>
          <w:szCs w:val="24"/>
        </w:rPr>
        <w:t>u</w:t>
      </w:r>
      <w:r w:rsidR="00522DE6" w:rsidRPr="0090725C">
        <w:rPr>
          <w:rFonts w:ascii="Times New Roman" w:hAnsi="Times New Roman"/>
          <w:sz w:val="24"/>
          <w:szCs w:val="24"/>
        </w:rPr>
        <w:t xml:space="preserve"> komisijas izdarītajiem labojumiem. Ja pretendents minētajā termiņā nav paziņojis par savu piekrišanu iepirkum</w:t>
      </w:r>
      <w:r w:rsidR="00DD2501" w:rsidRPr="0090725C">
        <w:rPr>
          <w:rFonts w:ascii="Times New Roman" w:hAnsi="Times New Roman"/>
          <w:sz w:val="24"/>
          <w:szCs w:val="24"/>
        </w:rPr>
        <w:t>u</w:t>
      </w:r>
      <w:r w:rsidR="00522DE6" w:rsidRPr="0090725C">
        <w:rPr>
          <w:rFonts w:ascii="Times New Roman" w:hAnsi="Times New Roman"/>
          <w:sz w:val="24"/>
          <w:szCs w:val="24"/>
        </w:rPr>
        <w:t xml:space="preserve"> komisijas izdarītajiem labojumiem, iepirkum</w:t>
      </w:r>
      <w:r w:rsidR="00A56CD1" w:rsidRPr="0090725C">
        <w:rPr>
          <w:rFonts w:ascii="Times New Roman" w:hAnsi="Times New Roman"/>
          <w:sz w:val="24"/>
          <w:szCs w:val="24"/>
        </w:rPr>
        <w:t>u</w:t>
      </w:r>
      <w:r w:rsidR="00522DE6" w:rsidRPr="0090725C">
        <w:rPr>
          <w:rFonts w:ascii="Times New Roman" w:hAnsi="Times New Roman"/>
          <w:sz w:val="24"/>
          <w:szCs w:val="24"/>
        </w:rPr>
        <w:t xml:space="preserve"> komisija uzskata, ka pretendents piekrīt labojumiem.</w:t>
      </w:r>
    </w:p>
    <w:p w:rsidR="00B57B16" w:rsidRPr="0090725C" w:rsidRDefault="00537B18" w:rsidP="0090725C">
      <w:pPr>
        <w:tabs>
          <w:tab w:val="left" w:pos="851"/>
        </w:tabs>
        <w:spacing w:after="0" w:line="240" w:lineRule="auto"/>
        <w:jc w:val="both"/>
        <w:rPr>
          <w:rFonts w:ascii="Times New Roman" w:hAnsi="Times New Roman"/>
          <w:sz w:val="24"/>
          <w:szCs w:val="24"/>
        </w:rPr>
      </w:pPr>
      <w:r w:rsidRPr="0090725C">
        <w:rPr>
          <w:rFonts w:ascii="Times New Roman" w:hAnsi="Times New Roman"/>
          <w:sz w:val="24"/>
          <w:szCs w:val="24"/>
        </w:rPr>
        <w:t>11.</w:t>
      </w:r>
      <w:r w:rsidR="00FF39BF" w:rsidRPr="0090725C">
        <w:rPr>
          <w:rFonts w:ascii="Times New Roman" w:hAnsi="Times New Roman"/>
          <w:sz w:val="24"/>
          <w:szCs w:val="24"/>
        </w:rPr>
        <w:t>7</w:t>
      </w:r>
      <w:r w:rsidR="00C81A6B" w:rsidRPr="0090725C">
        <w:rPr>
          <w:rFonts w:ascii="Times New Roman" w:hAnsi="Times New Roman"/>
          <w:sz w:val="24"/>
          <w:szCs w:val="24"/>
        </w:rPr>
        <w:t xml:space="preserve">. Iepirkumu komisija </w:t>
      </w:r>
      <w:r w:rsidR="00A93B46" w:rsidRPr="0090725C">
        <w:rPr>
          <w:rFonts w:ascii="Times New Roman" w:hAnsi="Times New Roman"/>
          <w:sz w:val="24"/>
          <w:szCs w:val="24"/>
        </w:rPr>
        <w:t xml:space="preserve">pretendentu </w:t>
      </w:r>
      <w:r w:rsidR="00C81A6B" w:rsidRPr="0090725C">
        <w:rPr>
          <w:rFonts w:ascii="Times New Roman" w:hAnsi="Times New Roman"/>
          <w:sz w:val="24"/>
          <w:szCs w:val="24"/>
        </w:rPr>
        <w:t>piedāvājumus vērtē</w:t>
      </w:r>
      <w:r w:rsidR="00513034" w:rsidRPr="0090725C">
        <w:rPr>
          <w:rFonts w:ascii="Times New Roman" w:hAnsi="Times New Roman"/>
          <w:sz w:val="24"/>
          <w:szCs w:val="24"/>
        </w:rPr>
        <w:t>, izmantojot šādu vērtēšanas metodoloģiju:</w:t>
      </w:r>
    </w:p>
    <w:p w:rsidR="00D93A89" w:rsidRPr="0090725C" w:rsidRDefault="00D93A89" w:rsidP="0090725C">
      <w:pPr>
        <w:tabs>
          <w:tab w:val="left" w:pos="851"/>
        </w:tabs>
        <w:spacing w:after="0" w:line="240" w:lineRule="auto"/>
        <w:jc w:val="both"/>
        <w:rPr>
          <w:rFonts w:ascii="Times New Roman" w:hAnsi="Times New Roman"/>
          <w:sz w:val="24"/>
          <w:szCs w:val="24"/>
        </w:rPr>
      </w:pPr>
    </w:p>
    <w:tbl>
      <w:tblPr>
        <w:tblStyle w:val="TableGrid"/>
        <w:tblW w:w="5000" w:type="pct"/>
        <w:tblLook w:val="04A0" w:firstRow="1" w:lastRow="0" w:firstColumn="1" w:lastColumn="0" w:noHBand="0" w:noVBand="1"/>
      </w:tblPr>
      <w:tblGrid>
        <w:gridCol w:w="672"/>
        <w:gridCol w:w="2534"/>
        <w:gridCol w:w="1614"/>
        <w:gridCol w:w="4327"/>
      </w:tblGrid>
      <w:tr w:rsidR="00374D63" w:rsidRPr="0090725C" w:rsidTr="00C9774C">
        <w:tc>
          <w:tcPr>
            <w:tcW w:w="368" w:type="pct"/>
          </w:tcPr>
          <w:p w:rsidR="00374D63" w:rsidRPr="0090725C" w:rsidRDefault="00374D63" w:rsidP="0090725C">
            <w:pPr>
              <w:tabs>
                <w:tab w:val="left" w:pos="851"/>
              </w:tabs>
              <w:spacing w:after="0" w:line="240" w:lineRule="auto"/>
              <w:jc w:val="center"/>
              <w:rPr>
                <w:rFonts w:ascii="Times New Roman" w:hAnsi="Times New Roman"/>
                <w:b/>
                <w:sz w:val="24"/>
                <w:szCs w:val="24"/>
              </w:rPr>
            </w:pPr>
            <w:r w:rsidRPr="0090725C">
              <w:rPr>
                <w:rFonts w:ascii="Times New Roman" w:hAnsi="Times New Roman"/>
                <w:b/>
                <w:sz w:val="24"/>
                <w:szCs w:val="24"/>
              </w:rPr>
              <w:t>Nr.</w:t>
            </w:r>
          </w:p>
          <w:p w:rsidR="00374D63" w:rsidRPr="0090725C" w:rsidRDefault="00374D63" w:rsidP="0090725C">
            <w:pPr>
              <w:tabs>
                <w:tab w:val="left" w:pos="851"/>
              </w:tabs>
              <w:spacing w:after="0" w:line="240" w:lineRule="auto"/>
              <w:jc w:val="center"/>
              <w:rPr>
                <w:rFonts w:ascii="Times New Roman" w:hAnsi="Times New Roman"/>
                <w:b/>
                <w:sz w:val="24"/>
                <w:szCs w:val="24"/>
              </w:rPr>
            </w:pPr>
            <w:r w:rsidRPr="0090725C">
              <w:rPr>
                <w:rFonts w:ascii="Times New Roman" w:hAnsi="Times New Roman"/>
                <w:b/>
                <w:sz w:val="24"/>
                <w:szCs w:val="24"/>
              </w:rPr>
              <w:t>p.k.</w:t>
            </w:r>
          </w:p>
        </w:tc>
        <w:tc>
          <w:tcPr>
            <w:tcW w:w="1385" w:type="pct"/>
          </w:tcPr>
          <w:p w:rsidR="00374D63" w:rsidRPr="0090725C" w:rsidRDefault="00374D63" w:rsidP="0090725C">
            <w:pPr>
              <w:tabs>
                <w:tab w:val="left" w:pos="851"/>
              </w:tabs>
              <w:spacing w:after="0" w:line="240" w:lineRule="auto"/>
              <w:jc w:val="center"/>
              <w:rPr>
                <w:rFonts w:ascii="Times New Roman" w:hAnsi="Times New Roman"/>
                <w:b/>
                <w:sz w:val="24"/>
                <w:szCs w:val="24"/>
              </w:rPr>
            </w:pPr>
            <w:r w:rsidRPr="0090725C">
              <w:rPr>
                <w:rFonts w:ascii="Times New Roman" w:hAnsi="Times New Roman"/>
                <w:b/>
                <w:sz w:val="24"/>
                <w:szCs w:val="24"/>
              </w:rPr>
              <w:t>Kritērijs</w:t>
            </w:r>
          </w:p>
        </w:tc>
        <w:tc>
          <w:tcPr>
            <w:tcW w:w="882" w:type="pct"/>
          </w:tcPr>
          <w:p w:rsidR="00374D63" w:rsidRPr="0090725C" w:rsidRDefault="00374D63" w:rsidP="0090725C">
            <w:pPr>
              <w:tabs>
                <w:tab w:val="left" w:pos="851"/>
              </w:tabs>
              <w:spacing w:after="0" w:line="240" w:lineRule="auto"/>
              <w:jc w:val="center"/>
              <w:rPr>
                <w:rFonts w:ascii="Times New Roman" w:hAnsi="Times New Roman"/>
                <w:b/>
                <w:sz w:val="24"/>
                <w:szCs w:val="24"/>
              </w:rPr>
            </w:pPr>
            <w:r w:rsidRPr="0090725C">
              <w:rPr>
                <w:rFonts w:ascii="Times New Roman" w:hAnsi="Times New Roman"/>
                <w:b/>
                <w:sz w:val="24"/>
                <w:szCs w:val="24"/>
              </w:rPr>
              <w:t>Maksimālais punktu skaits</w:t>
            </w:r>
          </w:p>
        </w:tc>
        <w:tc>
          <w:tcPr>
            <w:tcW w:w="2365" w:type="pct"/>
          </w:tcPr>
          <w:p w:rsidR="00374D63" w:rsidRPr="0090725C" w:rsidRDefault="00374D63" w:rsidP="0090725C">
            <w:pPr>
              <w:tabs>
                <w:tab w:val="left" w:pos="851"/>
              </w:tabs>
              <w:spacing w:after="0" w:line="240" w:lineRule="auto"/>
              <w:jc w:val="center"/>
              <w:rPr>
                <w:rFonts w:ascii="Times New Roman" w:hAnsi="Times New Roman"/>
                <w:b/>
                <w:sz w:val="24"/>
                <w:szCs w:val="24"/>
              </w:rPr>
            </w:pPr>
            <w:r w:rsidRPr="0090725C">
              <w:rPr>
                <w:rFonts w:ascii="Times New Roman" w:hAnsi="Times New Roman"/>
                <w:b/>
                <w:sz w:val="24"/>
                <w:szCs w:val="24"/>
              </w:rPr>
              <w:t>Vērtēšanas kritēriji</w:t>
            </w:r>
          </w:p>
        </w:tc>
      </w:tr>
      <w:tr w:rsidR="00617E79" w:rsidRPr="0090725C" w:rsidTr="00C9774C">
        <w:tc>
          <w:tcPr>
            <w:tcW w:w="368" w:type="pct"/>
          </w:tcPr>
          <w:p w:rsidR="00617E79" w:rsidRPr="0090725C" w:rsidRDefault="00617E79"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1.</w:t>
            </w:r>
          </w:p>
        </w:tc>
        <w:tc>
          <w:tcPr>
            <w:tcW w:w="1385" w:type="pct"/>
          </w:tcPr>
          <w:p w:rsidR="00617E79" w:rsidRPr="0090725C" w:rsidRDefault="00686F4C" w:rsidP="0090725C">
            <w:pPr>
              <w:tabs>
                <w:tab w:val="left" w:pos="851"/>
              </w:tabs>
              <w:spacing w:after="0" w:line="240" w:lineRule="auto"/>
              <w:jc w:val="center"/>
              <w:rPr>
                <w:rFonts w:ascii="Times New Roman" w:hAnsi="Times New Roman"/>
                <w:sz w:val="24"/>
                <w:szCs w:val="24"/>
              </w:rPr>
            </w:pPr>
            <w:r w:rsidRPr="0090725C">
              <w:rPr>
                <w:rFonts w:ascii="Times New Roman" w:hAnsi="Times New Roman"/>
                <w:color w:val="000000"/>
                <w:sz w:val="24"/>
                <w:szCs w:val="24"/>
              </w:rPr>
              <w:t xml:space="preserve">Vadlīniju </w:t>
            </w:r>
            <w:r w:rsidR="000C4601" w:rsidRPr="0090725C">
              <w:rPr>
                <w:rFonts w:ascii="Times New Roman" w:hAnsi="Times New Roman"/>
                <w:color w:val="000000"/>
                <w:sz w:val="24"/>
                <w:szCs w:val="24"/>
              </w:rPr>
              <w:t>izstrādāšan</w:t>
            </w:r>
            <w:r w:rsidRPr="0090725C">
              <w:rPr>
                <w:rFonts w:ascii="Times New Roman" w:hAnsi="Times New Roman"/>
                <w:color w:val="000000"/>
                <w:sz w:val="24"/>
                <w:szCs w:val="24"/>
              </w:rPr>
              <w:t>as laiks</w:t>
            </w:r>
          </w:p>
        </w:tc>
        <w:tc>
          <w:tcPr>
            <w:tcW w:w="882" w:type="pct"/>
          </w:tcPr>
          <w:p w:rsidR="00617E79" w:rsidRPr="0090725C" w:rsidRDefault="00285515"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25</w:t>
            </w:r>
          </w:p>
        </w:tc>
        <w:tc>
          <w:tcPr>
            <w:tcW w:w="2365" w:type="pct"/>
          </w:tcPr>
          <w:p w:rsidR="00617E79" w:rsidRPr="0090725C" w:rsidRDefault="00B37E93" w:rsidP="0090725C">
            <w:pPr>
              <w:tabs>
                <w:tab w:val="left" w:pos="851"/>
              </w:tabs>
              <w:spacing w:after="0" w:line="240" w:lineRule="auto"/>
              <w:jc w:val="both"/>
              <w:rPr>
                <w:rFonts w:ascii="Times New Roman" w:hAnsi="Times New Roman"/>
                <w:sz w:val="24"/>
                <w:szCs w:val="24"/>
              </w:rPr>
            </w:pPr>
            <w:r w:rsidRPr="0090725C">
              <w:rPr>
                <w:rFonts w:ascii="Times New Roman" w:hAnsi="Times New Roman"/>
                <w:b/>
                <w:sz w:val="24"/>
                <w:szCs w:val="24"/>
              </w:rPr>
              <w:t>15</w:t>
            </w:r>
            <w:r w:rsidR="00617E79" w:rsidRPr="0090725C">
              <w:rPr>
                <w:rFonts w:ascii="Times New Roman" w:hAnsi="Times New Roman"/>
                <w:b/>
                <w:sz w:val="24"/>
                <w:szCs w:val="24"/>
              </w:rPr>
              <w:t>-</w:t>
            </w:r>
            <w:r w:rsidR="00285515" w:rsidRPr="0090725C">
              <w:rPr>
                <w:rFonts w:ascii="Times New Roman" w:hAnsi="Times New Roman"/>
                <w:b/>
                <w:sz w:val="24"/>
                <w:szCs w:val="24"/>
              </w:rPr>
              <w:t>25</w:t>
            </w:r>
            <w:r w:rsidR="00617E79" w:rsidRPr="0090725C">
              <w:rPr>
                <w:rFonts w:ascii="Times New Roman" w:hAnsi="Times New Roman"/>
                <w:b/>
                <w:sz w:val="24"/>
                <w:szCs w:val="24"/>
              </w:rPr>
              <w:t xml:space="preserve"> punkti </w:t>
            </w:r>
            <w:r w:rsidR="00617E79" w:rsidRPr="0090725C">
              <w:rPr>
                <w:rFonts w:ascii="Times New Roman" w:hAnsi="Times New Roman"/>
                <w:sz w:val="24"/>
                <w:szCs w:val="24"/>
              </w:rPr>
              <w:t>Pretendent</w:t>
            </w:r>
            <w:r w:rsidR="00E26C01" w:rsidRPr="0090725C">
              <w:rPr>
                <w:rFonts w:ascii="Times New Roman" w:hAnsi="Times New Roman"/>
                <w:sz w:val="24"/>
                <w:szCs w:val="24"/>
              </w:rPr>
              <w:t>s</w:t>
            </w:r>
            <w:r w:rsidR="00617E79" w:rsidRPr="0090725C">
              <w:rPr>
                <w:rFonts w:ascii="Times New Roman" w:hAnsi="Times New Roman"/>
                <w:sz w:val="24"/>
                <w:szCs w:val="24"/>
              </w:rPr>
              <w:t xml:space="preserve"> </w:t>
            </w:r>
            <w:r w:rsidR="00E26C01" w:rsidRPr="0090725C">
              <w:rPr>
                <w:rFonts w:ascii="Times New Roman" w:hAnsi="Times New Roman"/>
                <w:sz w:val="24"/>
                <w:szCs w:val="24"/>
              </w:rPr>
              <w:t>izstrādā vadlīnijas</w:t>
            </w:r>
            <w:r w:rsidR="00617E79" w:rsidRPr="0090725C">
              <w:rPr>
                <w:rFonts w:ascii="Times New Roman" w:hAnsi="Times New Roman"/>
                <w:sz w:val="24"/>
                <w:szCs w:val="24"/>
              </w:rPr>
              <w:t>:</w:t>
            </w:r>
          </w:p>
          <w:p w:rsidR="00617E79" w:rsidRPr="0090725C" w:rsidRDefault="0039680F" w:rsidP="0090725C">
            <w:pPr>
              <w:pStyle w:val="ListParagraph"/>
              <w:numPr>
                <w:ilvl w:val="0"/>
                <w:numId w:val="1"/>
              </w:numPr>
              <w:tabs>
                <w:tab w:val="left" w:pos="146"/>
              </w:tabs>
              <w:ind w:left="146" w:hanging="146"/>
              <w:jc w:val="both"/>
              <w:rPr>
                <w:sz w:val="24"/>
                <w:szCs w:val="24"/>
              </w:rPr>
            </w:pPr>
            <w:r w:rsidRPr="0090725C">
              <w:rPr>
                <w:sz w:val="24"/>
                <w:szCs w:val="24"/>
              </w:rPr>
              <w:t>15</w:t>
            </w:r>
            <w:r w:rsidR="00617E79" w:rsidRPr="0090725C">
              <w:rPr>
                <w:sz w:val="24"/>
                <w:szCs w:val="24"/>
              </w:rPr>
              <w:t xml:space="preserve"> punkti – </w:t>
            </w:r>
            <w:r w:rsidR="009612F6" w:rsidRPr="0090725C">
              <w:rPr>
                <w:color w:val="000000"/>
                <w:sz w:val="24"/>
                <w:szCs w:val="24"/>
              </w:rPr>
              <w:t>8</w:t>
            </w:r>
            <w:r w:rsidR="00E26C01" w:rsidRPr="0090725C">
              <w:rPr>
                <w:sz w:val="24"/>
                <w:szCs w:val="24"/>
              </w:rPr>
              <w:t xml:space="preserve"> kalendārajās nedēļās</w:t>
            </w:r>
            <w:r w:rsidR="00617E79" w:rsidRPr="0090725C">
              <w:rPr>
                <w:sz w:val="24"/>
                <w:szCs w:val="24"/>
              </w:rPr>
              <w:t>;</w:t>
            </w:r>
          </w:p>
          <w:p w:rsidR="0039680F" w:rsidRPr="0090725C" w:rsidRDefault="002A32C2" w:rsidP="0090725C">
            <w:pPr>
              <w:pStyle w:val="ListParagraph"/>
              <w:numPr>
                <w:ilvl w:val="0"/>
                <w:numId w:val="1"/>
              </w:numPr>
              <w:tabs>
                <w:tab w:val="left" w:pos="146"/>
              </w:tabs>
              <w:ind w:left="146" w:hanging="146"/>
              <w:jc w:val="both"/>
              <w:rPr>
                <w:sz w:val="24"/>
                <w:szCs w:val="24"/>
              </w:rPr>
            </w:pPr>
            <w:r w:rsidRPr="0090725C">
              <w:rPr>
                <w:sz w:val="24"/>
                <w:szCs w:val="24"/>
              </w:rPr>
              <w:t>2</w:t>
            </w:r>
            <w:r w:rsidR="0039680F" w:rsidRPr="0090725C">
              <w:rPr>
                <w:sz w:val="24"/>
                <w:szCs w:val="24"/>
              </w:rPr>
              <w:t>0</w:t>
            </w:r>
            <w:r w:rsidR="00617E79" w:rsidRPr="0090725C">
              <w:rPr>
                <w:sz w:val="24"/>
                <w:szCs w:val="24"/>
              </w:rPr>
              <w:t xml:space="preserve"> punkti – </w:t>
            </w:r>
            <w:r w:rsidR="009612F6" w:rsidRPr="0090725C">
              <w:rPr>
                <w:sz w:val="24"/>
                <w:szCs w:val="24"/>
              </w:rPr>
              <w:t>7</w:t>
            </w:r>
            <w:r w:rsidR="00E26C01" w:rsidRPr="0090725C">
              <w:rPr>
                <w:sz w:val="24"/>
                <w:szCs w:val="24"/>
              </w:rPr>
              <w:t xml:space="preserve"> kalendārajās nedēļās</w:t>
            </w:r>
            <w:r w:rsidR="0039680F" w:rsidRPr="0090725C">
              <w:rPr>
                <w:sz w:val="24"/>
                <w:szCs w:val="24"/>
              </w:rPr>
              <w:t>;</w:t>
            </w:r>
          </w:p>
          <w:p w:rsidR="00617E79" w:rsidRPr="0090725C" w:rsidRDefault="0039680F" w:rsidP="0090725C">
            <w:pPr>
              <w:pStyle w:val="ListParagraph"/>
              <w:numPr>
                <w:ilvl w:val="0"/>
                <w:numId w:val="1"/>
              </w:numPr>
              <w:tabs>
                <w:tab w:val="left" w:pos="146"/>
              </w:tabs>
              <w:ind w:left="146" w:hanging="146"/>
              <w:jc w:val="both"/>
              <w:rPr>
                <w:sz w:val="24"/>
                <w:szCs w:val="24"/>
              </w:rPr>
            </w:pPr>
            <w:r w:rsidRPr="0090725C">
              <w:rPr>
                <w:sz w:val="24"/>
                <w:szCs w:val="24"/>
              </w:rPr>
              <w:t>25 punkti – 6 kalendār</w:t>
            </w:r>
            <w:r w:rsidR="00F327C0" w:rsidRPr="0090725C">
              <w:rPr>
                <w:sz w:val="24"/>
                <w:szCs w:val="24"/>
              </w:rPr>
              <w:t>aj</w:t>
            </w:r>
            <w:r w:rsidRPr="0090725C">
              <w:rPr>
                <w:sz w:val="24"/>
                <w:szCs w:val="24"/>
              </w:rPr>
              <w:t>ās nedēļas.</w:t>
            </w:r>
          </w:p>
        </w:tc>
      </w:tr>
      <w:tr w:rsidR="00E21344" w:rsidRPr="0090725C" w:rsidTr="00C9774C">
        <w:tc>
          <w:tcPr>
            <w:tcW w:w="368" w:type="pct"/>
          </w:tcPr>
          <w:p w:rsidR="00E21344" w:rsidRPr="0090725C" w:rsidRDefault="000E53B8"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2</w:t>
            </w:r>
            <w:r w:rsidR="00E21344" w:rsidRPr="0090725C">
              <w:rPr>
                <w:rFonts w:ascii="Times New Roman" w:hAnsi="Times New Roman"/>
                <w:sz w:val="24"/>
                <w:szCs w:val="24"/>
              </w:rPr>
              <w:t>.</w:t>
            </w:r>
          </w:p>
        </w:tc>
        <w:tc>
          <w:tcPr>
            <w:tcW w:w="1385"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Teritoriālā sasniegšana</w:t>
            </w:r>
          </w:p>
        </w:tc>
        <w:tc>
          <w:tcPr>
            <w:tcW w:w="882" w:type="pct"/>
          </w:tcPr>
          <w:p w:rsidR="00E21344" w:rsidRPr="0090725C" w:rsidRDefault="006D0370"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25</w:t>
            </w:r>
          </w:p>
        </w:tc>
        <w:tc>
          <w:tcPr>
            <w:tcW w:w="2365" w:type="pct"/>
          </w:tcPr>
          <w:p w:rsidR="00E21344" w:rsidRPr="0090725C" w:rsidRDefault="00101D86" w:rsidP="0090725C">
            <w:pPr>
              <w:tabs>
                <w:tab w:val="left" w:pos="851"/>
              </w:tabs>
              <w:spacing w:after="0" w:line="240" w:lineRule="auto"/>
              <w:jc w:val="both"/>
              <w:rPr>
                <w:rFonts w:ascii="Times New Roman" w:hAnsi="Times New Roman"/>
                <w:sz w:val="24"/>
                <w:szCs w:val="24"/>
              </w:rPr>
            </w:pPr>
            <w:r w:rsidRPr="0090725C">
              <w:rPr>
                <w:rFonts w:ascii="Times New Roman" w:hAnsi="Times New Roman"/>
                <w:b/>
                <w:sz w:val="24"/>
                <w:szCs w:val="24"/>
              </w:rPr>
              <w:t>20</w:t>
            </w:r>
            <w:r w:rsidR="00F46C7D" w:rsidRPr="0090725C">
              <w:rPr>
                <w:rFonts w:ascii="Times New Roman" w:hAnsi="Times New Roman"/>
                <w:b/>
                <w:sz w:val="24"/>
                <w:szCs w:val="24"/>
              </w:rPr>
              <w:t>-</w:t>
            </w:r>
            <w:r w:rsidRPr="0090725C">
              <w:rPr>
                <w:rFonts w:ascii="Times New Roman" w:hAnsi="Times New Roman"/>
                <w:b/>
                <w:sz w:val="24"/>
                <w:szCs w:val="24"/>
              </w:rPr>
              <w:t>2</w:t>
            </w:r>
            <w:r w:rsidR="00F46C7D" w:rsidRPr="0090725C">
              <w:rPr>
                <w:rFonts w:ascii="Times New Roman" w:hAnsi="Times New Roman"/>
                <w:b/>
                <w:sz w:val="24"/>
                <w:szCs w:val="24"/>
              </w:rPr>
              <w:t xml:space="preserve">5 punkti </w:t>
            </w:r>
            <w:r w:rsidR="00F46C7D" w:rsidRPr="0090725C">
              <w:rPr>
                <w:rFonts w:ascii="Times New Roman" w:hAnsi="Times New Roman"/>
                <w:sz w:val="24"/>
                <w:szCs w:val="24"/>
              </w:rPr>
              <w:t>I</w:t>
            </w:r>
            <w:r w:rsidR="00E21344" w:rsidRPr="0090725C">
              <w:rPr>
                <w:rFonts w:ascii="Times New Roman" w:hAnsi="Times New Roman"/>
                <w:sz w:val="24"/>
                <w:szCs w:val="24"/>
              </w:rPr>
              <w:t>nformācija par mācību telpu atrašanās vietu:</w:t>
            </w:r>
          </w:p>
          <w:p w:rsidR="00E21344" w:rsidRPr="0090725C" w:rsidRDefault="00101D86" w:rsidP="0090725C">
            <w:pPr>
              <w:pStyle w:val="ListParagraph"/>
              <w:numPr>
                <w:ilvl w:val="0"/>
                <w:numId w:val="1"/>
              </w:numPr>
              <w:tabs>
                <w:tab w:val="left" w:pos="146"/>
              </w:tabs>
              <w:ind w:left="177" w:hanging="172"/>
              <w:jc w:val="both"/>
              <w:rPr>
                <w:sz w:val="24"/>
                <w:szCs w:val="24"/>
              </w:rPr>
            </w:pPr>
            <w:r w:rsidRPr="0090725C">
              <w:rPr>
                <w:sz w:val="24"/>
                <w:szCs w:val="24"/>
              </w:rPr>
              <w:t>20</w:t>
            </w:r>
            <w:r w:rsidR="00E21344" w:rsidRPr="0090725C">
              <w:rPr>
                <w:sz w:val="24"/>
                <w:szCs w:val="24"/>
              </w:rPr>
              <w:t xml:space="preserve"> punkti – Pretendents nodrošinās mācības Rīgā un</w:t>
            </w:r>
            <w:r w:rsidR="007322F3" w:rsidRPr="0090725C">
              <w:rPr>
                <w:sz w:val="24"/>
                <w:szCs w:val="24"/>
              </w:rPr>
              <w:t xml:space="preserve"> 2 (</w:t>
            </w:r>
            <w:r w:rsidR="00E21344" w:rsidRPr="0090725C">
              <w:rPr>
                <w:sz w:val="24"/>
                <w:szCs w:val="24"/>
              </w:rPr>
              <w:t>divos</w:t>
            </w:r>
            <w:r w:rsidR="007322F3" w:rsidRPr="0090725C">
              <w:rPr>
                <w:sz w:val="24"/>
                <w:szCs w:val="24"/>
              </w:rPr>
              <w:t>)</w:t>
            </w:r>
            <w:r w:rsidR="00E21344" w:rsidRPr="0090725C">
              <w:rPr>
                <w:sz w:val="24"/>
                <w:szCs w:val="24"/>
              </w:rPr>
              <w:t xml:space="preserve"> Latvijas plānošanas reģionos</w:t>
            </w:r>
            <w:r w:rsidR="007322F3" w:rsidRPr="0090725C">
              <w:rPr>
                <w:sz w:val="24"/>
                <w:szCs w:val="24"/>
              </w:rPr>
              <w:t xml:space="preserve">, izņemot Rīgas plānošanas reģionu, </w:t>
            </w:r>
            <w:r w:rsidR="007322F3" w:rsidRPr="0090725C">
              <w:rPr>
                <w:color w:val="000000"/>
                <w:sz w:val="24"/>
                <w:szCs w:val="24"/>
              </w:rPr>
              <w:t>mācību nodrošināšanai aprīkotās telpās</w:t>
            </w:r>
            <w:r w:rsidR="00E21344" w:rsidRPr="0090725C">
              <w:rPr>
                <w:sz w:val="24"/>
                <w:szCs w:val="24"/>
              </w:rPr>
              <w:t>;</w:t>
            </w:r>
          </w:p>
          <w:p w:rsidR="003D6DD1" w:rsidRPr="0090725C" w:rsidRDefault="00E21344" w:rsidP="0090725C">
            <w:pPr>
              <w:tabs>
                <w:tab w:val="left" w:pos="851"/>
              </w:tabs>
              <w:spacing w:after="0" w:line="240" w:lineRule="auto"/>
              <w:ind w:left="177" w:hanging="177"/>
              <w:jc w:val="both"/>
              <w:rPr>
                <w:rFonts w:ascii="Times New Roman" w:hAnsi="Times New Roman"/>
                <w:b/>
                <w:sz w:val="24"/>
                <w:szCs w:val="24"/>
              </w:rPr>
            </w:pPr>
            <w:r w:rsidRPr="0090725C">
              <w:rPr>
                <w:rFonts w:ascii="Times New Roman" w:hAnsi="Times New Roman"/>
                <w:sz w:val="24"/>
                <w:szCs w:val="24"/>
              </w:rPr>
              <w:t xml:space="preserve">- </w:t>
            </w:r>
            <w:r w:rsidR="00101D86" w:rsidRPr="0090725C">
              <w:rPr>
                <w:rFonts w:ascii="Times New Roman" w:hAnsi="Times New Roman"/>
                <w:sz w:val="24"/>
                <w:szCs w:val="24"/>
              </w:rPr>
              <w:t>2</w:t>
            </w:r>
            <w:r w:rsidR="000B278D" w:rsidRPr="0090725C">
              <w:rPr>
                <w:rFonts w:ascii="Times New Roman" w:eastAsia="Calibri" w:hAnsi="Times New Roman"/>
                <w:sz w:val="24"/>
                <w:szCs w:val="24"/>
              </w:rPr>
              <w:t xml:space="preserve">5 </w:t>
            </w:r>
            <w:r w:rsidRPr="0090725C">
              <w:rPr>
                <w:rFonts w:ascii="Times New Roman" w:eastAsia="Calibri" w:hAnsi="Times New Roman"/>
                <w:sz w:val="24"/>
                <w:szCs w:val="24"/>
              </w:rPr>
              <w:t xml:space="preserve">punkti – Pretendents </w:t>
            </w:r>
            <w:r w:rsidR="00FC46C7" w:rsidRPr="0090725C">
              <w:rPr>
                <w:rFonts w:ascii="Times New Roman" w:eastAsia="Calibri" w:hAnsi="Times New Roman"/>
                <w:sz w:val="24"/>
                <w:szCs w:val="24"/>
              </w:rPr>
              <w:t>nodrošinās</w:t>
            </w:r>
            <w:r w:rsidRPr="0090725C">
              <w:rPr>
                <w:rFonts w:ascii="Times New Roman" w:eastAsia="Calibri" w:hAnsi="Times New Roman"/>
                <w:sz w:val="24"/>
                <w:szCs w:val="24"/>
              </w:rPr>
              <w:t xml:space="preserve"> mācības Rīgā un vairāk nekā </w:t>
            </w:r>
            <w:r w:rsidR="007322F3" w:rsidRPr="0090725C">
              <w:rPr>
                <w:rFonts w:ascii="Times New Roman" w:eastAsia="Calibri" w:hAnsi="Times New Roman"/>
                <w:sz w:val="24"/>
                <w:szCs w:val="24"/>
              </w:rPr>
              <w:t>2 (</w:t>
            </w:r>
            <w:r w:rsidRPr="0090725C">
              <w:rPr>
                <w:rFonts w:ascii="Times New Roman" w:eastAsia="Calibri" w:hAnsi="Times New Roman"/>
                <w:sz w:val="24"/>
                <w:szCs w:val="24"/>
              </w:rPr>
              <w:t>divos</w:t>
            </w:r>
            <w:r w:rsidR="007322F3" w:rsidRPr="0090725C">
              <w:rPr>
                <w:rFonts w:ascii="Times New Roman" w:eastAsia="Calibri" w:hAnsi="Times New Roman"/>
                <w:sz w:val="24"/>
                <w:szCs w:val="24"/>
              </w:rPr>
              <w:t>)</w:t>
            </w:r>
            <w:r w:rsidRPr="0090725C">
              <w:rPr>
                <w:rFonts w:ascii="Times New Roman" w:eastAsia="Calibri" w:hAnsi="Times New Roman"/>
                <w:sz w:val="24"/>
                <w:szCs w:val="24"/>
              </w:rPr>
              <w:t xml:space="preserve"> Latvijas plānošanas reģionos, izņemot Rīgas plānošanas reģionu</w:t>
            </w:r>
            <w:r w:rsidR="007322F3" w:rsidRPr="0090725C">
              <w:rPr>
                <w:rFonts w:ascii="Times New Roman" w:eastAsia="Calibri" w:hAnsi="Times New Roman"/>
                <w:sz w:val="24"/>
                <w:szCs w:val="24"/>
              </w:rPr>
              <w:t>,</w:t>
            </w:r>
            <w:r w:rsidRPr="0090725C">
              <w:rPr>
                <w:rFonts w:ascii="Times New Roman" w:hAnsi="Times New Roman"/>
                <w:sz w:val="24"/>
                <w:szCs w:val="24"/>
              </w:rPr>
              <w:t xml:space="preserve"> </w:t>
            </w:r>
            <w:r w:rsidR="007322F3" w:rsidRPr="0090725C">
              <w:rPr>
                <w:rFonts w:ascii="Times New Roman" w:hAnsi="Times New Roman"/>
                <w:color w:val="000000"/>
                <w:sz w:val="24"/>
                <w:szCs w:val="24"/>
              </w:rPr>
              <w:t>mācību nodrošināšanai aprīkotās telpās</w:t>
            </w:r>
            <w:r w:rsidRPr="0090725C">
              <w:rPr>
                <w:rFonts w:ascii="Times New Roman" w:eastAsia="Calibri" w:hAnsi="Times New Roman"/>
                <w:sz w:val="24"/>
                <w:szCs w:val="24"/>
              </w:rPr>
              <w:t>.</w:t>
            </w:r>
          </w:p>
        </w:tc>
      </w:tr>
      <w:tr w:rsidR="00E21344" w:rsidRPr="0090725C" w:rsidTr="00C9774C">
        <w:tc>
          <w:tcPr>
            <w:tcW w:w="368" w:type="pct"/>
          </w:tcPr>
          <w:p w:rsidR="00E21344" w:rsidRPr="0090725C" w:rsidRDefault="000E53B8"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3</w:t>
            </w:r>
            <w:r w:rsidR="00E21344" w:rsidRPr="0090725C">
              <w:rPr>
                <w:rFonts w:ascii="Times New Roman" w:hAnsi="Times New Roman"/>
                <w:sz w:val="24"/>
                <w:szCs w:val="24"/>
              </w:rPr>
              <w:t>.</w:t>
            </w:r>
          </w:p>
        </w:tc>
        <w:tc>
          <w:tcPr>
            <w:tcW w:w="1385"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Izdales un mācību materiālu pieejamība un piesaistīto pasniedzēju sasniedzamība</w:t>
            </w:r>
            <w:r w:rsidR="007F35F8" w:rsidRPr="0090725C">
              <w:rPr>
                <w:rFonts w:ascii="Times New Roman" w:hAnsi="Times New Roman"/>
                <w:sz w:val="24"/>
                <w:szCs w:val="24"/>
              </w:rPr>
              <w:t xml:space="preserve"> klātienes konsultācijām</w:t>
            </w:r>
          </w:p>
        </w:tc>
        <w:tc>
          <w:tcPr>
            <w:tcW w:w="882" w:type="pct"/>
          </w:tcPr>
          <w:p w:rsidR="00E21344" w:rsidRPr="0090725C" w:rsidRDefault="000B278D" w:rsidP="0090725C">
            <w:pPr>
              <w:tabs>
                <w:tab w:val="left" w:pos="426"/>
                <w:tab w:val="center" w:pos="544"/>
                <w:tab w:val="left" w:pos="851"/>
              </w:tabs>
              <w:spacing w:after="0" w:line="240" w:lineRule="auto"/>
              <w:rPr>
                <w:rFonts w:ascii="Times New Roman" w:hAnsi="Times New Roman"/>
                <w:sz w:val="24"/>
                <w:szCs w:val="24"/>
              </w:rPr>
            </w:pPr>
            <w:r w:rsidRPr="0090725C">
              <w:rPr>
                <w:rFonts w:ascii="Times New Roman" w:hAnsi="Times New Roman"/>
                <w:sz w:val="24"/>
                <w:szCs w:val="24"/>
              </w:rPr>
              <w:tab/>
            </w:r>
            <w:r w:rsidRPr="0090725C">
              <w:rPr>
                <w:rFonts w:ascii="Times New Roman" w:hAnsi="Times New Roman"/>
                <w:sz w:val="24"/>
                <w:szCs w:val="24"/>
              </w:rPr>
              <w:tab/>
            </w:r>
            <w:r w:rsidR="006D0370" w:rsidRPr="0090725C">
              <w:rPr>
                <w:rFonts w:ascii="Times New Roman" w:hAnsi="Times New Roman"/>
                <w:sz w:val="24"/>
                <w:szCs w:val="24"/>
              </w:rPr>
              <w:t>25</w:t>
            </w:r>
          </w:p>
        </w:tc>
        <w:tc>
          <w:tcPr>
            <w:tcW w:w="2365" w:type="pct"/>
          </w:tcPr>
          <w:p w:rsidR="00E21344" w:rsidRPr="0090725C" w:rsidRDefault="00101D86" w:rsidP="0090725C">
            <w:pPr>
              <w:tabs>
                <w:tab w:val="left" w:pos="851"/>
              </w:tabs>
              <w:spacing w:after="0" w:line="240" w:lineRule="auto"/>
              <w:jc w:val="both"/>
              <w:rPr>
                <w:rFonts w:ascii="Times New Roman" w:hAnsi="Times New Roman"/>
                <w:sz w:val="24"/>
                <w:szCs w:val="24"/>
              </w:rPr>
            </w:pPr>
            <w:r w:rsidRPr="0090725C">
              <w:rPr>
                <w:rFonts w:ascii="Times New Roman" w:hAnsi="Times New Roman"/>
                <w:b/>
                <w:sz w:val="24"/>
                <w:szCs w:val="24"/>
              </w:rPr>
              <w:t>20</w:t>
            </w:r>
            <w:r w:rsidR="00F46C7D" w:rsidRPr="0090725C">
              <w:rPr>
                <w:rFonts w:ascii="Times New Roman" w:hAnsi="Times New Roman"/>
                <w:b/>
                <w:sz w:val="24"/>
                <w:szCs w:val="24"/>
              </w:rPr>
              <w:t>-</w:t>
            </w:r>
            <w:r w:rsidRPr="0090725C">
              <w:rPr>
                <w:rFonts w:ascii="Times New Roman" w:hAnsi="Times New Roman"/>
                <w:b/>
                <w:sz w:val="24"/>
                <w:szCs w:val="24"/>
              </w:rPr>
              <w:t>2</w:t>
            </w:r>
            <w:r w:rsidR="00F46C7D" w:rsidRPr="0090725C">
              <w:rPr>
                <w:rFonts w:ascii="Times New Roman" w:hAnsi="Times New Roman"/>
                <w:b/>
                <w:sz w:val="24"/>
                <w:szCs w:val="24"/>
              </w:rPr>
              <w:t xml:space="preserve">5 punkti </w:t>
            </w:r>
            <w:r w:rsidR="00F46C7D" w:rsidRPr="0090725C">
              <w:rPr>
                <w:rFonts w:ascii="Times New Roman" w:hAnsi="Times New Roman"/>
                <w:sz w:val="24"/>
                <w:szCs w:val="24"/>
              </w:rPr>
              <w:t>I</w:t>
            </w:r>
            <w:r w:rsidR="00E21344" w:rsidRPr="0090725C">
              <w:rPr>
                <w:rFonts w:ascii="Times New Roman" w:hAnsi="Times New Roman"/>
                <w:sz w:val="24"/>
                <w:szCs w:val="24"/>
              </w:rPr>
              <w:t>nformācija par izdales un mācību materiālu pieejamību un piesaistīto pasniedzēju sasniedzamību</w:t>
            </w:r>
            <w:r w:rsidR="007F35F8" w:rsidRPr="0090725C">
              <w:rPr>
                <w:rFonts w:ascii="Times New Roman" w:hAnsi="Times New Roman"/>
                <w:sz w:val="24"/>
                <w:szCs w:val="24"/>
              </w:rPr>
              <w:t xml:space="preserve"> klātienes konsultācijām</w:t>
            </w:r>
            <w:r w:rsidR="00E21344" w:rsidRPr="0090725C">
              <w:rPr>
                <w:rFonts w:ascii="Times New Roman" w:hAnsi="Times New Roman"/>
                <w:sz w:val="24"/>
                <w:szCs w:val="24"/>
              </w:rPr>
              <w:t>:</w:t>
            </w:r>
          </w:p>
          <w:p w:rsidR="00E21344" w:rsidRPr="0090725C" w:rsidRDefault="00101D86" w:rsidP="0090725C">
            <w:pPr>
              <w:pStyle w:val="ListParagraph"/>
              <w:numPr>
                <w:ilvl w:val="0"/>
                <w:numId w:val="1"/>
              </w:numPr>
              <w:tabs>
                <w:tab w:val="left" w:pos="146"/>
              </w:tabs>
              <w:ind w:left="146" w:hanging="146"/>
              <w:jc w:val="both"/>
              <w:rPr>
                <w:sz w:val="24"/>
                <w:szCs w:val="24"/>
              </w:rPr>
            </w:pPr>
            <w:r w:rsidRPr="0090725C">
              <w:rPr>
                <w:sz w:val="24"/>
                <w:szCs w:val="24"/>
              </w:rPr>
              <w:t>20</w:t>
            </w:r>
            <w:r w:rsidR="000A7045" w:rsidRPr="0090725C">
              <w:rPr>
                <w:sz w:val="24"/>
                <w:szCs w:val="24"/>
              </w:rPr>
              <w:t xml:space="preserve"> </w:t>
            </w:r>
            <w:r w:rsidR="00E21344" w:rsidRPr="0090725C">
              <w:rPr>
                <w:sz w:val="24"/>
                <w:szCs w:val="24"/>
              </w:rPr>
              <w:t>punkti – Pretendents nodrošina izdales un mācību materiālu pieejamību tīmekļa vietnē</w:t>
            </w:r>
            <w:r w:rsidR="000B278D" w:rsidRPr="0090725C">
              <w:rPr>
                <w:sz w:val="24"/>
                <w:szCs w:val="24"/>
              </w:rPr>
              <w:t xml:space="preserve"> (e-vidē)</w:t>
            </w:r>
            <w:r w:rsidR="000A7045" w:rsidRPr="0090725C">
              <w:rPr>
                <w:sz w:val="24"/>
                <w:szCs w:val="24"/>
              </w:rPr>
              <w:t xml:space="preserve"> divas darba dienas pirms katras mācību lekcijas sākuma un mācību materiālu (lekcijas saturs) pieejamību tīmekļa vietnē (e-vidē) divas darba dienas pēc katras mācību lekcijas beigām, kā arī</w:t>
            </w:r>
            <w:r w:rsidR="00BF1645" w:rsidRPr="0090725C">
              <w:rPr>
                <w:sz w:val="24"/>
                <w:szCs w:val="24"/>
              </w:rPr>
              <w:t xml:space="preserve"> </w:t>
            </w:r>
            <w:r w:rsidR="002C3E6E" w:rsidRPr="0090725C">
              <w:rPr>
                <w:sz w:val="24"/>
                <w:szCs w:val="24"/>
              </w:rPr>
              <w:t>1 (</w:t>
            </w:r>
            <w:r w:rsidR="00E21344" w:rsidRPr="0090725C">
              <w:rPr>
                <w:sz w:val="24"/>
                <w:szCs w:val="24"/>
              </w:rPr>
              <w:t>viena</w:t>
            </w:r>
            <w:r w:rsidR="002C3E6E" w:rsidRPr="0090725C">
              <w:rPr>
                <w:sz w:val="24"/>
                <w:szCs w:val="24"/>
              </w:rPr>
              <w:t>)</w:t>
            </w:r>
            <w:r w:rsidR="00E21344" w:rsidRPr="0090725C">
              <w:rPr>
                <w:sz w:val="24"/>
                <w:szCs w:val="24"/>
              </w:rPr>
              <w:t xml:space="preserve"> piesaistīta pasniedzēja sasniedzamību mācību lekciju dienā pirms vai pēc mācību lekcijām vismaz 1 </w:t>
            </w:r>
            <w:r w:rsidR="00B50620" w:rsidRPr="0090725C">
              <w:rPr>
                <w:sz w:val="24"/>
                <w:szCs w:val="24"/>
              </w:rPr>
              <w:t xml:space="preserve">(vienas) </w:t>
            </w:r>
            <w:r w:rsidR="00E21344" w:rsidRPr="0090725C">
              <w:rPr>
                <w:sz w:val="24"/>
                <w:szCs w:val="24"/>
              </w:rPr>
              <w:t>stundas garumā</w:t>
            </w:r>
            <w:r w:rsidR="00BF1645" w:rsidRPr="0090725C">
              <w:rPr>
                <w:sz w:val="24"/>
                <w:szCs w:val="24"/>
              </w:rPr>
              <w:t xml:space="preserve"> </w:t>
            </w:r>
            <w:r w:rsidR="00BF1645" w:rsidRPr="0090725C">
              <w:rPr>
                <w:color w:val="000000"/>
                <w:sz w:val="24"/>
                <w:szCs w:val="24"/>
              </w:rPr>
              <w:t>klātienes konsultācijām</w:t>
            </w:r>
            <w:r w:rsidR="00E21344" w:rsidRPr="0090725C">
              <w:rPr>
                <w:sz w:val="24"/>
                <w:szCs w:val="24"/>
              </w:rPr>
              <w:t>;</w:t>
            </w:r>
          </w:p>
          <w:p w:rsidR="00E21344" w:rsidRPr="0090725C" w:rsidRDefault="00101D86" w:rsidP="0090725C">
            <w:pPr>
              <w:pStyle w:val="ListParagraph"/>
              <w:numPr>
                <w:ilvl w:val="0"/>
                <w:numId w:val="1"/>
              </w:numPr>
              <w:tabs>
                <w:tab w:val="left" w:pos="851"/>
              </w:tabs>
              <w:ind w:left="177" w:hanging="142"/>
              <w:jc w:val="both"/>
              <w:rPr>
                <w:sz w:val="24"/>
                <w:szCs w:val="24"/>
              </w:rPr>
            </w:pPr>
            <w:r w:rsidRPr="0090725C">
              <w:rPr>
                <w:sz w:val="24"/>
                <w:szCs w:val="24"/>
              </w:rPr>
              <w:t>2</w:t>
            </w:r>
            <w:r w:rsidR="000A7045" w:rsidRPr="0090725C">
              <w:rPr>
                <w:sz w:val="24"/>
                <w:szCs w:val="24"/>
              </w:rPr>
              <w:t xml:space="preserve">5 </w:t>
            </w:r>
            <w:r w:rsidR="00E21344" w:rsidRPr="0090725C">
              <w:rPr>
                <w:sz w:val="24"/>
                <w:szCs w:val="24"/>
              </w:rPr>
              <w:t>punkt</w:t>
            </w:r>
            <w:r w:rsidR="003D6DD1" w:rsidRPr="0090725C">
              <w:rPr>
                <w:sz w:val="24"/>
                <w:szCs w:val="24"/>
              </w:rPr>
              <w:t>i</w:t>
            </w:r>
            <w:r w:rsidR="00E21344" w:rsidRPr="0090725C">
              <w:rPr>
                <w:sz w:val="24"/>
                <w:szCs w:val="24"/>
              </w:rPr>
              <w:t xml:space="preserve"> </w:t>
            </w:r>
            <w:r w:rsidR="000B278D" w:rsidRPr="0090725C">
              <w:rPr>
                <w:sz w:val="24"/>
                <w:szCs w:val="24"/>
              </w:rPr>
              <w:t>–</w:t>
            </w:r>
            <w:r w:rsidR="00E21344" w:rsidRPr="0090725C">
              <w:rPr>
                <w:sz w:val="24"/>
                <w:szCs w:val="24"/>
              </w:rPr>
              <w:t xml:space="preserve"> Pretendents</w:t>
            </w:r>
            <w:r w:rsidR="000B278D" w:rsidRPr="0090725C">
              <w:rPr>
                <w:sz w:val="24"/>
                <w:szCs w:val="24"/>
              </w:rPr>
              <w:t xml:space="preserve"> </w:t>
            </w:r>
            <w:r w:rsidR="00E21344" w:rsidRPr="0090725C">
              <w:rPr>
                <w:sz w:val="24"/>
                <w:szCs w:val="24"/>
              </w:rPr>
              <w:t xml:space="preserve">nodrošina izdales un mācību materiālu pieejamību tīmekļa vietnē </w:t>
            </w:r>
            <w:r w:rsidR="000A7045" w:rsidRPr="0090725C">
              <w:rPr>
                <w:sz w:val="24"/>
                <w:szCs w:val="24"/>
              </w:rPr>
              <w:t xml:space="preserve">(e-vidē) divas darba dienas pirms katras mācību lekcijas sākuma un mācību materiālu (lekcijas saturs) pieejamību tīmekļa vietnē (e-vidē) divas darba dienas pēc katras mācību lekcijas beigām, kā arī </w:t>
            </w:r>
            <w:r w:rsidR="00B50620" w:rsidRPr="0090725C">
              <w:rPr>
                <w:sz w:val="24"/>
                <w:szCs w:val="24"/>
              </w:rPr>
              <w:t>2 (divu)</w:t>
            </w:r>
            <w:r w:rsidR="00E21344" w:rsidRPr="0090725C">
              <w:rPr>
                <w:sz w:val="24"/>
                <w:szCs w:val="24"/>
              </w:rPr>
              <w:t xml:space="preserve"> piesaistīto pasniedzēju sasniedzamību mācību lekciju dienā pirms vai pēc mācību lekcijām vismaz kopā </w:t>
            </w:r>
            <w:r w:rsidR="00B50620" w:rsidRPr="0090725C">
              <w:rPr>
                <w:sz w:val="24"/>
                <w:szCs w:val="24"/>
              </w:rPr>
              <w:t>1</w:t>
            </w:r>
            <w:r w:rsidR="00E21344" w:rsidRPr="0090725C">
              <w:rPr>
                <w:sz w:val="24"/>
                <w:szCs w:val="24"/>
              </w:rPr>
              <w:t xml:space="preserve"> </w:t>
            </w:r>
            <w:r w:rsidR="00B50620" w:rsidRPr="0090725C">
              <w:rPr>
                <w:sz w:val="24"/>
                <w:szCs w:val="24"/>
              </w:rPr>
              <w:t xml:space="preserve">(vienas) </w:t>
            </w:r>
            <w:r w:rsidR="00E21344" w:rsidRPr="0090725C">
              <w:rPr>
                <w:sz w:val="24"/>
                <w:szCs w:val="24"/>
              </w:rPr>
              <w:t>stundu garumā</w:t>
            </w:r>
            <w:r w:rsidR="00BF1645" w:rsidRPr="0090725C">
              <w:rPr>
                <w:sz w:val="24"/>
                <w:szCs w:val="24"/>
              </w:rPr>
              <w:t xml:space="preserve"> </w:t>
            </w:r>
            <w:r w:rsidR="00BF1645" w:rsidRPr="0090725C">
              <w:rPr>
                <w:color w:val="000000"/>
                <w:sz w:val="24"/>
                <w:szCs w:val="24"/>
              </w:rPr>
              <w:t>klātienes konsultācijām</w:t>
            </w:r>
            <w:r w:rsidR="00E21344" w:rsidRPr="0090725C">
              <w:rPr>
                <w:sz w:val="24"/>
                <w:szCs w:val="24"/>
              </w:rPr>
              <w:t>.</w:t>
            </w:r>
          </w:p>
        </w:tc>
      </w:tr>
      <w:tr w:rsidR="00E21344" w:rsidRPr="0090725C" w:rsidTr="00C9774C">
        <w:tc>
          <w:tcPr>
            <w:tcW w:w="368" w:type="pct"/>
          </w:tcPr>
          <w:p w:rsidR="00E21344" w:rsidRPr="0090725C" w:rsidRDefault="000E53B8"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4</w:t>
            </w:r>
            <w:r w:rsidR="00E21344" w:rsidRPr="0090725C">
              <w:rPr>
                <w:rFonts w:ascii="Times New Roman" w:hAnsi="Times New Roman"/>
                <w:sz w:val="24"/>
                <w:szCs w:val="24"/>
              </w:rPr>
              <w:t>.</w:t>
            </w:r>
          </w:p>
        </w:tc>
        <w:tc>
          <w:tcPr>
            <w:tcW w:w="1385"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Piedāvājuma cena</w:t>
            </w:r>
            <w:r w:rsidR="001205E8" w:rsidRPr="0090725C">
              <w:rPr>
                <w:rFonts w:ascii="Times New Roman" w:hAnsi="Times New Roman"/>
                <w:sz w:val="24"/>
                <w:szCs w:val="24"/>
              </w:rPr>
              <w:t xml:space="preserve"> (Vienas vienības cena EUR (bez PVN)</w:t>
            </w:r>
            <w:r w:rsidR="00191258" w:rsidRPr="0090725C">
              <w:rPr>
                <w:rFonts w:ascii="Times New Roman" w:hAnsi="Times New Roman"/>
                <w:sz w:val="24"/>
                <w:szCs w:val="24"/>
              </w:rPr>
              <w:t>)</w:t>
            </w:r>
            <w:r w:rsidR="001205E8" w:rsidRPr="0090725C">
              <w:rPr>
                <w:rFonts w:ascii="Times New Roman" w:hAnsi="Times New Roman"/>
                <w:sz w:val="24"/>
                <w:szCs w:val="24"/>
              </w:rPr>
              <w:t xml:space="preserve"> KOPĀ</w:t>
            </w:r>
          </w:p>
        </w:tc>
        <w:tc>
          <w:tcPr>
            <w:tcW w:w="882"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2</w:t>
            </w:r>
            <w:r w:rsidR="00285515" w:rsidRPr="0090725C">
              <w:rPr>
                <w:rFonts w:ascii="Times New Roman" w:hAnsi="Times New Roman"/>
                <w:sz w:val="24"/>
                <w:szCs w:val="24"/>
              </w:rPr>
              <w:t>5</w:t>
            </w:r>
          </w:p>
        </w:tc>
        <w:tc>
          <w:tcPr>
            <w:tcW w:w="2365" w:type="pct"/>
          </w:tcPr>
          <w:p w:rsidR="00E21344" w:rsidRPr="0090725C" w:rsidRDefault="00E21344" w:rsidP="0090725C">
            <w:pPr>
              <w:tabs>
                <w:tab w:val="left" w:pos="851"/>
              </w:tabs>
              <w:spacing w:after="0" w:line="240" w:lineRule="auto"/>
              <w:jc w:val="both"/>
              <w:rPr>
                <w:rFonts w:ascii="Times New Roman" w:hAnsi="Times New Roman"/>
                <w:sz w:val="24"/>
                <w:szCs w:val="24"/>
              </w:rPr>
            </w:pPr>
            <w:r w:rsidRPr="0090725C">
              <w:rPr>
                <w:rFonts w:ascii="Times New Roman" w:hAnsi="Times New Roman"/>
                <w:sz w:val="24"/>
                <w:szCs w:val="24"/>
              </w:rPr>
              <w:t>Pretendentu piedāvājumu cenām vērtēšanas kritēriju punktus (C) aprēķina, izmantojot šādu formulu:</w:t>
            </w:r>
          </w:p>
          <w:p w:rsidR="00E21344" w:rsidRPr="0090725C" w:rsidRDefault="00E21344" w:rsidP="0090725C">
            <w:pPr>
              <w:tabs>
                <w:tab w:val="left" w:pos="851"/>
              </w:tabs>
              <w:spacing w:after="0" w:line="240" w:lineRule="auto"/>
              <w:jc w:val="both"/>
              <w:rPr>
                <w:rFonts w:ascii="Times New Roman" w:hAnsi="Times New Roman"/>
                <w:sz w:val="24"/>
                <w:szCs w:val="24"/>
              </w:rPr>
            </w:pPr>
            <w:r w:rsidRPr="0090725C">
              <w:rPr>
                <w:rFonts w:ascii="Times New Roman" w:hAnsi="Times New Roman"/>
                <w:b/>
                <w:sz w:val="24"/>
                <w:szCs w:val="24"/>
              </w:rPr>
              <w:t xml:space="preserve">C = </w:t>
            </w:r>
            <w:proofErr w:type="spellStart"/>
            <w:r w:rsidRPr="0090725C">
              <w:rPr>
                <w:rFonts w:ascii="Times New Roman" w:hAnsi="Times New Roman"/>
                <w:b/>
                <w:sz w:val="24"/>
                <w:szCs w:val="24"/>
              </w:rPr>
              <w:t>Cx</w:t>
            </w:r>
            <w:proofErr w:type="spellEnd"/>
            <w:r w:rsidRPr="0090725C">
              <w:rPr>
                <w:rFonts w:ascii="Times New Roman" w:hAnsi="Times New Roman"/>
                <w:b/>
                <w:sz w:val="24"/>
                <w:szCs w:val="24"/>
              </w:rPr>
              <w:t>/</w:t>
            </w:r>
            <w:proofErr w:type="spellStart"/>
            <w:r w:rsidRPr="0090725C">
              <w:rPr>
                <w:rFonts w:ascii="Times New Roman" w:hAnsi="Times New Roman"/>
                <w:b/>
                <w:sz w:val="24"/>
                <w:szCs w:val="24"/>
              </w:rPr>
              <w:t>Cy</w:t>
            </w:r>
            <w:proofErr w:type="spellEnd"/>
            <w:r w:rsidRPr="0090725C">
              <w:rPr>
                <w:rFonts w:ascii="Times New Roman" w:hAnsi="Times New Roman"/>
                <w:b/>
                <w:sz w:val="24"/>
                <w:szCs w:val="24"/>
              </w:rPr>
              <w:t xml:space="preserve"> x Cm</w:t>
            </w:r>
            <w:r w:rsidRPr="0090725C">
              <w:rPr>
                <w:rFonts w:ascii="Times New Roman" w:hAnsi="Times New Roman"/>
                <w:sz w:val="24"/>
                <w:szCs w:val="24"/>
              </w:rPr>
              <w:t>, kur:</w:t>
            </w:r>
          </w:p>
          <w:p w:rsidR="00E21344" w:rsidRPr="0090725C" w:rsidRDefault="00E21344" w:rsidP="0090725C">
            <w:pPr>
              <w:tabs>
                <w:tab w:val="left" w:pos="851"/>
              </w:tabs>
              <w:spacing w:after="0" w:line="240" w:lineRule="auto"/>
              <w:jc w:val="both"/>
              <w:rPr>
                <w:rFonts w:ascii="Times New Roman" w:hAnsi="Times New Roman"/>
                <w:sz w:val="24"/>
                <w:szCs w:val="24"/>
              </w:rPr>
            </w:pPr>
            <w:proofErr w:type="spellStart"/>
            <w:r w:rsidRPr="0090725C">
              <w:rPr>
                <w:rFonts w:ascii="Times New Roman" w:hAnsi="Times New Roman"/>
                <w:sz w:val="24"/>
                <w:szCs w:val="24"/>
              </w:rPr>
              <w:t>Cx</w:t>
            </w:r>
            <w:proofErr w:type="spellEnd"/>
            <w:r w:rsidRPr="0090725C">
              <w:rPr>
                <w:rFonts w:ascii="Times New Roman" w:hAnsi="Times New Roman"/>
                <w:sz w:val="24"/>
                <w:szCs w:val="24"/>
              </w:rPr>
              <w:t xml:space="preserve"> – zemākā piedāvājuma </w:t>
            </w:r>
            <w:r w:rsidR="00D862B5" w:rsidRPr="0090725C">
              <w:rPr>
                <w:rFonts w:ascii="Times New Roman" w:hAnsi="Times New Roman"/>
                <w:sz w:val="24"/>
                <w:szCs w:val="24"/>
              </w:rPr>
              <w:t xml:space="preserve">kopējā </w:t>
            </w:r>
            <w:r w:rsidRPr="0090725C">
              <w:rPr>
                <w:rFonts w:ascii="Times New Roman" w:hAnsi="Times New Roman"/>
                <w:sz w:val="24"/>
                <w:szCs w:val="24"/>
              </w:rPr>
              <w:t>cena;</w:t>
            </w:r>
          </w:p>
          <w:p w:rsidR="00E21344" w:rsidRPr="0090725C" w:rsidRDefault="00E21344" w:rsidP="0090725C">
            <w:pPr>
              <w:tabs>
                <w:tab w:val="left" w:pos="851"/>
              </w:tabs>
              <w:spacing w:after="0" w:line="240" w:lineRule="auto"/>
              <w:jc w:val="both"/>
              <w:rPr>
                <w:rFonts w:ascii="Times New Roman" w:hAnsi="Times New Roman"/>
                <w:sz w:val="24"/>
                <w:szCs w:val="24"/>
              </w:rPr>
            </w:pPr>
            <w:proofErr w:type="spellStart"/>
            <w:r w:rsidRPr="0090725C">
              <w:rPr>
                <w:rFonts w:ascii="Times New Roman" w:hAnsi="Times New Roman"/>
                <w:sz w:val="24"/>
                <w:szCs w:val="24"/>
              </w:rPr>
              <w:t>Cy</w:t>
            </w:r>
            <w:proofErr w:type="spellEnd"/>
            <w:r w:rsidRPr="0090725C">
              <w:rPr>
                <w:rFonts w:ascii="Times New Roman" w:hAnsi="Times New Roman"/>
                <w:sz w:val="24"/>
                <w:szCs w:val="24"/>
              </w:rPr>
              <w:t xml:space="preserve"> – vērtējamā piedāvājuma </w:t>
            </w:r>
            <w:r w:rsidR="00D862B5" w:rsidRPr="0090725C">
              <w:rPr>
                <w:rFonts w:ascii="Times New Roman" w:hAnsi="Times New Roman"/>
                <w:sz w:val="24"/>
                <w:szCs w:val="24"/>
              </w:rPr>
              <w:t xml:space="preserve">kopējā </w:t>
            </w:r>
            <w:r w:rsidRPr="0090725C">
              <w:rPr>
                <w:rFonts w:ascii="Times New Roman" w:hAnsi="Times New Roman"/>
                <w:sz w:val="24"/>
                <w:szCs w:val="24"/>
              </w:rPr>
              <w:t>cena;</w:t>
            </w:r>
          </w:p>
          <w:p w:rsidR="00E21344" w:rsidRPr="0090725C" w:rsidRDefault="00E21344" w:rsidP="0090725C">
            <w:pPr>
              <w:tabs>
                <w:tab w:val="left" w:pos="851"/>
              </w:tabs>
              <w:spacing w:after="0" w:line="240" w:lineRule="auto"/>
              <w:jc w:val="both"/>
              <w:rPr>
                <w:rFonts w:ascii="Times New Roman" w:hAnsi="Times New Roman"/>
                <w:sz w:val="24"/>
                <w:szCs w:val="24"/>
              </w:rPr>
            </w:pPr>
            <w:r w:rsidRPr="0090725C">
              <w:rPr>
                <w:rFonts w:ascii="Times New Roman" w:hAnsi="Times New Roman"/>
                <w:sz w:val="24"/>
                <w:szCs w:val="24"/>
              </w:rPr>
              <w:t>Cm – nolikumā noteiktais maksimālais punktu skaits cenai = 2</w:t>
            </w:r>
            <w:r w:rsidR="00685C7C" w:rsidRPr="0090725C">
              <w:rPr>
                <w:rFonts w:ascii="Times New Roman" w:hAnsi="Times New Roman"/>
                <w:sz w:val="24"/>
                <w:szCs w:val="24"/>
              </w:rPr>
              <w:t>5</w:t>
            </w:r>
            <w:r w:rsidRPr="0090725C">
              <w:rPr>
                <w:rFonts w:ascii="Times New Roman" w:hAnsi="Times New Roman"/>
                <w:sz w:val="24"/>
                <w:szCs w:val="24"/>
              </w:rPr>
              <w:t>.</w:t>
            </w:r>
          </w:p>
        </w:tc>
      </w:tr>
      <w:tr w:rsidR="00E21344" w:rsidRPr="0090725C" w:rsidTr="00C9774C">
        <w:tc>
          <w:tcPr>
            <w:tcW w:w="368" w:type="pct"/>
          </w:tcPr>
          <w:p w:rsidR="00E21344" w:rsidRPr="0090725C" w:rsidRDefault="000E53B8"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5</w:t>
            </w:r>
            <w:r w:rsidR="00E21344" w:rsidRPr="0090725C">
              <w:rPr>
                <w:rFonts w:ascii="Times New Roman" w:hAnsi="Times New Roman"/>
                <w:sz w:val="24"/>
                <w:szCs w:val="24"/>
              </w:rPr>
              <w:t>.</w:t>
            </w:r>
          </w:p>
        </w:tc>
        <w:tc>
          <w:tcPr>
            <w:tcW w:w="1385"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Kopējais maksimāl</w:t>
            </w:r>
            <w:r w:rsidR="00305A4E" w:rsidRPr="0090725C">
              <w:rPr>
                <w:rFonts w:ascii="Times New Roman" w:hAnsi="Times New Roman"/>
                <w:sz w:val="24"/>
                <w:szCs w:val="24"/>
              </w:rPr>
              <w:t>i</w:t>
            </w:r>
            <w:r w:rsidRPr="0090725C">
              <w:rPr>
                <w:rFonts w:ascii="Times New Roman" w:hAnsi="Times New Roman"/>
                <w:sz w:val="24"/>
                <w:szCs w:val="24"/>
              </w:rPr>
              <w:t xml:space="preserve"> iegūstamais punktu skaits</w:t>
            </w:r>
          </w:p>
        </w:tc>
        <w:tc>
          <w:tcPr>
            <w:tcW w:w="882" w:type="pct"/>
          </w:tcPr>
          <w:p w:rsidR="00E21344" w:rsidRPr="0090725C" w:rsidRDefault="00E21344" w:rsidP="0090725C">
            <w:pPr>
              <w:tabs>
                <w:tab w:val="left" w:pos="851"/>
              </w:tabs>
              <w:spacing w:after="0" w:line="240" w:lineRule="auto"/>
              <w:jc w:val="center"/>
              <w:rPr>
                <w:rFonts w:ascii="Times New Roman" w:hAnsi="Times New Roman"/>
                <w:sz w:val="24"/>
                <w:szCs w:val="24"/>
              </w:rPr>
            </w:pPr>
            <w:r w:rsidRPr="0090725C">
              <w:rPr>
                <w:rFonts w:ascii="Times New Roman" w:hAnsi="Times New Roman"/>
                <w:sz w:val="24"/>
                <w:szCs w:val="24"/>
              </w:rPr>
              <w:t>100</w:t>
            </w:r>
          </w:p>
        </w:tc>
        <w:tc>
          <w:tcPr>
            <w:tcW w:w="2365" w:type="pct"/>
          </w:tcPr>
          <w:p w:rsidR="00E21344" w:rsidRPr="0090725C" w:rsidRDefault="00E21344" w:rsidP="0090725C">
            <w:pPr>
              <w:tabs>
                <w:tab w:val="left" w:pos="851"/>
              </w:tabs>
              <w:spacing w:after="0" w:line="240" w:lineRule="auto"/>
              <w:jc w:val="both"/>
              <w:rPr>
                <w:rFonts w:ascii="Times New Roman" w:hAnsi="Times New Roman"/>
                <w:sz w:val="24"/>
                <w:szCs w:val="24"/>
              </w:rPr>
            </w:pPr>
          </w:p>
        </w:tc>
      </w:tr>
    </w:tbl>
    <w:p w:rsidR="00FC3ABD" w:rsidRPr="0090725C" w:rsidRDefault="00FC3ABD" w:rsidP="0090725C">
      <w:pPr>
        <w:tabs>
          <w:tab w:val="left" w:pos="851"/>
        </w:tabs>
        <w:spacing w:after="0" w:line="240" w:lineRule="auto"/>
        <w:jc w:val="both"/>
        <w:rPr>
          <w:rFonts w:ascii="Times New Roman" w:hAnsi="Times New Roman"/>
          <w:sz w:val="24"/>
          <w:szCs w:val="24"/>
        </w:rPr>
      </w:pPr>
    </w:p>
    <w:p w:rsidR="00A4591B" w:rsidRPr="0090725C" w:rsidRDefault="00A4591B"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11.</w:t>
      </w:r>
      <w:r w:rsidR="00655779" w:rsidRPr="0090725C">
        <w:rPr>
          <w:rFonts w:ascii="Times New Roman" w:hAnsi="Times New Roman"/>
          <w:sz w:val="24"/>
          <w:szCs w:val="24"/>
        </w:rPr>
        <w:t>7</w:t>
      </w:r>
      <w:r w:rsidRPr="0090725C">
        <w:rPr>
          <w:rFonts w:ascii="Times New Roman" w:hAnsi="Times New Roman"/>
          <w:sz w:val="24"/>
          <w:szCs w:val="24"/>
        </w:rPr>
        <w:t>. Pasūtīt</w:t>
      </w:r>
      <w:r w:rsidR="00397203" w:rsidRPr="0090725C">
        <w:rPr>
          <w:rFonts w:ascii="Times New Roman" w:hAnsi="Times New Roman"/>
          <w:sz w:val="24"/>
          <w:szCs w:val="24"/>
        </w:rPr>
        <w:t>āj</w:t>
      </w:r>
      <w:r w:rsidR="002C64C4" w:rsidRPr="0090725C">
        <w:rPr>
          <w:rFonts w:ascii="Times New Roman" w:hAnsi="Times New Roman"/>
          <w:sz w:val="24"/>
          <w:szCs w:val="24"/>
        </w:rPr>
        <w:t>am ir tiesības</w:t>
      </w:r>
      <w:r w:rsidR="00FC46C7" w:rsidRPr="0090725C">
        <w:rPr>
          <w:rFonts w:ascii="Times New Roman" w:hAnsi="Times New Roman"/>
          <w:sz w:val="24"/>
          <w:szCs w:val="24"/>
        </w:rPr>
        <w:t xml:space="preserve"> </w:t>
      </w:r>
      <w:r w:rsidR="009639CA" w:rsidRPr="0090725C">
        <w:rPr>
          <w:rFonts w:ascii="Times New Roman" w:hAnsi="Times New Roman"/>
          <w:sz w:val="24"/>
          <w:szCs w:val="24"/>
        </w:rPr>
        <w:t xml:space="preserve">pirms līguma slēgšanas </w:t>
      </w:r>
      <w:r w:rsidR="002C64C4" w:rsidRPr="0090725C">
        <w:rPr>
          <w:rFonts w:ascii="Times New Roman" w:hAnsi="Times New Roman"/>
          <w:sz w:val="24"/>
          <w:szCs w:val="24"/>
        </w:rPr>
        <w:t xml:space="preserve">veikt pārrunas </w:t>
      </w:r>
      <w:r w:rsidR="00BF55CA" w:rsidRPr="0090725C">
        <w:rPr>
          <w:rFonts w:ascii="Times New Roman" w:hAnsi="Times New Roman"/>
          <w:sz w:val="24"/>
          <w:szCs w:val="24"/>
        </w:rPr>
        <w:t>par iepirkuma priekšmetu</w:t>
      </w:r>
      <w:r w:rsidR="00BF55CA" w:rsidRPr="0090725C" w:rsidDel="002C64C4">
        <w:rPr>
          <w:rFonts w:ascii="Times New Roman" w:hAnsi="Times New Roman"/>
          <w:sz w:val="24"/>
          <w:szCs w:val="24"/>
        </w:rPr>
        <w:t xml:space="preserve"> </w:t>
      </w:r>
      <w:r w:rsidR="00DE14F8" w:rsidRPr="0090725C">
        <w:rPr>
          <w:rFonts w:ascii="Times New Roman" w:hAnsi="Times New Roman"/>
          <w:sz w:val="24"/>
          <w:szCs w:val="24"/>
        </w:rPr>
        <w:t xml:space="preserve">ar </w:t>
      </w:r>
      <w:r w:rsidRPr="0090725C">
        <w:rPr>
          <w:rFonts w:ascii="Times New Roman" w:hAnsi="Times New Roman"/>
          <w:sz w:val="24"/>
          <w:szCs w:val="24"/>
        </w:rPr>
        <w:t>Pretendentu</w:t>
      </w:r>
      <w:r w:rsidR="00397203" w:rsidRPr="0090725C">
        <w:rPr>
          <w:rFonts w:ascii="Times New Roman" w:hAnsi="Times New Roman"/>
          <w:sz w:val="24"/>
          <w:szCs w:val="24"/>
        </w:rPr>
        <w:t>, kas ir atzīts par uzvarētāju</w:t>
      </w:r>
      <w:r w:rsidR="009639CA" w:rsidRPr="0090725C">
        <w:rPr>
          <w:rFonts w:ascii="Times New Roman" w:hAnsi="Times New Roman"/>
          <w:sz w:val="24"/>
          <w:szCs w:val="24"/>
        </w:rPr>
        <w:t xml:space="preserve"> iepirkumā</w:t>
      </w:r>
      <w:r w:rsidR="0041411C" w:rsidRPr="0090725C">
        <w:rPr>
          <w:rFonts w:ascii="Times New Roman" w:hAnsi="Times New Roman"/>
          <w:sz w:val="24"/>
          <w:szCs w:val="24"/>
        </w:rPr>
        <w:t>,</w:t>
      </w:r>
      <w:r w:rsidRPr="0090725C">
        <w:rPr>
          <w:rFonts w:ascii="Times New Roman" w:hAnsi="Times New Roman"/>
          <w:sz w:val="24"/>
          <w:szCs w:val="24"/>
        </w:rPr>
        <w:t xml:space="preserve"> </w:t>
      </w:r>
      <w:r w:rsidR="00DE14F8" w:rsidRPr="0090725C">
        <w:rPr>
          <w:rFonts w:ascii="Times New Roman" w:hAnsi="Times New Roman"/>
          <w:sz w:val="24"/>
          <w:szCs w:val="24"/>
        </w:rPr>
        <w:t xml:space="preserve">aicinot to </w:t>
      </w:r>
      <w:r w:rsidRPr="0090725C">
        <w:rPr>
          <w:rFonts w:ascii="Times New Roman" w:hAnsi="Times New Roman"/>
          <w:sz w:val="24"/>
          <w:szCs w:val="24"/>
        </w:rPr>
        <w:t>kopā ar piedāvājumā norādītajiem ekspertiem</w:t>
      </w:r>
      <w:r w:rsidR="00397203" w:rsidRPr="0090725C">
        <w:rPr>
          <w:rFonts w:ascii="Times New Roman" w:hAnsi="Times New Roman"/>
          <w:sz w:val="24"/>
          <w:szCs w:val="24"/>
        </w:rPr>
        <w:t xml:space="preserve"> un/vai pasniedzējiem</w:t>
      </w:r>
      <w:r w:rsidRPr="0090725C">
        <w:rPr>
          <w:rFonts w:ascii="Times New Roman" w:hAnsi="Times New Roman"/>
          <w:sz w:val="24"/>
          <w:szCs w:val="24"/>
        </w:rPr>
        <w:t xml:space="preserve"> uz tikšanos</w:t>
      </w:r>
      <w:r w:rsidR="00EC1680" w:rsidRPr="0090725C">
        <w:rPr>
          <w:rFonts w:ascii="Times New Roman" w:hAnsi="Times New Roman"/>
          <w:sz w:val="24"/>
          <w:szCs w:val="24"/>
        </w:rPr>
        <w:t>.</w:t>
      </w:r>
      <w:r w:rsidRPr="0090725C">
        <w:rPr>
          <w:rFonts w:ascii="Times New Roman" w:hAnsi="Times New Roman"/>
          <w:sz w:val="24"/>
          <w:szCs w:val="24"/>
        </w:rPr>
        <w:t xml:space="preserve"> </w:t>
      </w:r>
    </w:p>
    <w:p w:rsidR="00CD13E9" w:rsidRPr="0090725C" w:rsidRDefault="00397203"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11.</w:t>
      </w:r>
      <w:r w:rsidR="00655779" w:rsidRPr="0090725C">
        <w:rPr>
          <w:rFonts w:ascii="Times New Roman" w:hAnsi="Times New Roman"/>
          <w:sz w:val="24"/>
          <w:szCs w:val="24"/>
        </w:rPr>
        <w:t>8</w:t>
      </w:r>
      <w:r w:rsidR="00655197" w:rsidRPr="0090725C">
        <w:rPr>
          <w:rFonts w:ascii="Times New Roman" w:hAnsi="Times New Roman"/>
          <w:sz w:val="24"/>
          <w:szCs w:val="24"/>
        </w:rPr>
        <w:t>. Pasūtītājs par saimnieciski visizdevīgāko piedāvājumu atzīst to piedāvājumu, kas ieguvis lielāko punktu skaitu.</w:t>
      </w:r>
    </w:p>
    <w:p w:rsidR="00271B41" w:rsidRPr="0090725C" w:rsidRDefault="00271B41" w:rsidP="0090725C">
      <w:pPr>
        <w:tabs>
          <w:tab w:val="left" w:pos="900"/>
        </w:tabs>
        <w:spacing w:after="0"/>
        <w:jc w:val="both"/>
        <w:rPr>
          <w:rFonts w:ascii="Times New Roman" w:hAnsi="Times New Roman"/>
          <w:b/>
          <w:sz w:val="24"/>
          <w:szCs w:val="24"/>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924881" w:rsidRDefault="00924881" w:rsidP="0090725C">
      <w:pPr>
        <w:tabs>
          <w:tab w:val="left" w:pos="900"/>
        </w:tabs>
        <w:suppressAutoHyphens/>
        <w:spacing w:after="0" w:line="240" w:lineRule="auto"/>
        <w:jc w:val="center"/>
        <w:rPr>
          <w:rFonts w:ascii="Times New Roman" w:hAnsi="Times New Roman"/>
          <w:b/>
          <w:sz w:val="24"/>
          <w:szCs w:val="24"/>
          <w:lang w:eastAsia="ar-SA"/>
        </w:rPr>
      </w:pPr>
    </w:p>
    <w:p w:rsidR="00437FB7" w:rsidRPr="0090725C" w:rsidRDefault="00437FB7" w:rsidP="0090725C">
      <w:pPr>
        <w:tabs>
          <w:tab w:val="left" w:pos="900"/>
        </w:tabs>
        <w:suppressAutoHyphens/>
        <w:spacing w:after="0" w:line="240" w:lineRule="auto"/>
        <w:jc w:val="center"/>
        <w:rPr>
          <w:rFonts w:ascii="Times New Roman" w:hAnsi="Times New Roman"/>
          <w:b/>
          <w:sz w:val="24"/>
          <w:szCs w:val="24"/>
          <w:lang w:eastAsia="ar-SA"/>
        </w:rPr>
      </w:pPr>
      <w:r w:rsidRPr="0090725C">
        <w:rPr>
          <w:rFonts w:ascii="Times New Roman" w:hAnsi="Times New Roman"/>
          <w:b/>
          <w:sz w:val="24"/>
          <w:szCs w:val="24"/>
          <w:lang w:eastAsia="ar-SA"/>
        </w:rPr>
        <w:t>B sadaļa</w:t>
      </w:r>
    </w:p>
    <w:p w:rsidR="008B716F" w:rsidRPr="0090725C" w:rsidRDefault="009769AF" w:rsidP="0090725C">
      <w:pPr>
        <w:tabs>
          <w:tab w:val="left" w:pos="900"/>
        </w:tabs>
        <w:spacing w:after="0" w:line="240" w:lineRule="auto"/>
        <w:jc w:val="center"/>
        <w:rPr>
          <w:rFonts w:ascii="Times New Roman" w:hAnsi="Times New Roman"/>
          <w:b/>
          <w:caps/>
          <w:sz w:val="24"/>
          <w:szCs w:val="24"/>
          <w:lang w:eastAsia="ar-SA"/>
        </w:rPr>
      </w:pPr>
      <w:r w:rsidRPr="0090725C">
        <w:rPr>
          <w:rFonts w:ascii="Times New Roman" w:hAnsi="Times New Roman"/>
          <w:b/>
          <w:caps/>
          <w:sz w:val="24"/>
          <w:szCs w:val="24"/>
          <w:lang w:eastAsia="ar-SA"/>
        </w:rPr>
        <w:t xml:space="preserve">Tehniskā specifikācija </w:t>
      </w:r>
    </w:p>
    <w:p w:rsidR="009769AF" w:rsidRPr="0090725C" w:rsidRDefault="009769AF" w:rsidP="0090725C">
      <w:pPr>
        <w:spacing w:after="0" w:line="240" w:lineRule="auto"/>
        <w:ind w:left="180"/>
        <w:jc w:val="center"/>
        <w:rPr>
          <w:rFonts w:ascii="Times New Roman" w:hAnsi="Times New Roman"/>
          <w:b/>
          <w:sz w:val="24"/>
          <w:szCs w:val="24"/>
        </w:rPr>
      </w:pPr>
    </w:p>
    <w:p w:rsidR="008B716F" w:rsidRPr="0090725C" w:rsidRDefault="008D248E" w:rsidP="0090725C">
      <w:pPr>
        <w:spacing w:after="0" w:line="240" w:lineRule="auto"/>
        <w:ind w:left="180"/>
        <w:jc w:val="center"/>
        <w:rPr>
          <w:rFonts w:ascii="Times New Roman" w:hAnsi="Times New Roman"/>
          <w:b/>
          <w:sz w:val="24"/>
          <w:szCs w:val="24"/>
        </w:rPr>
      </w:pPr>
      <w:r w:rsidRPr="0090725C">
        <w:rPr>
          <w:rFonts w:ascii="Times New Roman" w:hAnsi="Times New Roman"/>
          <w:b/>
          <w:sz w:val="24"/>
          <w:szCs w:val="24"/>
        </w:rPr>
        <w:t xml:space="preserve"> </w:t>
      </w:r>
      <w:r w:rsidR="008B716F" w:rsidRPr="0090725C">
        <w:rPr>
          <w:rFonts w:ascii="Times New Roman" w:hAnsi="Times New Roman"/>
          <w:b/>
          <w:sz w:val="24"/>
          <w:szCs w:val="24"/>
        </w:rPr>
        <w:t>“</w:t>
      </w:r>
      <w:r w:rsidR="00EA1837" w:rsidRPr="0090725C">
        <w:rPr>
          <w:rFonts w:ascii="Times New Roman" w:hAnsi="Times New Roman"/>
          <w:b/>
          <w:sz w:val="24"/>
          <w:szCs w:val="24"/>
        </w:rPr>
        <w:t xml:space="preserve">Metodoloģisko vadlīniju </w:t>
      </w:r>
      <w:r w:rsidR="00E24DA1" w:rsidRPr="0090725C">
        <w:rPr>
          <w:rFonts w:ascii="Times New Roman" w:hAnsi="Times New Roman"/>
          <w:b/>
          <w:sz w:val="24"/>
          <w:szCs w:val="24"/>
        </w:rPr>
        <w:t>darbam ar mērķa grupas jauniešiem izstrāde,</w:t>
      </w:r>
      <w:r w:rsidR="00E24DA1" w:rsidRPr="0090725C">
        <w:rPr>
          <w:rFonts w:ascii="Times New Roman" w:hAnsi="Times New Roman"/>
          <w:sz w:val="24"/>
          <w:szCs w:val="24"/>
        </w:rPr>
        <w:t xml:space="preserve"> </w:t>
      </w:r>
      <w:r w:rsidR="00E24DA1" w:rsidRPr="0090725C">
        <w:rPr>
          <w:rFonts w:ascii="Times New Roman" w:hAnsi="Times New Roman"/>
          <w:b/>
          <w:sz w:val="24"/>
          <w:szCs w:val="24"/>
        </w:rPr>
        <w:t xml:space="preserve">mācību satura </w:t>
      </w:r>
      <w:r w:rsidR="00EA1837" w:rsidRPr="0090725C">
        <w:rPr>
          <w:rFonts w:ascii="Times New Roman" w:hAnsi="Times New Roman"/>
          <w:b/>
          <w:sz w:val="24"/>
          <w:szCs w:val="24"/>
        </w:rPr>
        <w:t>izstrāde un mācību nodrošināšana programmu vadītājiem</w:t>
      </w:r>
      <w:r w:rsidR="00E24DA1" w:rsidRPr="0090725C">
        <w:rPr>
          <w:rFonts w:ascii="Times New Roman" w:hAnsi="Times New Roman"/>
          <w:b/>
          <w:sz w:val="24"/>
          <w:szCs w:val="24"/>
        </w:rPr>
        <w:t>, projekta īstenošanas</w:t>
      </w:r>
      <w:r w:rsidR="00EA1837" w:rsidRPr="0090725C">
        <w:rPr>
          <w:rFonts w:ascii="Times New Roman" w:hAnsi="Times New Roman"/>
          <w:b/>
          <w:sz w:val="24"/>
          <w:szCs w:val="24"/>
        </w:rPr>
        <w:t xml:space="preserve"> un </w:t>
      </w:r>
      <w:r w:rsidR="00E24DA1" w:rsidRPr="0090725C">
        <w:rPr>
          <w:rFonts w:ascii="Times New Roman" w:hAnsi="Times New Roman"/>
          <w:b/>
          <w:sz w:val="24"/>
          <w:szCs w:val="24"/>
        </w:rPr>
        <w:t>vadības personālam</w:t>
      </w:r>
      <w:r w:rsidR="00EA1837" w:rsidRPr="0090725C">
        <w:rPr>
          <w:rFonts w:ascii="Times New Roman" w:hAnsi="Times New Roman"/>
          <w:b/>
          <w:sz w:val="24"/>
          <w:szCs w:val="24"/>
        </w:rPr>
        <w:t xml:space="preserve"> projektā “PROTI un DARI!” 2015.-</w:t>
      </w:r>
      <w:r w:rsidR="00E24DA1" w:rsidRPr="0090725C">
        <w:rPr>
          <w:rFonts w:ascii="Times New Roman" w:hAnsi="Times New Roman"/>
          <w:b/>
          <w:sz w:val="24"/>
          <w:szCs w:val="24"/>
        </w:rPr>
        <w:t>2018</w:t>
      </w:r>
      <w:r w:rsidR="00EA1837" w:rsidRPr="0090725C">
        <w:rPr>
          <w:rFonts w:ascii="Times New Roman" w:hAnsi="Times New Roman"/>
          <w:b/>
          <w:sz w:val="24"/>
          <w:szCs w:val="24"/>
        </w:rPr>
        <w:t>.gadā</w:t>
      </w:r>
      <w:r w:rsidR="008B716F" w:rsidRPr="0090725C">
        <w:rPr>
          <w:rFonts w:ascii="Times New Roman" w:hAnsi="Times New Roman"/>
          <w:b/>
          <w:sz w:val="24"/>
          <w:szCs w:val="24"/>
        </w:rPr>
        <w:t>”</w:t>
      </w:r>
    </w:p>
    <w:p w:rsidR="0087731F" w:rsidRPr="0090725C" w:rsidRDefault="0087731F" w:rsidP="0090725C">
      <w:pPr>
        <w:spacing w:after="0" w:line="240" w:lineRule="auto"/>
        <w:ind w:left="180"/>
        <w:jc w:val="center"/>
        <w:rPr>
          <w:rFonts w:ascii="Times New Roman" w:hAnsi="Times New Roman"/>
          <w:b/>
          <w:sz w:val="24"/>
          <w:szCs w:val="24"/>
        </w:rPr>
      </w:pPr>
    </w:p>
    <w:p w:rsidR="0087731F" w:rsidRPr="0090725C" w:rsidRDefault="00052771" w:rsidP="0090725C">
      <w:pPr>
        <w:pStyle w:val="ListParagraph"/>
        <w:numPr>
          <w:ilvl w:val="0"/>
          <w:numId w:val="8"/>
        </w:numPr>
        <w:ind w:hanging="540"/>
        <w:jc w:val="both"/>
        <w:rPr>
          <w:b/>
          <w:sz w:val="24"/>
          <w:szCs w:val="24"/>
        </w:rPr>
      </w:pPr>
      <w:r w:rsidRPr="0090725C">
        <w:rPr>
          <w:b/>
          <w:sz w:val="24"/>
          <w:szCs w:val="24"/>
        </w:rPr>
        <w:t>Pakalpojuma vispārējs apraksts</w:t>
      </w:r>
    </w:p>
    <w:p w:rsidR="005B4ADF" w:rsidRPr="0090725C" w:rsidRDefault="001E6FB0" w:rsidP="0090725C">
      <w:pPr>
        <w:pStyle w:val="ListParagraph"/>
        <w:numPr>
          <w:ilvl w:val="1"/>
          <w:numId w:val="9"/>
        </w:numPr>
        <w:ind w:left="495" w:hanging="567"/>
        <w:jc w:val="both"/>
        <w:rPr>
          <w:color w:val="000000"/>
          <w:sz w:val="24"/>
          <w:szCs w:val="24"/>
        </w:rPr>
      </w:pPr>
      <w:r w:rsidRPr="0090725C">
        <w:rPr>
          <w:color w:val="000000"/>
          <w:sz w:val="24"/>
          <w:szCs w:val="24"/>
        </w:rPr>
        <w:t>Eiropas Savienības fondu 2014.-2020. darbības programmas „Izaugsme un nodarbinātība” ietvaros Jaunatne starptautisko programmu aģentūra</w:t>
      </w:r>
      <w:r w:rsidR="000A7E51" w:rsidRPr="0090725C">
        <w:rPr>
          <w:color w:val="000000"/>
          <w:sz w:val="24"/>
          <w:szCs w:val="24"/>
        </w:rPr>
        <w:t xml:space="preserve"> (turpmāk – JSPA)</w:t>
      </w:r>
      <w:r w:rsidRPr="0090725C">
        <w:rPr>
          <w:color w:val="000000"/>
          <w:sz w:val="24"/>
          <w:szCs w:val="24"/>
        </w:rPr>
        <w:t xml:space="preserve"> nodrošina 8.3.3.specifiskā atbalsta mērķa „Attīstīt NVA nereģistrēto NEET jauniešu prasmes un veicināt to iesaisti izglītībā, NVA īstenotajos pasākumos Jauniešu garantijas ietvaros un nevalstisko organizāciju vai jauniešu centru darbībā” projekta </w:t>
      </w:r>
      <w:r w:rsidR="007464B8" w:rsidRPr="0090725C">
        <w:rPr>
          <w:color w:val="000000"/>
          <w:sz w:val="24"/>
          <w:szCs w:val="24"/>
        </w:rPr>
        <w:t xml:space="preserve">“PROTI un DARI!” </w:t>
      </w:r>
      <w:r w:rsidRPr="0090725C">
        <w:rPr>
          <w:color w:val="000000"/>
          <w:sz w:val="24"/>
          <w:szCs w:val="24"/>
        </w:rPr>
        <w:t>(turpmāk – projekts) īstenošanu.</w:t>
      </w:r>
      <w:r w:rsidR="009766E8" w:rsidRPr="0090725C">
        <w:rPr>
          <w:color w:val="000000"/>
          <w:sz w:val="24"/>
          <w:szCs w:val="24"/>
        </w:rPr>
        <w:t xml:space="preserve"> Projekts, tajā skaitā šī iepirkuma rezultātā noslēgts līgums</w:t>
      </w:r>
      <w:r w:rsidR="00C255F9" w:rsidRPr="0090725C">
        <w:rPr>
          <w:color w:val="000000"/>
          <w:sz w:val="24"/>
          <w:szCs w:val="24"/>
        </w:rPr>
        <w:t xml:space="preserve"> (</w:t>
      </w:r>
      <w:r w:rsidR="00E04BCE" w:rsidRPr="0090725C">
        <w:rPr>
          <w:color w:val="000000"/>
          <w:sz w:val="24"/>
          <w:szCs w:val="24"/>
        </w:rPr>
        <w:t>Nolikuma 6.pielikums)</w:t>
      </w:r>
      <w:r w:rsidR="007464B8" w:rsidRPr="0090725C">
        <w:rPr>
          <w:color w:val="000000"/>
          <w:sz w:val="24"/>
          <w:szCs w:val="24"/>
        </w:rPr>
        <w:t>,</w:t>
      </w:r>
      <w:r w:rsidR="009766E8" w:rsidRPr="0090725C">
        <w:rPr>
          <w:color w:val="000000"/>
          <w:sz w:val="24"/>
          <w:szCs w:val="24"/>
        </w:rPr>
        <w:t xml:space="preserve"> tiek finansēts no Eiropas Sociālā fonda un valsts budžeta līdzekļiem.</w:t>
      </w:r>
    </w:p>
    <w:p w:rsidR="004A6E95" w:rsidRPr="0090725C" w:rsidRDefault="004A6E95" w:rsidP="0090725C">
      <w:pPr>
        <w:pStyle w:val="ListParagraph"/>
        <w:numPr>
          <w:ilvl w:val="1"/>
          <w:numId w:val="9"/>
        </w:numPr>
        <w:ind w:left="495" w:hanging="567"/>
        <w:jc w:val="both"/>
        <w:rPr>
          <w:color w:val="000000"/>
          <w:sz w:val="24"/>
          <w:szCs w:val="24"/>
        </w:rPr>
      </w:pPr>
      <w:r w:rsidRPr="0090725C">
        <w:rPr>
          <w:color w:val="000000"/>
          <w:sz w:val="24"/>
          <w:szCs w:val="24"/>
        </w:rPr>
        <w:t>Projekta mērķa grupa ir jaunieši vecumā no 15 līdz 29 gadiem</w:t>
      </w:r>
      <w:r w:rsidR="00E44910" w:rsidRPr="0090725C">
        <w:rPr>
          <w:color w:val="000000"/>
          <w:sz w:val="24"/>
          <w:szCs w:val="24"/>
        </w:rPr>
        <w:t>,</w:t>
      </w:r>
      <w:r w:rsidRPr="0090725C">
        <w:rPr>
          <w:color w:val="000000"/>
          <w:sz w:val="24"/>
          <w:szCs w:val="24"/>
        </w:rPr>
        <w:t xml:space="preserve"> kuri nemācās, nestrādā, neapgūst arodu un nav reģistrēti Nodarbinātības valsts aģentūrā kā bezdarbnieki.</w:t>
      </w:r>
    </w:p>
    <w:p w:rsidR="00594C0A" w:rsidRPr="0090725C" w:rsidRDefault="00594C0A" w:rsidP="0090725C">
      <w:pPr>
        <w:pStyle w:val="ListParagraph"/>
        <w:numPr>
          <w:ilvl w:val="1"/>
          <w:numId w:val="9"/>
        </w:numPr>
        <w:ind w:left="495" w:hanging="567"/>
        <w:jc w:val="both"/>
        <w:rPr>
          <w:color w:val="000000"/>
          <w:sz w:val="24"/>
          <w:szCs w:val="24"/>
        </w:rPr>
      </w:pPr>
      <w:r w:rsidRPr="0090725C">
        <w:rPr>
          <w:color w:val="000000"/>
          <w:sz w:val="24"/>
          <w:szCs w:val="24"/>
        </w:rPr>
        <w:t>Projekta mērķis ir motivēt un aktivizēt</w:t>
      </w:r>
      <w:r w:rsidR="005B4ADF" w:rsidRPr="0090725C">
        <w:rPr>
          <w:color w:val="000000"/>
          <w:sz w:val="24"/>
          <w:szCs w:val="24"/>
        </w:rPr>
        <w:t xml:space="preserve"> mērķa grupas</w:t>
      </w:r>
      <w:r w:rsidRPr="0090725C">
        <w:rPr>
          <w:color w:val="000000"/>
          <w:sz w:val="24"/>
          <w:szCs w:val="24"/>
        </w:rPr>
        <w:t xml:space="preserve"> jauniešus, kā arī veicināt šo jauniešu iesaisti izglītībā, tai skaitā aroda apguvē, Jauniešu garantijas pasākumos, k</w:t>
      </w:r>
      <w:r w:rsidR="00563CB2" w:rsidRPr="0090725C">
        <w:rPr>
          <w:color w:val="000000"/>
          <w:sz w:val="24"/>
          <w:szCs w:val="24"/>
        </w:rPr>
        <w:t>o</w:t>
      </w:r>
      <w:r w:rsidRPr="0090725C">
        <w:rPr>
          <w:color w:val="000000"/>
          <w:sz w:val="24"/>
          <w:szCs w:val="24"/>
        </w:rPr>
        <w:t xml:space="preserve"> īsteno N</w:t>
      </w:r>
      <w:r w:rsidR="005B4ADF" w:rsidRPr="0090725C">
        <w:rPr>
          <w:color w:val="000000"/>
          <w:sz w:val="24"/>
          <w:szCs w:val="24"/>
        </w:rPr>
        <w:t>odarbinātības valsts aģentūra</w:t>
      </w:r>
      <w:r w:rsidRPr="0090725C">
        <w:rPr>
          <w:color w:val="000000"/>
          <w:sz w:val="24"/>
          <w:szCs w:val="24"/>
        </w:rPr>
        <w:t xml:space="preserve"> un Valsts izglītības attīstības aģentūra</w:t>
      </w:r>
      <w:r w:rsidR="00EE1637" w:rsidRPr="0090725C">
        <w:rPr>
          <w:color w:val="000000"/>
          <w:sz w:val="24"/>
          <w:szCs w:val="24"/>
        </w:rPr>
        <w:t>,</w:t>
      </w:r>
      <w:r w:rsidRPr="0090725C">
        <w:rPr>
          <w:color w:val="000000"/>
          <w:sz w:val="24"/>
          <w:szCs w:val="24"/>
        </w:rPr>
        <w:t xml:space="preserve"> vai nevalstisko organizāciju vai jauniešu centru darbībā. Īstenojot projekta aktivitātes, </w:t>
      </w:r>
      <w:r w:rsidR="00E44910" w:rsidRPr="0090725C">
        <w:rPr>
          <w:color w:val="000000"/>
          <w:sz w:val="24"/>
          <w:szCs w:val="24"/>
        </w:rPr>
        <w:t>plānots</w:t>
      </w:r>
      <w:r w:rsidRPr="0090725C">
        <w:rPr>
          <w:color w:val="000000"/>
          <w:sz w:val="24"/>
          <w:szCs w:val="24"/>
        </w:rPr>
        <w:t xml:space="preserve"> sniegt atbalst</w:t>
      </w:r>
      <w:r w:rsidR="00E44910" w:rsidRPr="0090725C">
        <w:rPr>
          <w:color w:val="000000"/>
          <w:sz w:val="24"/>
          <w:szCs w:val="24"/>
        </w:rPr>
        <w:t>u</w:t>
      </w:r>
      <w:r w:rsidRPr="0090725C">
        <w:rPr>
          <w:color w:val="000000"/>
          <w:sz w:val="24"/>
          <w:szCs w:val="24"/>
        </w:rPr>
        <w:t xml:space="preserve"> 526</w:t>
      </w:r>
      <w:r w:rsidR="008F1805" w:rsidRPr="0090725C">
        <w:rPr>
          <w:color w:val="000000"/>
          <w:sz w:val="24"/>
          <w:szCs w:val="24"/>
        </w:rPr>
        <w:t>2 mērķa grupas</w:t>
      </w:r>
      <w:r w:rsidRPr="0090725C">
        <w:rPr>
          <w:color w:val="000000"/>
          <w:sz w:val="24"/>
          <w:szCs w:val="24"/>
        </w:rPr>
        <w:t xml:space="preserve"> jauniešiem.</w:t>
      </w:r>
    </w:p>
    <w:p w:rsidR="005B4ADF" w:rsidRPr="0090725C" w:rsidRDefault="005B4ADF" w:rsidP="0090725C">
      <w:pPr>
        <w:pStyle w:val="ListParagraph"/>
        <w:numPr>
          <w:ilvl w:val="1"/>
          <w:numId w:val="9"/>
        </w:numPr>
        <w:ind w:left="495" w:hanging="567"/>
        <w:jc w:val="both"/>
        <w:rPr>
          <w:color w:val="000000"/>
          <w:sz w:val="24"/>
          <w:szCs w:val="24"/>
        </w:rPr>
      </w:pPr>
      <w:r w:rsidRPr="0090725C">
        <w:rPr>
          <w:color w:val="000000"/>
          <w:sz w:val="24"/>
          <w:szCs w:val="24"/>
        </w:rPr>
        <w:t>Projektu īsteno JSPA sadarbībā ar Latvijas pašvaldībām vai to apvienībām, kas projekta īstenošanā iesaistīs stratēģiskos partnerus (biedrības, nodibinājumus, jauniešu centrus, darba devēju organizācijas, probācijas dienestus, policiju, izglītības iestādes, sporta iestādes, uzņēmumus, nozaru asociācijas, sociālos dienestus u.c.), veidojot stratēģiskās partnerības Latvijas Republikas teritorijā.</w:t>
      </w:r>
    </w:p>
    <w:p w:rsidR="00594C0A" w:rsidRPr="0090725C" w:rsidRDefault="00594C0A" w:rsidP="0090725C">
      <w:pPr>
        <w:pStyle w:val="ListParagraph"/>
        <w:numPr>
          <w:ilvl w:val="1"/>
          <w:numId w:val="9"/>
        </w:numPr>
        <w:ind w:left="495" w:hanging="567"/>
        <w:jc w:val="both"/>
        <w:rPr>
          <w:color w:val="000000"/>
          <w:sz w:val="24"/>
          <w:szCs w:val="24"/>
        </w:rPr>
      </w:pPr>
      <w:r w:rsidRPr="0090725C">
        <w:rPr>
          <w:color w:val="000000"/>
          <w:sz w:val="24"/>
          <w:szCs w:val="24"/>
        </w:rPr>
        <w:t xml:space="preserve">Iepirkuma rezultātā plānots noslēgt līgumu ar augstāko izglītības iestādi, kas izstrādās metodoloģiskās vadlīnijas </w:t>
      </w:r>
      <w:r w:rsidR="00D801F0" w:rsidRPr="0090725C">
        <w:rPr>
          <w:color w:val="000000"/>
          <w:sz w:val="24"/>
          <w:szCs w:val="24"/>
        </w:rPr>
        <w:t>darbam ar mērķa grupas jaunie</w:t>
      </w:r>
      <w:r w:rsidR="00C86C75" w:rsidRPr="0090725C">
        <w:rPr>
          <w:color w:val="000000"/>
          <w:sz w:val="24"/>
          <w:szCs w:val="24"/>
        </w:rPr>
        <w:t>šiem un</w:t>
      </w:r>
      <w:r w:rsidR="00BB673D" w:rsidRPr="0090725C">
        <w:rPr>
          <w:color w:val="000000"/>
          <w:sz w:val="24"/>
          <w:szCs w:val="24"/>
        </w:rPr>
        <w:t xml:space="preserve"> izveidos</w:t>
      </w:r>
      <w:r w:rsidR="000445DD" w:rsidRPr="0090725C">
        <w:rPr>
          <w:color w:val="000000"/>
          <w:sz w:val="24"/>
          <w:szCs w:val="24"/>
        </w:rPr>
        <w:t xml:space="preserve"> māc</w:t>
      </w:r>
      <w:r w:rsidR="00C86C75" w:rsidRPr="0090725C">
        <w:rPr>
          <w:color w:val="000000"/>
          <w:sz w:val="24"/>
          <w:szCs w:val="24"/>
        </w:rPr>
        <w:t>ību</w:t>
      </w:r>
      <w:r w:rsidR="00BB673D" w:rsidRPr="0090725C">
        <w:rPr>
          <w:color w:val="000000"/>
          <w:sz w:val="24"/>
          <w:szCs w:val="24"/>
        </w:rPr>
        <w:t xml:space="preserve"> saturu, k</w:t>
      </w:r>
      <w:r w:rsidR="00C452C4" w:rsidRPr="0090725C">
        <w:rPr>
          <w:color w:val="000000"/>
          <w:sz w:val="24"/>
          <w:szCs w:val="24"/>
        </w:rPr>
        <w:t>a</w:t>
      </w:r>
      <w:r w:rsidR="00BB673D" w:rsidRPr="0090725C">
        <w:rPr>
          <w:color w:val="000000"/>
          <w:sz w:val="24"/>
          <w:szCs w:val="24"/>
        </w:rPr>
        <w:t>s</w:t>
      </w:r>
      <w:r w:rsidR="00C452C4" w:rsidRPr="0090725C">
        <w:rPr>
          <w:color w:val="000000"/>
          <w:sz w:val="24"/>
          <w:szCs w:val="24"/>
        </w:rPr>
        <w:t xml:space="preserve"> pamatojas uz </w:t>
      </w:r>
      <w:r w:rsidR="00BB673D" w:rsidRPr="0090725C">
        <w:rPr>
          <w:color w:val="000000"/>
          <w:sz w:val="24"/>
          <w:szCs w:val="24"/>
        </w:rPr>
        <w:t>sagatavotaj</w:t>
      </w:r>
      <w:r w:rsidR="00C452C4" w:rsidRPr="0090725C">
        <w:rPr>
          <w:color w:val="000000"/>
          <w:sz w:val="24"/>
          <w:szCs w:val="24"/>
        </w:rPr>
        <w:t>ām vadlīnijām</w:t>
      </w:r>
      <w:r w:rsidR="00C86C75" w:rsidRPr="0090725C">
        <w:rPr>
          <w:color w:val="000000"/>
          <w:sz w:val="24"/>
          <w:szCs w:val="24"/>
        </w:rPr>
        <w:t>, kā arī nodrošinās mācības</w:t>
      </w:r>
      <w:r w:rsidR="00D801F0" w:rsidRPr="0090725C">
        <w:rPr>
          <w:color w:val="000000"/>
          <w:sz w:val="24"/>
          <w:szCs w:val="24"/>
        </w:rPr>
        <w:t xml:space="preserve"> </w:t>
      </w:r>
      <w:r w:rsidR="000445DD" w:rsidRPr="0090725C">
        <w:rPr>
          <w:sz w:val="24"/>
          <w:szCs w:val="24"/>
        </w:rPr>
        <w:t>programmu vadītājiem</w:t>
      </w:r>
      <w:r w:rsidR="000445DD" w:rsidRPr="0090725C">
        <w:rPr>
          <w:rStyle w:val="FootnoteReference"/>
          <w:sz w:val="24"/>
          <w:szCs w:val="24"/>
        </w:rPr>
        <w:footnoteReference w:id="2"/>
      </w:r>
      <w:r w:rsidR="0083280E" w:rsidRPr="0090725C">
        <w:rPr>
          <w:sz w:val="24"/>
          <w:szCs w:val="24"/>
        </w:rPr>
        <w:t>, projekta īstenošanas un vadības personālam</w:t>
      </w:r>
      <w:r w:rsidR="000445DD" w:rsidRPr="0090725C">
        <w:rPr>
          <w:sz w:val="24"/>
          <w:szCs w:val="24"/>
        </w:rPr>
        <w:t>.</w:t>
      </w:r>
    </w:p>
    <w:p w:rsidR="00C6578E" w:rsidRPr="0090725C" w:rsidRDefault="00C6578E" w:rsidP="0090725C">
      <w:pPr>
        <w:pStyle w:val="ListParagraph"/>
        <w:ind w:left="495"/>
        <w:jc w:val="both"/>
        <w:rPr>
          <w:color w:val="000000"/>
          <w:sz w:val="24"/>
          <w:szCs w:val="24"/>
        </w:rPr>
      </w:pPr>
    </w:p>
    <w:p w:rsidR="003E656D" w:rsidRPr="0090725C" w:rsidRDefault="003E656D" w:rsidP="0090725C">
      <w:pPr>
        <w:pStyle w:val="ListParagraph"/>
        <w:numPr>
          <w:ilvl w:val="0"/>
          <w:numId w:val="9"/>
        </w:numPr>
        <w:jc w:val="both"/>
        <w:rPr>
          <w:b/>
          <w:noProof/>
          <w:sz w:val="24"/>
          <w:szCs w:val="24"/>
        </w:rPr>
      </w:pPr>
      <w:r w:rsidRPr="0090725C">
        <w:rPr>
          <w:b/>
          <w:noProof/>
          <w:sz w:val="24"/>
          <w:szCs w:val="24"/>
        </w:rPr>
        <w:t xml:space="preserve">Prasības metodoloģisko vadlīniju </w:t>
      </w:r>
      <w:r w:rsidR="005E0635" w:rsidRPr="0090725C">
        <w:rPr>
          <w:b/>
          <w:noProof/>
          <w:sz w:val="24"/>
          <w:szCs w:val="24"/>
        </w:rPr>
        <w:t xml:space="preserve">darbam ar mērķa grupas jauniešiem </w:t>
      </w:r>
      <w:r w:rsidRPr="0090725C">
        <w:rPr>
          <w:b/>
          <w:noProof/>
          <w:sz w:val="24"/>
          <w:szCs w:val="24"/>
        </w:rPr>
        <w:t>izstrādei</w:t>
      </w:r>
    </w:p>
    <w:p w:rsidR="00C6578E" w:rsidRPr="0090725C" w:rsidRDefault="005E0635" w:rsidP="0090725C">
      <w:pPr>
        <w:pStyle w:val="ListParagraph"/>
        <w:numPr>
          <w:ilvl w:val="1"/>
          <w:numId w:val="9"/>
        </w:numPr>
        <w:ind w:left="567" w:hanging="567"/>
        <w:jc w:val="both"/>
        <w:rPr>
          <w:noProof/>
          <w:sz w:val="24"/>
          <w:szCs w:val="24"/>
        </w:rPr>
      </w:pPr>
      <w:r w:rsidRPr="0090725C">
        <w:rPr>
          <w:color w:val="000000"/>
          <w:sz w:val="24"/>
          <w:szCs w:val="24"/>
        </w:rPr>
        <w:t>V</w:t>
      </w:r>
      <w:r w:rsidR="00C6578E" w:rsidRPr="0090725C">
        <w:rPr>
          <w:color w:val="000000"/>
          <w:sz w:val="24"/>
          <w:szCs w:val="24"/>
        </w:rPr>
        <w:t xml:space="preserve">adlīniju mērķis ir sniegt </w:t>
      </w:r>
      <w:r w:rsidR="002C7844" w:rsidRPr="0090725C">
        <w:rPr>
          <w:color w:val="000000"/>
          <w:sz w:val="24"/>
          <w:szCs w:val="24"/>
        </w:rPr>
        <w:t>skaidrus norādījumus</w:t>
      </w:r>
      <w:r w:rsidR="00C6578E" w:rsidRPr="0090725C">
        <w:rPr>
          <w:color w:val="000000"/>
          <w:sz w:val="24"/>
          <w:szCs w:val="24"/>
        </w:rPr>
        <w:t xml:space="preserve"> pašvaldībām un to stratēģiskajiem partneriem </w:t>
      </w:r>
      <w:r w:rsidR="002C7844" w:rsidRPr="0090725C">
        <w:rPr>
          <w:color w:val="000000"/>
          <w:sz w:val="24"/>
          <w:szCs w:val="24"/>
        </w:rPr>
        <w:t>par tiem deleģēto funkciju veikšanu projekta ietvaros, tajā skaitā par</w:t>
      </w:r>
      <w:r w:rsidR="00C6578E" w:rsidRPr="0090725C">
        <w:rPr>
          <w:color w:val="000000"/>
          <w:sz w:val="24"/>
          <w:szCs w:val="24"/>
        </w:rPr>
        <w:t xml:space="preserve"> mērķa grupas </w:t>
      </w:r>
      <w:r w:rsidR="002C7844" w:rsidRPr="0090725C">
        <w:rPr>
          <w:color w:val="000000"/>
          <w:sz w:val="24"/>
          <w:szCs w:val="24"/>
        </w:rPr>
        <w:t>jauniešu uzrunāšanu, profilēšanu un tās rezultātiem, kā arī par mērķa grupas jauniešu individuālo pasākumu programmu izstrādi un īstenošanu</w:t>
      </w:r>
      <w:r w:rsidR="00C6578E" w:rsidRPr="0090725C">
        <w:rPr>
          <w:color w:val="000000"/>
          <w:sz w:val="24"/>
          <w:szCs w:val="24"/>
        </w:rPr>
        <w:t xml:space="preserve">, </w:t>
      </w:r>
      <w:r w:rsidR="002C7844" w:rsidRPr="0090725C">
        <w:rPr>
          <w:color w:val="000000"/>
          <w:sz w:val="24"/>
          <w:szCs w:val="24"/>
        </w:rPr>
        <w:t>norādot</w:t>
      </w:r>
      <w:r w:rsidR="00C6578E" w:rsidRPr="0090725C">
        <w:rPr>
          <w:color w:val="000000"/>
          <w:sz w:val="24"/>
          <w:szCs w:val="24"/>
        </w:rPr>
        <w:t xml:space="preserve"> metodes un piemērus projekta īstenošanai,</w:t>
      </w:r>
      <w:r w:rsidR="00C830CC" w:rsidRPr="0090725C">
        <w:rPr>
          <w:color w:val="000000"/>
          <w:sz w:val="24"/>
          <w:szCs w:val="24"/>
        </w:rPr>
        <w:t xml:space="preserve"> </w:t>
      </w:r>
      <w:r w:rsidR="00C6578E" w:rsidRPr="0090725C">
        <w:rPr>
          <w:sz w:val="24"/>
          <w:szCs w:val="24"/>
        </w:rPr>
        <w:t>atbilstoši Tehniskās specifikācijas</w:t>
      </w:r>
      <w:proofErr w:type="gramStart"/>
      <w:r w:rsidR="00C6578E" w:rsidRPr="0090725C">
        <w:rPr>
          <w:sz w:val="24"/>
          <w:szCs w:val="24"/>
        </w:rPr>
        <w:t xml:space="preserve">  </w:t>
      </w:r>
      <w:proofErr w:type="gramEnd"/>
      <w:r w:rsidR="00C830CC" w:rsidRPr="0090725C">
        <w:rPr>
          <w:color w:val="000000"/>
          <w:sz w:val="24"/>
          <w:szCs w:val="24"/>
        </w:rPr>
        <w:t>2.</w:t>
      </w:r>
      <w:r w:rsidR="00EC5F19" w:rsidRPr="0090725C">
        <w:rPr>
          <w:color w:val="000000"/>
          <w:sz w:val="24"/>
          <w:szCs w:val="24"/>
        </w:rPr>
        <w:t>5</w:t>
      </w:r>
      <w:r w:rsidR="00C6578E" w:rsidRPr="0090725C">
        <w:rPr>
          <w:color w:val="000000"/>
          <w:sz w:val="24"/>
          <w:szCs w:val="24"/>
        </w:rPr>
        <w:t xml:space="preserve">.apakšpunktam. </w:t>
      </w:r>
    </w:p>
    <w:p w:rsidR="00987D45" w:rsidRPr="0090725C" w:rsidRDefault="00987D45" w:rsidP="0090725C">
      <w:pPr>
        <w:pStyle w:val="ListParagraph"/>
        <w:numPr>
          <w:ilvl w:val="1"/>
          <w:numId w:val="9"/>
        </w:numPr>
        <w:ind w:left="567" w:hanging="567"/>
        <w:jc w:val="both"/>
        <w:rPr>
          <w:noProof/>
          <w:sz w:val="24"/>
          <w:szCs w:val="24"/>
        </w:rPr>
      </w:pPr>
      <w:r w:rsidRPr="0090725C">
        <w:rPr>
          <w:sz w:val="24"/>
          <w:szCs w:val="24"/>
        </w:rPr>
        <w:t>Pretendents nodrošina kvalificētu ekspertu piesaisti, ievērojot Nolikuma 9.</w:t>
      </w:r>
      <w:r w:rsidR="005B4ADF" w:rsidRPr="0090725C">
        <w:rPr>
          <w:sz w:val="24"/>
          <w:szCs w:val="24"/>
        </w:rPr>
        <w:t>4</w:t>
      </w:r>
      <w:r w:rsidR="003F2FA0" w:rsidRPr="0090725C">
        <w:rPr>
          <w:sz w:val="24"/>
          <w:szCs w:val="24"/>
        </w:rPr>
        <w:t xml:space="preserve">.apakšpunktā noteiktās </w:t>
      </w:r>
      <w:r w:rsidRPr="0090725C">
        <w:rPr>
          <w:sz w:val="24"/>
          <w:szCs w:val="24"/>
        </w:rPr>
        <w:t>prasības, lai sasniegtu pakalpojuma mērķi un rezultātu.</w:t>
      </w:r>
    </w:p>
    <w:p w:rsidR="005502FA" w:rsidRPr="0090725C" w:rsidRDefault="00987D45" w:rsidP="0090725C">
      <w:pPr>
        <w:pStyle w:val="ListParagraph"/>
        <w:numPr>
          <w:ilvl w:val="1"/>
          <w:numId w:val="9"/>
        </w:numPr>
        <w:ind w:left="567" w:hanging="567"/>
        <w:jc w:val="both"/>
        <w:rPr>
          <w:sz w:val="24"/>
          <w:szCs w:val="24"/>
        </w:rPr>
      </w:pPr>
      <w:r w:rsidRPr="0090725C">
        <w:rPr>
          <w:sz w:val="24"/>
          <w:szCs w:val="24"/>
        </w:rPr>
        <w:t xml:space="preserve">Pretendenta piedāvājumā norādītos ekspertus </w:t>
      </w:r>
      <w:r w:rsidR="005E0635" w:rsidRPr="0090725C">
        <w:rPr>
          <w:sz w:val="24"/>
          <w:szCs w:val="24"/>
        </w:rPr>
        <w:t>p</w:t>
      </w:r>
      <w:r w:rsidRPr="0090725C">
        <w:rPr>
          <w:sz w:val="24"/>
          <w:szCs w:val="24"/>
        </w:rPr>
        <w:t xml:space="preserve">akalpojuma sniegšanas laikā objektīvu apsvērumu dēļ drīkst aizvietot tikai ar </w:t>
      </w:r>
      <w:r w:rsidR="00C830CC" w:rsidRPr="0090725C">
        <w:rPr>
          <w:sz w:val="24"/>
          <w:szCs w:val="24"/>
        </w:rPr>
        <w:t>līdzvērtīga</w:t>
      </w:r>
      <w:r w:rsidRPr="0090725C">
        <w:rPr>
          <w:sz w:val="24"/>
          <w:szCs w:val="24"/>
        </w:rPr>
        <w:t>s</w:t>
      </w:r>
      <w:r w:rsidR="00C830CC" w:rsidRPr="0090725C">
        <w:rPr>
          <w:sz w:val="24"/>
          <w:szCs w:val="24"/>
        </w:rPr>
        <w:t xml:space="preserve"> vai augstākas</w:t>
      </w:r>
      <w:r w:rsidRPr="0090725C">
        <w:rPr>
          <w:sz w:val="24"/>
          <w:szCs w:val="24"/>
        </w:rPr>
        <w:t xml:space="preserve"> kvalifikācijas ekspertu un ar Pasūtītāja rakstveida piekrišanu. </w:t>
      </w:r>
      <w:r w:rsidR="00B965C8" w:rsidRPr="0090725C">
        <w:rPr>
          <w:sz w:val="24"/>
          <w:szCs w:val="24"/>
        </w:rPr>
        <w:t>Tas nozīmē, ka no jauna piesaistītā eksperta kvalifikācija</w:t>
      </w:r>
      <w:r w:rsidR="00C830CC" w:rsidRPr="0090725C">
        <w:rPr>
          <w:sz w:val="24"/>
          <w:szCs w:val="24"/>
        </w:rPr>
        <w:t>i</w:t>
      </w:r>
      <w:r w:rsidR="005B4ADF" w:rsidRPr="0090725C">
        <w:rPr>
          <w:sz w:val="24"/>
          <w:szCs w:val="24"/>
        </w:rPr>
        <w:t xml:space="preserve">, izglītībai un pieredzei </w:t>
      </w:r>
      <w:r w:rsidR="00B965C8" w:rsidRPr="0090725C">
        <w:rPr>
          <w:sz w:val="24"/>
          <w:szCs w:val="24"/>
        </w:rPr>
        <w:t>jābūt līdzvērtīga</w:t>
      </w:r>
      <w:r w:rsidR="00F51129" w:rsidRPr="0090725C">
        <w:rPr>
          <w:sz w:val="24"/>
          <w:szCs w:val="24"/>
        </w:rPr>
        <w:t>i</w:t>
      </w:r>
      <w:r w:rsidR="00B965C8" w:rsidRPr="0090725C">
        <w:rPr>
          <w:sz w:val="24"/>
          <w:szCs w:val="24"/>
        </w:rPr>
        <w:t xml:space="preserve"> vai </w:t>
      </w:r>
      <w:r w:rsidR="00C830CC" w:rsidRPr="0090725C">
        <w:rPr>
          <w:sz w:val="24"/>
          <w:szCs w:val="24"/>
        </w:rPr>
        <w:t>augstākai</w:t>
      </w:r>
      <w:r w:rsidR="00B965C8" w:rsidRPr="0090725C">
        <w:rPr>
          <w:sz w:val="24"/>
          <w:szCs w:val="24"/>
        </w:rPr>
        <w:t xml:space="preserve"> par nomainītā eksperta kvalifikāciju</w:t>
      </w:r>
      <w:r w:rsidR="005B4ADF" w:rsidRPr="0090725C">
        <w:rPr>
          <w:sz w:val="24"/>
          <w:szCs w:val="24"/>
        </w:rPr>
        <w:t>,</w:t>
      </w:r>
      <w:r w:rsidR="00C830CC" w:rsidRPr="0090725C">
        <w:rPr>
          <w:sz w:val="24"/>
          <w:szCs w:val="24"/>
        </w:rPr>
        <w:t xml:space="preserve"> </w:t>
      </w:r>
      <w:r w:rsidR="0043233A" w:rsidRPr="0090725C">
        <w:rPr>
          <w:sz w:val="24"/>
          <w:szCs w:val="24"/>
        </w:rPr>
        <w:t>izglītību un pieredzi, un ja šai</w:t>
      </w:r>
      <w:r w:rsidR="005B4ADF" w:rsidRPr="0090725C">
        <w:rPr>
          <w:sz w:val="24"/>
          <w:szCs w:val="24"/>
        </w:rPr>
        <w:t xml:space="preserve"> aizvietošanai </w:t>
      </w:r>
      <w:r w:rsidR="00C830CC" w:rsidRPr="0090725C">
        <w:rPr>
          <w:sz w:val="24"/>
          <w:szCs w:val="24"/>
        </w:rPr>
        <w:t>Pasūtītājs rakstiski piekritis</w:t>
      </w:r>
      <w:r w:rsidR="00B965C8" w:rsidRPr="0090725C">
        <w:rPr>
          <w:sz w:val="24"/>
          <w:szCs w:val="24"/>
        </w:rPr>
        <w:t>.</w:t>
      </w:r>
    </w:p>
    <w:p w:rsidR="00CA2BA9" w:rsidRPr="0090725C" w:rsidRDefault="00CA2BA9" w:rsidP="0090725C">
      <w:pPr>
        <w:pStyle w:val="ListParagraph"/>
        <w:numPr>
          <w:ilvl w:val="1"/>
          <w:numId w:val="9"/>
        </w:numPr>
        <w:ind w:left="567" w:hanging="567"/>
        <w:jc w:val="both"/>
        <w:rPr>
          <w:noProof/>
          <w:sz w:val="24"/>
          <w:szCs w:val="24"/>
        </w:rPr>
      </w:pPr>
      <w:r w:rsidRPr="0090725C">
        <w:rPr>
          <w:noProof/>
          <w:sz w:val="24"/>
          <w:szCs w:val="24"/>
        </w:rPr>
        <w:t xml:space="preserve">Lai nodrošinātu vadlīniju izstrādi, </w:t>
      </w:r>
      <w:r w:rsidR="005E0635" w:rsidRPr="0090725C">
        <w:rPr>
          <w:noProof/>
          <w:sz w:val="24"/>
          <w:szCs w:val="24"/>
        </w:rPr>
        <w:t>P</w:t>
      </w:r>
      <w:r w:rsidRPr="0090725C">
        <w:rPr>
          <w:noProof/>
          <w:sz w:val="24"/>
          <w:szCs w:val="24"/>
        </w:rPr>
        <w:t>retendentam ir noteikti šādi darba uzdevumi:</w:t>
      </w:r>
    </w:p>
    <w:p w:rsidR="00CA2BA9" w:rsidRPr="0090725C" w:rsidRDefault="00CA2BA9" w:rsidP="0090725C">
      <w:pPr>
        <w:pStyle w:val="ListParagraph"/>
        <w:numPr>
          <w:ilvl w:val="2"/>
          <w:numId w:val="9"/>
        </w:numPr>
        <w:jc w:val="both"/>
        <w:rPr>
          <w:noProof/>
          <w:sz w:val="24"/>
          <w:szCs w:val="24"/>
        </w:rPr>
      </w:pPr>
      <w:r w:rsidRPr="0090725C">
        <w:rPr>
          <w:sz w:val="24"/>
          <w:szCs w:val="24"/>
        </w:rPr>
        <w:t xml:space="preserve">veikt </w:t>
      </w:r>
      <w:r w:rsidRPr="0090725C">
        <w:rPr>
          <w:noProof/>
          <w:sz w:val="24"/>
          <w:szCs w:val="24"/>
        </w:rPr>
        <w:t xml:space="preserve">mērķa grupas janiešu </w:t>
      </w:r>
      <w:r w:rsidR="00C830CC" w:rsidRPr="0090725C">
        <w:rPr>
          <w:noProof/>
          <w:sz w:val="24"/>
          <w:szCs w:val="24"/>
        </w:rPr>
        <w:t>profila analīzi</w:t>
      </w:r>
      <w:r w:rsidR="00725B6D" w:rsidRPr="0090725C">
        <w:rPr>
          <w:noProof/>
          <w:sz w:val="24"/>
          <w:szCs w:val="24"/>
        </w:rPr>
        <w:t xml:space="preserve"> </w:t>
      </w:r>
      <w:r w:rsidRPr="0090725C">
        <w:rPr>
          <w:noProof/>
          <w:sz w:val="24"/>
          <w:szCs w:val="24"/>
        </w:rPr>
        <w:t>Latvijā</w:t>
      </w:r>
      <w:r w:rsidR="00DB0549" w:rsidRPr="0090725C">
        <w:rPr>
          <w:noProof/>
          <w:sz w:val="24"/>
          <w:szCs w:val="24"/>
        </w:rPr>
        <w:t>;</w:t>
      </w:r>
    </w:p>
    <w:p w:rsidR="00F0086D" w:rsidRPr="0090725C" w:rsidRDefault="002B631D" w:rsidP="0090725C">
      <w:pPr>
        <w:pStyle w:val="ListParagraph"/>
        <w:numPr>
          <w:ilvl w:val="2"/>
          <w:numId w:val="9"/>
        </w:numPr>
        <w:jc w:val="both"/>
        <w:rPr>
          <w:noProof/>
          <w:sz w:val="24"/>
          <w:szCs w:val="24"/>
        </w:rPr>
      </w:pPr>
      <w:r w:rsidRPr="0090725C">
        <w:rPr>
          <w:noProof/>
          <w:sz w:val="24"/>
          <w:szCs w:val="24"/>
        </w:rPr>
        <w:t>izstrādāt</w:t>
      </w:r>
      <w:r w:rsidR="00F0086D" w:rsidRPr="0090725C">
        <w:rPr>
          <w:noProof/>
          <w:sz w:val="24"/>
          <w:szCs w:val="24"/>
        </w:rPr>
        <w:t xml:space="preserve"> </w:t>
      </w:r>
      <w:r w:rsidR="005E0635" w:rsidRPr="0090725C">
        <w:rPr>
          <w:noProof/>
          <w:sz w:val="24"/>
          <w:szCs w:val="24"/>
        </w:rPr>
        <w:t xml:space="preserve">un </w:t>
      </w:r>
      <w:r w:rsidRPr="0090725C">
        <w:rPr>
          <w:noProof/>
          <w:sz w:val="24"/>
          <w:szCs w:val="24"/>
        </w:rPr>
        <w:t>aprakstīt vadlīnijās</w:t>
      </w:r>
      <w:r w:rsidR="00F0086D" w:rsidRPr="0090725C">
        <w:rPr>
          <w:noProof/>
          <w:sz w:val="24"/>
          <w:szCs w:val="24"/>
        </w:rPr>
        <w:t xml:space="preserve"> </w:t>
      </w:r>
      <w:r w:rsidR="00DB0549" w:rsidRPr="0090725C">
        <w:rPr>
          <w:noProof/>
          <w:sz w:val="24"/>
          <w:szCs w:val="24"/>
        </w:rPr>
        <w:t xml:space="preserve">metodiku </w:t>
      </w:r>
      <w:r w:rsidR="000B68DF" w:rsidRPr="0090725C">
        <w:rPr>
          <w:noProof/>
          <w:sz w:val="24"/>
          <w:szCs w:val="24"/>
        </w:rPr>
        <w:t xml:space="preserve">darbam </w:t>
      </w:r>
      <w:r w:rsidR="00DB0549" w:rsidRPr="0090725C">
        <w:rPr>
          <w:noProof/>
          <w:sz w:val="24"/>
          <w:szCs w:val="24"/>
        </w:rPr>
        <w:t xml:space="preserve">ar </w:t>
      </w:r>
      <w:r w:rsidR="00F0086D" w:rsidRPr="0090725C">
        <w:rPr>
          <w:noProof/>
          <w:sz w:val="24"/>
          <w:szCs w:val="24"/>
        </w:rPr>
        <w:t>mērķa grupas jaunie</w:t>
      </w:r>
      <w:r w:rsidR="00DB0549" w:rsidRPr="0090725C">
        <w:rPr>
          <w:noProof/>
          <w:sz w:val="24"/>
          <w:szCs w:val="24"/>
        </w:rPr>
        <w:t>šiem</w:t>
      </w:r>
      <w:r w:rsidR="00AE6E1D" w:rsidRPr="0090725C">
        <w:rPr>
          <w:noProof/>
          <w:sz w:val="24"/>
          <w:szCs w:val="24"/>
        </w:rPr>
        <w:t xml:space="preserve"> pašvaldībās</w:t>
      </w:r>
      <w:r w:rsidR="00561DEC" w:rsidRPr="0090725C">
        <w:rPr>
          <w:noProof/>
          <w:sz w:val="24"/>
          <w:szCs w:val="24"/>
        </w:rPr>
        <w:t xml:space="preserve"> projekt</w:t>
      </w:r>
      <w:r w:rsidR="005B4ADF" w:rsidRPr="0090725C">
        <w:rPr>
          <w:noProof/>
          <w:sz w:val="24"/>
          <w:szCs w:val="24"/>
        </w:rPr>
        <w:t>a “PROTI un DARI!” ietvaros</w:t>
      </w:r>
      <w:r w:rsidR="00DB0549" w:rsidRPr="0090725C">
        <w:rPr>
          <w:noProof/>
          <w:sz w:val="24"/>
          <w:szCs w:val="24"/>
        </w:rPr>
        <w:t>;</w:t>
      </w:r>
    </w:p>
    <w:p w:rsidR="00DB0549" w:rsidRPr="0090725C" w:rsidRDefault="00576C31" w:rsidP="0090725C">
      <w:pPr>
        <w:pStyle w:val="ListParagraph"/>
        <w:numPr>
          <w:ilvl w:val="2"/>
          <w:numId w:val="9"/>
        </w:numPr>
        <w:jc w:val="both"/>
        <w:rPr>
          <w:noProof/>
          <w:sz w:val="24"/>
          <w:szCs w:val="24"/>
        </w:rPr>
      </w:pPr>
      <w:r w:rsidRPr="0090725C">
        <w:rPr>
          <w:noProof/>
          <w:sz w:val="24"/>
          <w:szCs w:val="24"/>
        </w:rPr>
        <w:t>piedalīties Pasūtītāja organizētajās sanāksmēs, lai pār</w:t>
      </w:r>
      <w:r w:rsidR="000F40E2" w:rsidRPr="0090725C">
        <w:rPr>
          <w:noProof/>
          <w:sz w:val="24"/>
          <w:szCs w:val="24"/>
        </w:rPr>
        <w:t>runā</w:t>
      </w:r>
      <w:r w:rsidRPr="0090725C">
        <w:rPr>
          <w:noProof/>
          <w:sz w:val="24"/>
          <w:szCs w:val="24"/>
        </w:rPr>
        <w:t>tu vadlīniju izstrādes progresu</w:t>
      </w:r>
      <w:r w:rsidR="00DC35D2" w:rsidRPr="0090725C">
        <w:rPr>
          <w:noProof/>
          <w:sz w:val="24"/>
          <w:szCs w:val="24"/>
        </w:rPr>
        <w:t xml:space="preserve"> un uzklausītu Pasūtītāja ieteikumus</w:t>
      </w:r>
      <w:r w:rsidR="005B4ADF" w:rsidRPr="0090725C">
        <w:rPr>
          <w:noProof/>
          <w:sz w:val="24"/>
          <w:szCs w:val="24"/>
        </w:rPr>
        <w:t xml:space="preserve"> un norādījumus</w:t>
      </w:r>
      <w:r w:rsidRPr="0090725C">
        <w:rPr>
          <w:noProof/>
          <w:sz w:val="24"/>
          <w:szCs w:val="24"/>
        </w:rPr>
        <w:t>;</w:t>
      </w:r>
    </w:p>
    <w:p w:rsidR="003F2FA0" w:rsidRPr="0090725C" w:rsidRDefault="00DC35D2" w:rsidP="0090725C">
      <w:pPr>
        <w:pStyle w:val="ListParagraph"/>
        <w:numPr>
          <w:ilvl w:val="2"/>
          <w:numId w:val="9"/>
        </w:numPr>
        <w:jc w:val="both"/>
        <w:rPr>
          <w:noProof/>
          <w:sz w:val="24"/>
          <w:szCs w:val="24"/>
        </w:rPr>
      </w:pPr>
      <w:r w:rsidRPr="0090725C">
        <w:rPr>
          <w:noProof/>
          <w:sz w:val="24"/>
          <w:szCs w:val="24"/>
        </w:rPr>
        <w:t>v</w:t>
      </w:r>
      <w:r w:rsidR="00B84827" w:rsidRPr="0090725C">
        <w:rPr>
          <w:noProof/>
          <w:sz w:val="24"/>
          <w:szCs w:val="24"/>
        </w:rPr>
        <w:t xml:space="preserve">adlīniju izstrādē </w:t>
      </w:r>
      <w:r w:rsidR="00340F2E" w:rsidRPr="0090725C">
        <w:rPr>
          <w:noProof/>
          <w:sz w:val="24"/>
          <w:szCs w:val="24"/>
        </w:rPr>
        <w:t>izmanto</w:t>
      </w:r>
      <w:r w:rsidR="005B4ADF" w:rsidRPr="0090725C">
        <w:rPr>
          <w:noProof/>
          <w:sz w:val="24"/>
          <w:szCs w:val="24"/>
        </w:rPr>
        <w:t xml:space="preserve">t </w:t>
      </w:r>
      <w:r w:rsidR="00340F2E" w:rsidRPr="0090725C">
        <w:rPr>
          <w:noProof/>
          <w:sz w:val="24"/>
          <w:szCs w:val="24"/>
        </w:rPr>
        <w:t>šād</w:t>
      </w:r>
      <w:r w:rsidR="005B4ADF" w:rsidRPr="0090725C">
        <w:rPr>
          <w:noProof/>
          <w:sz w:val="24"/>
          <w:szCs w:val="24"/>
        </w:rPr>
        <w:t>us</w:t>
      </w:r>
      <w:r w:rsidR="00340F2E" w:rsidRPr="0090725C">
        <w:rPr>
          <w:noProof/>
          <w:sz w:val="24"/>
          <w:szCs w:val="24"/>
        </w:rPr>
        <w:t xml:space="preserve"> informācijas avot</w:t>
      </w:r>
      <w:r w:rsidR="005B4ADF" w:rsidRPr="0090725C">
        <w:rPr>
          <w:noProof/>
          <w:sz w:val="24"/>
          <w:szCs w:val="24"/>
        </w:rPr>
        <w:t>us</w:t>
      </w:r>
      <w:r w:rsidR="00E95E6E" w:rsidRPr="0090725C">
        <w:rPr>
          <w:noProof/>
          <w:sz w:val="24"/>
          <w:szCs w:val="24"/>
        </w:rPr>
        <w:t>:</w:t>
      </w:r>
      <w:r w:rsidR="005502FA" w:rsidRPr="0090725C">
        <w:rPr>
          <w:noProof/>
          <w:sz w:val="24"/>
          <w:szCs w:val="24"/>
        </w:rPr>
        <w:t xml:space="preserve"> esošās situāc</w:t>
      </w:r>
      <w:r w:rsidR="00B84827" w:rsidRPr="0090725C">
        <w:rPr>
          <w:noProof/>
          <w:sz w:val="24"/>
          <w:szCs w:val="24"/>
        </w:rPr>
        <w:t>ijas analīz</w:t>
      </w:r>
      <w:r w:rsidR="005B4ADF" w:rsidRPr="0090725C">
        <w:rPr>
          <w:noProof/>
          <w:sz w:val="24"/>
          <w:szCs w:val="24"/>
        </w:rPr>
        <w:t>i</w:t>
      </w:r>
      <w:r w:rsidR="00B84827" w:rsidRPr="0090725C">
        <w:rPr>
          <w:noProof/>
          <w:sz w:val="24"/>
          <w:szCs w:val="24"/>
        </w:rPr>
        <w:t xml:space="preserve">, </w:t>
      </w:r>
      <w:r w:rsidR="00340F2E" w:rsidRPr="0090725C">
        <w:rPr>
          <w:noProof/>
          <w:sz w:val="24"/>
          <w:szCs w:val="24"/>
        </w:rPr>
        <w:t>normatīv</w:t>
      </w:r>
      <w:r w:rsidR="005B4ADF" w:rsidRPr="0090725C">
        <w:rPr>
          <w:noProof/>
          <w:sz w:val="24"/>
          <w:szCs w:val="24"/>
        </w:rPr>
        <w:t>os</w:t>
      </w:r>
      <w:r w:rsidR="00340F2E" w:rsidRPr="0090725C">
        <w:rPr>
          <w:noProof/>
          <w:sz w:val="24"/>
          <w:szCs w:val="24"/>
        </w:rPr>
        <w:t xml:space="preserve"> akt</w:t>
      </w:r>
      <w:r w:rsidR="005B4ADF" w:rsidRPr="0090725C">
        <w:rPr>
          <w:noProof/>
          <w:sz w:val="24"/>
          <w:szCs w:val="24"/>
        </w:rPr>
        <w:t>us</w:t>
      </w:r>
      <w:r w:rsidR="00340F2E" w:rsidRPr="0090725C">
        <w:rPr>
          <w:noProof/>
          <w:sz w:val="24"/>
          <w:szCs w:val="24"/>
        </w:rPr>
        <w:t xml:space="preserve">, </w:t>
      </w:r>
      <w:r w:rsidR="00B84827" w:rsidRPr="0090725C">
        <w:rPr>
          <w:sz w:val="24"/>
          <w:szCs w:val="24"/>
        </w:rPr>
        <w:t>līdz šim veikt</w:t>
      </w:r>
      <w:r w:rsidR="005B4ADF" w:rsidRPr="0090725C">
        <w:rPr>
          <w:sz w:val="24"/>
          <w:szCs w:val="24"/>
        </w:rPr>
        <w:t>os</w:t>
      </w:r>
      <w:r w:rsidR="00B84827" w:rsidRPr="0090725C">
        <w:rPr>
          <w:sz w:val="24"/>
          <w:szCs w:val="24"/>
        </w:rPr>
        <w:t xml:space="preserve"> un publiski pieejam</w:t>
      </w:r>
      <w:r w:rsidR="005B4ADF" w:rsidRPr="0090725C">
        <w:rPr>
          <w:sz w:val="24"/>
          <w:szCs w:val="24"/>
        </w:rPr>
        <w:t>os</w:t>
      </w:r>
      <w:r w:rsidR="00B84827" w:rsidRPr="0090725C">
        <w:rPr>
          <w:sz w:val="24"/>
          <w:szCs w:val="24"/>
        </w:rPr>
        <w:t xml:space="preserve"> pētījum</w:t>
      </w:r>
      <w:r w:rsidR="005B4ADF" w:rsidRPr="0090725C">
        <w:rPr>
          <w:sz w:val="24"/>
          <w:szCs w:val="24"/>
        </w:rPr>
        <w:t>us</w:t>
      </w:r>
      <w:r w:rsidR="00B84827" w:rsidRPr="0090725C">
        <w:rPr>
          <w:sz w:val="24"/>
          <w:szCs w:val="24"/>
        </w:rPr>
        <w:t xml:space="preserve"> par</w:t>
      </w:r>
      <w:r w:rsidR="00340F2E" w:rsidRPr="0090725C">
        <w:rPr>
          <w:noProof/>
          <w:sz w:val="24"/>
          <w:szCs w:val="24"/>
        </w:rPr>
        <w:t xml:space="preserve"> </w:t>
      </w:r>
      <w:r w:rsidR="00E95E6E" w:rsidRPr="0090725C">
        <w:rPr>
          <w:noProof/>
          <w:sz w:val="24"/>
          <w:szCs w:val="24"/>
        </w:rPr>
        <w:t>atbalstu</w:t>
      </w:r>
      <w:r w:rsidR="00B84827" w:rsidRPr="0090725C">
        <w:rPr>
          <w:sz w:val="24"/>
          <w:szCs w:val="24"/>
        </w:rPr>
        <w:t xml:space="preserve"> mērķa grupas jauniešiem (gan Latvijas, gan ārvalstu, tostarp starptautisko organizāciju, valsts vai individuālu pētnieku publicētie pētījumi</w:t>
      </w:r>
      <w:r w:rsidR="00340F2E" w:rsidRPr="0090725C">
        <w:rPr>
          <w:noProof/>
          <w:sz w:val="24"/>
          <w:szCs w:val="24"/>
        </w:rPr>
        <w:t>);</w:t>
      </w:r>
    </w:p>
    <w:p w:rsidR="00E95E6E" w:rsidRPr="0090725C" w:rsidRDefault="005B4ADF" w:rsidP="0090725C">
      <w:pPr>
        <w:pStyle w:val="ListParagraph"/>
        <w:numPr>
          <w:ilvl w:val="2"/>
          <w:numId w:val="9"/>
        </w:numPr>
        <w:jc w:val="both"/>
        <w:rPr>
          <w:noProof/>
          <w:sz w:val="24"/>
          <w:szCs w:val="24"/>
        </w:rPr>
      </w:pPr>
      <w:r w:rsidRPr="0090725C">
        <w:rPr>
          <w:noProof/>
          <w:sz w:val="24"/>
          <w:szCs w:val="24"/>
        </w:rPr>
        <w:t xml:space="preserve">izstrādāt </w:t>
      </w:r>
      <w:r w:rsidR="00E95E6E" w:rsidRPr="0090725C">
        <w:rPr>
          <w:noProof/>
          <w:sz w:val="24"/>
          <w:szCs w:val="24"/>
        </w:rPr>
        <w:t>vadlīnijas saskaņā ar</w:t>
      </w:r>
      <w:r w:rsidR="007A7F0C" w:rsidRPr="0090725C">
        <w:rPr>
          <w:noProof/>
          <w:sz w:val="24"/>
          <w:szCs w:val="24"/>
        </w:rPr>
        <w:t xml:space="preserve"> (dokumenti ir pieejami Pasūtītāja tīmekļa vietnē </w:t>
      </w:r>
      <w:hyperlink r:id="rId15" w:history="1">
        <w:r w:rsidR="007A7F0C" w:rsidRPr="0090725C">
          <w:rPr>
            <w:rStyle w:val="Hyperlink"/>
            <w:noProof/>
            <w:sz w:val="24"/>
            <w:szCs w:val="24"/>
          </w:rPr>
          <w:t>www.jaunatne.gov.lv</w:t>
        </w:r>
      </w:hyperlink>
      <w:r w:rsidR="007A7F0C" w:rsidRPr="0090725C">
        <w:rPr>
          <w:noProof/>
          <w:sz w:val="24"/>
          <w:szCs w:val="24"/>
        </w:rPr>
        <w:t xml:space="preserve"> sadaļā “Iepirkumi” pie iepirkuma Nr.JSPA 2015/1</w:t>
      </w:r>
      <w:r w:rsidR="000F40E2" w:rsidRPr="0090725C">
        <w:rPr>
          <w:noProof/>
          <w:sz w:val="24"/>
          <w:szCs w:val="24"/>
        </w:rPr>
        <w:t>3</w:t>
      </w:r>
      <w:r w:rsidR="007A7F0C" w:rsidRPr="0090725C">
        <w:rPr>
          <w:noProof/>
          <w:sz w:val="24"/>
          <w:szCs w:val="24"/>
        </w:rPr>
        <w:t>)</w:t>
      </w:r>
      <w:r w:rsidR="00E95E6E" w:rsidRPr="0090725C">
        <w:rPr>
          <w:noProof/>
          <w:sz w:val="24"/>
          <w:szCs w:val="24"/>
        </w:rPr>
        <w:t>:</w:t>
      </w:r>
    </w:p>
    <w:p w:rsidR="00E95E6E" w:rsidRPr="0090725C" w:rsidRDefault="00E95E6E" w:rsidP="0090725C">
      <w:pPr>
        <w:pStyle w:val="ListParagraph"/>
        <w:numPr>
          <w:ilvl w:val="3"/>
          <w:numId w:val="9"/>
        </w:numPr>
        <w:ind w:left="1701" w:hanging="850"/>
        <w:jc w:val="both"/>
        <w:rPr>
          <w:noProof/>
          <w:sz w:val="24"/>
          <w:szCs w:val="24"/>
        </w:rPr>
      </w:pPr>
      <w:r w:rsidRPr="0090725C">
        <w:rPr>
          <w:noProof/>
          <w:sz w:val="24"/>
          <w:szCs w:val="24"/>
        </w:rPr>
        <w:t>Ministru kabineta noteikumiem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Ja noteikumi nav stājušies spēkā, tad saskaņā ar minēto noteikumu projektu</w:t>
      </w:r>
      <w:r w:rsidR="005B4ADF" w:rsidRPr="0090725C">
        <w:rPr>
          <w:noProof/>
          <w:sz w:val="24"/>
          <w:szCs w:val="24"/>
        </w:rPr>
        <w:t>;</w:t>
      </w:r>
    </w:p>
    <w:p w:rsidR="00E95E6E" w:rsidRPr="0090725C" w:rsidRDefault="00E95E6E" w:rsidP="0090725C">
      <w:pPr>
        <w:pStyle w:val="ListParagraph"/>
        <w:numPr>
          <w:ilvl w:val="3"/>
          <w:numId w:val="9"/>
        </w:numPr>
        <w:ind w:left="1701" w:hanging="850"/>
        <w:jc w:val="both"/>
        <w:rPr>
          <w:noProof/>
          <w:sz w:val="24"/>
          <w:szCs w:val="24"/>
        </w:rPr>
      </w:pPr>
      <w:r w:rsidRPr="0090725C">
        <w:rPr>
          <w:noProof/>
          <w:sz w:val="24"/>
          <w:szCs w:val="24"/>
        </w:rPr>
        <w:t>metodiku “Vienas vienības izmaksu standarta likmju aprēķina un piemērošanas metodika 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ietvaros”. Ja metodika nav saskaņota ar Eiropas Komisiju, tad saskaņā ar metodikas projektu</w:t>
      </w:r>
      <w:r w:rsidR="005B4ADF" w:rsidRPr="0090725C">
        <w:rPr>
          <w:noProof/>
          <w:sz w:val="24"/>
          <w:szCs w:val="24"/>
        </w:rPr>
        <w:t>;</w:t>
      </w:r>
    </w:p>
    <w:p w:rsidR="00E95E6E" w:rsidRPr="0090725C" w:rsidRDefault="000623AC" w:rsidP="0090725C">
      <w:pPr>
        <w:pStyle w:val="ListParagraph"/>
        <w:numPr>
          <w:ilvl w:val="3"/>
          <w:numId w:val="9"/>
        </w:numPr>
        <w:ind w:left="1701" w:hanging="850"/>
        <w:jc w:val="both"/>
        <w:rPr>
          <w:noProof/>
          <w:sz w:val="24"/>
          <w:szCs w:val="24"/>
        </w:rPr>
      </w:pPr>
      <w:r w:rsidRPr="0090725C">
        <w:rPr>
          <w:noProof/>
          <w:sz w:val="24"/>
          <w:szCs w:val="24"/>
        </w:rPr>
        <w:t>Ekonomiskās sadarbības un attīstības organizācijas (</w:t>
      </w:r>
      <w:r w:rsidR="00E95E6E" w:rsidRPr="0090725C">
        <w:rPr>
          <w:noProof/>
          <w:sz w:val="24"/>
          <w:szCs w:val="24"/>
        </w:rPr>
        <w:t>OECD</w:t>
      </w:r>
      <w:r w:rsidRPr="0090725C">
        <w:rPr>
          <w:noProof/>
          <w:sz w:val="24"/>
          <w:szCs w:val="24"/>
        </w:rPr>
        <w:t>)</w:t>
      </w:r>
      <w:r w:rsidR="00E95E6E" w:rsidRPr="0090725C">
        <w:rPr>
          <w:noProof/>
          <w:sz w:val="24"/>
          <w:szCs w:val="24"/>
        </w:rPr>
        <w:t xml:space="preserve"> pētījuma “</w:t>
      </w:r>
      <w:r w:rsidR="00E95E6E" w:rsidRPr="0090725C">
        <w:rPr>
          <w:i/>
          <w:noProof/>
          <w:sz w:val="24"/>
          <w:szCs w:val="24"/>
        </w:rPr>
        <w:t>Investing in Youth</w:t>
      </w:r>
      <w:r w:rsidR="00E95E6E" w:rsidRPr="0090725C">
        <w:rPr>
          <w:noProof/>
          <w:sz w:val="24"/>
          <w:szCs w:val="24"/>
        </w:rPr>
        <w:t>” 5.sadaļā “</w:t>
      </w:r>
      <w:r w:rsidR="00E95E6E" w:rsidRPr="0090725C">
        <w:rPr>
          <w:i/>
          <w:noProof/>
          <w:sz w:val="24"/>
          <w:szCs w:val="24"/>
        </w:rPr>
        <w:t>Offering NEETs an effective programme guarantee</w:t>
      </w:r>
      <w:r w:rsidR="00E95E6E" w:rsidRPr="0090725C">
        <w:rPr>
          <w:noProof/>
          <w:sz w:val="24"/>
          <w:szCs w:val="24"/>
        </w:rPr>
        <w:t>” sniegtajiem secinājumiem un ieteikumiem;</w:t>
      </w:r>
    </w:p>
    <w:p w:rsidR="005A5D21" w:rsidRPr="0090725C" w:rsidRDefault="000623AC" w:rsidP="0090725C">
      <w:pPr>
        <w:pStyle w:val="ListParagraph"/>
        <w:numPr>
          <w:ilvl w:val="3"/>
          <w:numId w:val="9"/>
        </w:numPr>
        <w:ind w:left="1701" w:hanging="850"/>
        <w:jc w:val="both"/>
        <w:rPr>
          <w:noProof/>
          <w:sz w:val="24"/>
          <w:szCs w:val="24"/>
        </w:rPr>
      </w:pPr>
      <w:r w:rsidRPr="0090725C">
        <w:rPr>
          <w:noProof/>
          <w:sz w:val="24"/>
          <w:szCs w:val="24"/>
        </w:rPr>
        <w:t>Apvienoto Nāciju Izglītības, zinātnes un kultūras organizācijas (</w:t>
      </w:r>
      <w:r w:rsidRPr="0090725C">
        <w:rPr>
          <w:i/>
          <w:noProof/>
          <w:sz w:val="24"/>
          <w:szCs w:val="24"/>
        </w:rPr>
        <w:t>United Nations Educational, Scientific and Cultural Organization</w:t>
      </w:r>
      <w:r w:rsidRPr="0090725C">
        <w:rPr>
          <w:noProof/>
          <w:sz w:val="24"/>
          <w:szCs w:val="24"/>
        </w:rPr>
        <w:t xml:space="preserve"> – UNESCO) izstrādātajiem mācīšanās pīlāriem jeb četrām obligātajām mācīšanās komponentēm (personības attīstība, iekļaušanās sabiedrībā, „darba tikums” un mūžizglītības kompetences);</w:t>
      </w:r>
    </w:p>
    <w:p w:rsidR="005900AC" w:rsidRPr="0090725C" w:rsidRDefault="005900AC" w:rsidP="0090725C">
      <w:pPr>
        <w:pStyle w:val="ListParagraph"/>
        <w:numPr>
          <w:ilvl w:val="3"/>
          <w:numId w:val="9"/>
        </w:numPr>
        <w:ind w:left="1701" w:hanging="850"/>
        <w:jc w:val="both"/>
        <w:rPr>
          <w:noProof/>
          <w:sz w:val="24"/>
          <w:szCs w:val="24"/>
        </w:rPr>
      </w:pPr>
      <w:r w:rsidRPr="0090725C">
        <w:rPr>
          <w:noProof/>
          <w:sz w:val="24"/>
          <w:szCs w:val="24"/>
        </w:rPr>
        <w:t>Veselības ministrijas vadlīnijas pašvaldībām veselības veicināšanā (apstiprināts ar Veselības m</w:t>
      </w:r>
      <w:r w:rsidR="009B42E4" w:rsidRPr="0090725C">
        <w:rPr>
          <w:noProof/>
          <w:sz w:val="24"/>
          <w:szCs w:val="24"/>
        </w:rPr>
        <w:t>i</w:t>
      </w:r>
      <w:r w:rsidRPr="0090725C">
        <w:rPr>
          <w:noProof/>
          <w:sz w:val="24"/>
          <w:szCs w:val="24"/>
        </w:rPr>
        <w:t>nistrijas 29.12.2011. rīkojumu Nr.243)</w:t>
      </w:r>
    </w:p>
    <w:p w:rsidR="003F2FA0" w:rsidRPr="0090725C" w:rsidRDefault="005502FA" w:rsidP="0090725C">
      <w:pPr>
        <w:pStyle w:val="ListParagraph"/>
        <w:numPr>
          <w:ilvl w:val="2"/>
          <w:numId w:val="9"/>
        </w:numPr>
        <w:jc w:val="both"/>
        <w:rPr>
          <w:noProof/>
          <w:sz w:val="24"/>
          <w:szCs w:val="24"/>
        </w:rPr>
      </w:pPr>
      <w:r w:rsidRPr="0090725C">
        <w:rPr>
          <w:noProof/>
          <w:sz w:val="24"/>
          <w:szCs w:val="24"/>
        </w:rPr>
        <w:t xml:space="preserve"> </w:t>
      </w:r>
      <w:r w:rsidR="003F2FA0" w:rsidRPr="0090725C">
        <w:rPr>
          <w:noProof/>
          <w:sz w:val="24"/>
          <w:szCs w:val="24"/>
        </w:rPr>
        <w:t xml:space="preserve">pēc vadlīniju izstrādes, sagatavot prezentāciju par izstrādātajām vadlīnijām </w:t>
      </w:r>
      <w:proofErr w:type="spellStart"/>
      <w:r w:rsidR="003F2FA0" w:rsidRPr="0090725C">
        <w:rPr>
          <w:i/>
          <w:sz w:val="24"/>
          <w:szCs w:val="24"/>
        </w:rPr>
        <w:t>Power</w:t>
      </w:r>
      <w:proofErr w:type="spellEnd"/>
      <w:r w:rsidR="003F2FA0" w:rsidRPr="0090725C">
        <w:rPr>
          <w:i/>
          <w:sz w:val="24"/>
          <w:szCs w:val="24"/>
        </w:rPr>
        <w:t xml:space="preserve"> </w:t>
      </w:r>
      <w:proofErr w:type="spellStart"/>
      <w:r w:rsidR="003F2FA0" w:rsidRPr="0090725C">
        <w:rPr>
          <w:i/>
          <w:sz w:val="24"/>
          <w:szCs w:val="24"/>
        </w:rPr>
        <w:t>Point</w:t>
      </w:r>
      <w:proofErr w:type="spellEnd"/>
      <w:r w:rsidR="003F2FA0" w:rsidRPr="0090725C">
        <w:rPr>
          <w:noProof/>
          <w:sz w:val="24"/>
          <w:szCs w:val="24"/>
        </w:rPr>
        <w:t xml:space="preserve"> formātā un prezentēt to Pasūtītāja organizētajos piecos reģionālajos informatīvajos semināros (kopējais semināra ilgums ilgums 2-3 stundas</w:t>
      </w:r>
      <w:r w:rsidR="00A862F5" w:rsidRPr="0090725C">
        <w:rPr>
          <w:noProof/>
          <w:sz w:val="24"/>
          <w:szCs w:val="24"/>
        </w:rPr>
        <w:t>).</w:t>
      </w:r>
    </w:p>
    <w:p w:rsidR="00CA2BA9" w:rsidRPr="0090725C" w:rsidRDefault="003E656D" w:rsidP="0090725C">
      <w:pPr>
        <w:pStyle w:val="ListParagraph"/>
        <w:numPr>
          <w:ilvl w:val="1"/>
          <w:numId w:val="9"/>
        </w:numPr>
        <w:ind w:left="567" w:hanging="567"/>
        <w:jc w:val="both"/>
        <w:rPr>
          <w:noProof/>
          <w:sz w:val="24"/>
          <w:szCs w:val="24"/>
        </w:rPr>
      </w:pPr>
      <w:r w:rsidRPr="0090725C">
        <w:rPr>
          <w:noProof/>
          <w:sz w:val="24"/>
          <w:szCs w:val="24"/>
        </w:rPr>
        <w:t>Vadlīnij</w:t>
      </w:r>
      <w:r w:rsidR="00F67005" w:rsidRPr="0090725C">
        <w:rPr>
          <w:noProof/>
          <w:sz w:val="24"/>
          <w:szCs w:val="24"/>
        </w:rPr>
        <w:t>a</w:t>
      </w:r>
      <w:r w:rsidRPr="0090725C">
        <w:rPr>
          <w:noProof/>
          <w:sz w:val="24"/>
          <w:szCs w:val="24"/>
        </w:rPr>
        <w:t>s jāi</w:t>
      </w:r>
      <w:r w:rsidR="00F03FD4" w:rsidRPr="0090725C">
        <w:rPr>
          <w:noProof/>
          <w:sz w:val="24"/>
          <w:szCs w:val="24"/>
        </w:rPr>
        <w:t>z</w:t>
      </w:r>
      <w:r w:rsidRPr="0090725C">
        <w:rPr>
          <w:noProof/>
          <w:sz w:val="24"/>
          <w:szCs w:val="24"/>
        </w:rPr>
        <w:t>strādā ar šād</w:t>
      </w:r>
      <w:r w:rsidR="00F67005" w:rsidRPr="0090725C">
        <w:rPr>
          <w:noProof/>
          <w:sz w:val="24"/>
          <w:szCs w:val="24"/>
        </w:rPr>
        <w:t>ām</w:t>
      </w:r>
      <w:r w:rsidRPr="0090725C">
        <w:rPr>
          <w:noProof/>
          <w:sz w:val="24"/>
          <w:szCs w:val="24"/>
        </w:rPr>
        <w:t xml:space="preserve"> sadaļ</w:t>
      </w:r>
      <w:r w:rsidR="00F67005" w:rsidRPr="0090725C">
        <w:rPr>
          <w:noProof/>
          <w:sz w:val="24"/>
          <w:szCs w:val="24"/>
        </w:rPr>
        <w:t>ām</w:t>
      </w:r>
      <w:r w:rsidR="009D014F" w:rsidRPr="0090725C">
        <w:rPr>
          <w:noProof/>
          <w:sz w:val="24"/>
          <w:szCs w:val="24"/>
        </w:rPr>
        <w:t xml:space="preserve">, </w:t>
      </w:r>
      <w:r w:rsidRPr="0090725C">
        <w:rPr>
          <w:noProof/>
          <w:sz w:val="24"/>
          <w:szCs w:val="24"/>
        </w:rPr>
        <w:t xml:space="preserve">šādu sadaļu </w:t>
      </w:r>
      <w:r w:rsidR="009D014F" w:rsidRPr="0090725C">
        <w:rPr>
          <w:noProof/>
          <w:sz w:val="24"/>
          <w:szCs w:val="24"/>
        </w:rPr>
        <w:t>saturu un izstrādājamajiem dokumentiem, k</w:t>
      </w:r>
      <w:r w:rsidR="005B4ADF" w:rsidRPr="0090725C">
        <w:rPr>
          <w:noProof/>
          <w:sz w:val="24"/>
          <w:szCs w:val="24"/>
        </w:rPr>
        <w:t>o</w:t>
      </w:r>
      <w:r w:rsidR="009D014F" w:rsidRPr="0090725C">
        <w:rPr>
          <w:noProof/>
          <w:sz w:val="24"/>
          <w:szCs w:val="24"/>
        </w:rPr>
        <w:t xml:space="preserve"> Pretendents saskaņojot ar Pasūtītāju drīkst papildināt</w:t>
      </w:r>
      <w:r w:rsidRPr="0090725C">
        <w:rPr>
          <w:noProof/>
          <w:sz w:val="24"/>
          <w:szCs w:val="24"/>
        </w:rPr>
        <w:t>:</w:t>
      </w:r>
    </w:p>
    <w:tbl>
      <w:tblPr>
        <w:tblStyle w:val="TableGrid"/>
        <w:tblW w:w="5173" w:type="pct"/>
        <w:tblLook w:val="04A0" w:firstRow="1" w:lastRow="0" w:firstColumn="1" w:lastColumn="0" w:noHBand="0" w:noVBand="1"/>
      </w:tblPr>
      <w:tblGrid>
        <w:gridCol w:w="706"/>
        <w:gridCol w:w="1614"/>
        <w:gridCol w:w="5481"/>
        <w:gridCol w:w="1662"/>
      </w:tblGrid>
      <w:tr w:rsidR="00C737A7" w:rsidRPr="0090725C" w:rsidTr="0070395A">
        <w:trPr>
          <w:trHeight w:val="766"/>
        </w:trPr>
        <w:tc>
          <w:tcPr>
            <w:tcW w:w="373" w:type="pct"/>
            <w:tcBorders>
              <w:top w:val="single" w:sz="4" w:space="0" w:color="auto"/>
              <w:left w:val="single" w:sz="4" w:space="0" w:color="auto"/>
              <w:bottom w:val="single" w:sz="4" w:space="0" w:color="auto"/>
              <w:right w:val="single" w:sz="4" w:space="0" w:color="auto"/>
            </w:tcBorders>
            <w:hideMark/>
          </w:tcPr>
          <w:p w:rsidR="00C737A7" w:rsidRPr="0090725C" w:rsidRDefault="00C737A7" w:rsidP="0090725C">
            <w:pPr>
              <w:spacing w:after="0" w:line="240" w:lineRule="auto"/>
              <w:jc w:val="center"/>
              <w:rPr>
                <w:rFonts w:ascii="Times New Roman" w:hAnsi="Times New Roman"/>
                <w:b/>
                <w:noProof/>
                <w:sz w:val="24"/>
                <w:szCs w:val="24"/>
              </w:rPr>
            </w:pPr>
            <w:r w:rsidRPr="0090725C">
              <w:rPr>
                <w:rFonts w:ascii="Times New Roman" w:hAnsi="Times New Roman"/>
                <w:b/>
                <w:noProof/>
                <w:sz w:val="24"/>
                <w:szCs w:val="24"/>
              </w:rPr>
              <w:t>Nr. p.k.</w:t>
            </w:r>
          </w:p>
        </w:tc>
        <w:tc>
          <w:tcPr>
            <w:tcW w:w="853" w:type="pct"/>
            <w:tcBorders>
              <w:top w:val="single" w:sz="4" w:space="0" w:color="auto"/>
              <w:left w:val="single" w:sz="4" w:space="0" w:color="auto"/>
              <w:bottom w:val="single" w:sz="4" w:space="0" w:color="auto"/>
              <w:right w:val="single" w:sz="4" w:space="0" w:color="auto"/>
            </w:tcBorders>
            <w:hideMark/>
          </w:tcPr>
          <w:p w:rsidR="00C737A7" w:rsidRPr="0090725C" w:rsidRDefault="00C737A7" w:rsidP="0090725C">
            <w:pPr>
              <w:spacing w:after="0" w:line="240" w:lineRule="auto"/>
              <w:jc w:val="center"/>
              <w:rPr>
                <w:rFonts w:ascii="Times New Roman" w:hAnsi="Times New Roman"/>
                <w:b/>
                <w:noProof/>
                <w:sz w:val="24"/>
                <w:szCs w:val="24"/>
              </w:rPr>
            </w:pPr>
            <w:r w:rsidRPr="0090725C">
              <w:rPr>
                <w:rFonts w:ascii="Times New Roman" w:hAnsi="Times New Roman"/>
                <w:b/>
                <w:noProof/>
                <w:sz w:val="24"/>
                <w:szCs w:val="24"/>
              </w:rPr>
              <w:t>Vadlīniju sadaļa</w:t>
            </w:r>
          </w:p>
        </w:tc>
        <w:tc>
          <w:tcPr>
            <w:tcW w:w="2896" w:type="pct"/>
            <w:tcBorders>
              <w:top w:val="single" w:sz="4" w:space="0" w:color="auto"/>
              <w:left w:val="single" w:sz="4" w:space="0" w:color="auto"/>
              <w:bottom w:val="single" w:sz="4" w:space="0" w:color="auto"/>
              <w:right w:val="single" w:sz="4" w:space="0" w:color="auto"/>
            </w:tcBorders>
            <w:hideMark/>
          </w:tcPr>
          <w:p w:rsidR="00C737A7" w:rsidRPr="0090725C" w:rsidRDefault="00C737A7" w:rsidP="0090725C">
            <w:pPr>
              <w:spacing w:after="0" w:line="240" w:lineRule="auto"/>
              <w:jc w:val="center"/>
              <w:rPr>
                <w:rFonts w:ascii="Times New Roman" w:hAnsi="Times New Roman"/>
                <w:b/>
                <w:noProof/>
                <w:sz w:val="24"/>
                <w:szCs w:val="24"/>
              </w:rPr>
            </w:pPr>
            <w:r w:rsidRPr="0090725C">
              <w:rPr>
                <w:rFonts w:ascii="Times New Roman" w:hAnsi="Times New Roman"/>
                <w:b/>
                <w:noProof/>
                <w:sz w:val="24"/>
                <w:szCs w:val="24"/>
              </w:rPr>
              <w:t>Sadaļas saturs</w:t>
            </w:r>
            <w:r w:rsidR="00E109AA" w:rsidRPr="0090725C">
              <w:rPr>
                <w:rFonts w:ascii="Times New Roman" w:hAnsi="Times New Roman"/>
                <w:b/>
                <w:noProof/>
                <w:sz w:val="24"/>
                <w:szCs w:val="24"/>
              </w:rPr>
              <w:t xml:space="preserve"> un izstrādājamie dokumenti</w:t>
            </w:r>
          </w:p>
        </w:tc>
        <w:tc>
          <w:tcPr>
            <w:tcW w:w="878" w:type="pct"/>
            <w:tcBorders>
              <w:top w:val="single" w:sz="4" w:space="0" w:color="auto"/>
              <w:left w:val="single" w:sz="4" w:space="0" w:color="auto"/>
              <w:bottom w:val="single" w:sz="4" w:space="0" w:color="auto"/>
              <w:right w:val="single" w:sz="4" w:space="0" w:color="auto"/>
            </w:tcBorders>
          </w:tcPr>
          <w:p w:rsidR="00C737A7" w:rsidRPr="0090725C" w:rsidRDefault="00E109AA" w:rsidP="0090725C">
            <w:pPr>
              <w:spacing w:after="0"/>
              <w:jc w:val="center"/>
              <w:rPr>
                <w:rFonts w:ascii="Times New Roman" w:hAnsi="Times New Roman"/>
                <w:sz w:val="24"/>
                <w:szCs w:val="24"/>
              </w:rPr>
            </w:pPr>
            <w:r w:rsidRPr="0090725C">
              <w:rPr>
                <w:rFonts w:ascii="Times New Roman" w:hAnsi="Times New Roman"/>
                <w:b/>
                <w:noProof/>
                <w:sz w:val="24"/>
                <w:szCs w:val="24"/>
              </w:rPr>
              <w:t>Sadaļas izstrādes termiņš</w:t>
            </w:r>
          </w:p>
        </w:tc>
      </w:tr>
      <w:tr w:rsidR="00C737A7" w:rsidRPr="0090725C" w:rsidTr="0070395A">
        <w:tc>
          <w:tcPr>
            <w:tcW w:w="373" w:type="pct"/>
            <w:tcBorders>
              <w:top w:val="single" w:sz="4" w:space="0" w:color="auto"/>
              <w:left w:val="single" w:sz="4" w:space="0" w:color="auto"/>
              <w:bottom w:val="single" w:sz="4" w:space="0" w:color="auto"/>
              <w:right w:val="single" w:sz="4" w:space="0" w:color="auto"/>
            </w:tcBorders>
            <w:hideMark/>
          </w:tcPr>
          <w:p w:rsidR="00C737A7" w:rsidRPr="0090725C" w:rsidRDefault="00C737A7"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1.</w:t>
            </w:r>
          </w:p>
        </w:tc>
        <w:tc>
          <w:tcPr>
            <w:tcW w:w="853" w:type="pct"/>
            <w:tcBorders>
              <w:top w:val="single" w:sz="4" w:space="0" w:color="auto"/>
              <w:left w:val="single" w:sz="4" w:space="0" w:color="auto"/>
              <w:bottom w:val="single" w:sz="4" w:space="0" w:color="auto"/>
              <w:right w:val="single" w:sz="4" w:space="0" w:color="auto"/>
            </w:tcBorders>
          </w:tcPr>
          <w:p w:rsidR="00C737A7" w:rsidRPr="0090725C" w:rsidRDefault="00C737A7" w:rsidP="0090725C">
            <w:pPr>
              <w:spacing w:after="0" w:line="240" w:lineRule="auto"/>
              <w:jc w:val="both"/>
              <w:rPr>
                <w:rFonts w:ascii="Times New Roman" w:hAnsi="Times New Roman"/>
                <w:b/>
                <w:noProof/>
                <w:sz w:val="24"/>
                <w:szCs w:val="24"/>
              </w:rPr>
            </w:pPr>
            <w:r w:rsidRPr="0090725C">
              <w:rPr>
                <w:rFonts w:ascii="Times New Roman" w:hAnsi="Times New Roman"/>
                <w:noProof/>
                <w:sz w:val="24"/>
                <w:szCs w:val="24"/>
              </w:rPr>
              <w:t>Ievads</w:t>
            </w:r>
            <w:r w:rsidR="00FC4F76" w:rsidRPr="0090725C">
              <w:rPr>
                <w:rFonts w:ascii="Times New Roman" w:hAnsi="Times New Roman"/>
                <w:noProof/>
                <w:sz w:val="24"/>
                <w:szCs w:val="24"/>
              </w:rPr>
              <w:t xml:space="preserve"> un informācija par projektu “PROTI un DARI!”</w:t>
            </w:r>
          </w:p>
        </w:tc>
        <w:tc>
          <w:tcPr>
            <w:tcW w:w="2896" w:type="pct"/>
            <w:tcBorders>
              <w:top w:val="single" w:sz="4" w:space="0" w:color="auto"/>
              <w:left w:val="single" w:sz="4" w:space="0" w:color="auto"/>
              <w:bottom w:val="single" w:sz="4" w:space="0" w:color="auto"/>
              <w:right w:val="single" w:sz="4" w:space="0" w:color="auto"/>
            </w:tcBorders>
            <w:hideMark/>
          </w:tcPr>
          <w:p w:rsidR="00C737A7" w:rsidRPr="0090725C" w:rsidRDefault="00C737A7" w:rsidP="0090725C">
            <w:pPr>
              <w:spacing w:after="0" w:line="240" w:lineRule="auto"/>
              <w:rPr>
                <w:rFonts w:ascii="Times New Roman" w:hAnsi="Times New Roman"/>
                <w:b/>
                <w:noProof/>
                <w:sz w:val="24"/>
                <w:szCs w:val="24"/>
              </w:rPr>
            </w:pPr>
            <w:r w:rsidRPr="0090725C">
              <w:rPr>
                <w:rFonts w:ascii="Times New Roman" w:hAnsi="Times New Roman"/>
                <w:noProof/>
                <w:sz w:val="24"/>
                <w:szCs w:val="24"/>
              </w:rPr>
              <w:t xml:space="preserve">Informācija par </w:t>
            </w:r>
            <w:r w:rsidR="00E109AA" w:rsidRPr="0090725C">
              <w:rPr>
                <w:rFonts w:ascii="Times New Roman" w:hAnsi="Times New Roman"/>
                <w:noProof/>
                <w:sz w:val="24"/>
                <w:szCs w:val="24"/>
              </w:rPr>
              <w:t xml:space="preserve">Eiropas Komisijas iniciatīvu </w:t>
            </w:r>
            <w:r w:rsidRPr="0090725C">
              <w:rPr>
                <w:rFonts w:ascii="Times New Roman" w:hAnsi="Times New Roman"/>
                <w:noProof/>
                <w:sz w:val="24"/>
                <w:szCs w:val="24"/>
              </w:rPr>
              <w:t xml:space="preserve">Jauniešu </w:t>
            </w:r>
            <w:r w:rsidR="00E109AA" w:rsidRPr="0090725C">
              <w:rPr>
                <w:rFonts w:ascii="Times New Roman" w:hAnsi="Times New Roman"/>
                <w:noProof/>
                <w:sz w:val="24"/>
                <w:szCs w:val="24"/>
              </w:rPr>
              <w:t xml:space="preserve">garantija, tai skaitā NVA un VIAA īstenotajiem projektiem, un </w:t>
            </w:r>
            <w:r w:rsidRPr="0090725C">
              <w:rPr>
                <w:rFonts w:ascii="Times New Roman" w:hAnsi="Times New Roman"/>
                <w:noProof/>
                <w:sz w:val="24"/>
                <w:szCs w:val="24"/>
              </w:rPr>
              <w:t>projektu “PROTI un DARI</w:t>
            </w:r>
            <w:r w:rsidR="00E109AA" w:rsidRPr="0090725C">
              <w:rPr>
                <w:rFonts w:ascii="Times New Roman" w:hAnsi="Times New Roman"/>
                <w:noProof/>
                <w:sz w:val="24"/>
                <w:szCs w:val="24"/>
              </w:rPr>
              <w:t>!”. Vadlīniju nepieciešamības pamatojums, termini, definīcijas un normatīvā bāze</w:t>
            </w:r>
            <w:r w:rsidRPr="0090725C">
              <w:rPr>
                <w:rFonts w:ascii="Times New Roman" w:hAnsi="Times New Roman"/>
                <w:noProof/>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C737A7" w:rsidRPr="0090725C" w:rsidRDefault="00831208"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8 (astoņu)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2. </w:t>
            </w:r>
          </w:p>
        </w:tc>
        <w:tc>
          <w:tcPr>
            <w:tcW w:w="853" w:type="pct"/>
            <w:tcBorders>
              <w:top w:val="single" w:sz="4" w:space="0" w:color="auto"/>
              <w:left w:val="single" w:sz="4" w:space="0" w:color="auto"/>
              <w:bottom w:val="single" w:sz="4" w:space="0" w:color="auto"/>
              <w:right w:val="single" w:sz="4" w:space="0" w:color="auto"/>
            </w:tcBorders>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Projekta “PROTI un DARI!” mērķa grupa</w:t>
            </w:r>
          </w:p>
        </w:tc>
        <w:tc>
          <w:tcPr>
            <w:tcW w:w="2896" w:type="pct"/>
            <w:tcBorders>
              <w:top w:val="single" w:sz="4" w:space="0" w:color="auto"/>
              <w:left w:val="single" w:sz="4" w:space="0" w:color="auto"/>
              <w:bottom w:val="single" w:sz="4" w:space="0" w:color="auto"/>
              <w:right w:val="single" w:sz="4" w:space="0" w:color="auto"/>
            </w:tcBorders>
          </w:tcPr>
          <w:p w:rsidR="00E109AA" w:rsidRPr="0090725C" w:rsidRDefault="00FC4F76"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Mērķa grupas </w:t>
            </w:r>
            <w:r w:rsidR="00E109AA" w:rsidRPr="0090725C">
              <w:rPr>
                <w:rFonts w:ascii="Times New Roman" w:hAnsi="Times New Roman"/>
                <w:noProof/>
                <w:sz w:val="24"/>
                <w:szCs w:val="24"/>
              </w:rPr>
              <w:t>jauniešu profila raksturojums</w:t>
            </w:r>
            <w:r w:rsidRPr="0090725C">
              <w:rPr>
                <w:rFonts w:ascii="Times New Roman" w:hAnsi="Times New Roman"/>
                <w:noProof/>
                <w:sz w:val="24"/>
                <w:szCs w:val="24"/>
              </w:rPr>
              <w:t xml:space="preserve">, kā arī izņēmumi, kas neietilpst </w:t>
            </w:r>
            <w:r w:rsidR="00E109AA" w:rsidRPr="0090725C">
              <w:rPr>
                <w:rFonts w:ascii="Times New Roman" w:hAnsi="Times New Roman"/>
                <w:noProof/>
                <w:sz w:val="24"/>
                <w:szCs w:val="24"/>
              </w:rPr>
              <w:t xml:space="preserve">tajā. Mērķa grupas jauniešu specifika un īpašās pazīmes. Esošās situācijas analīze par </w:t>
            </w:r>
            <w:r w:rsidRPr="0090725C">
              <w:rPr>
                <w:rFonts w:ascii="Times New Roman" w:hAnsi="Times New Roman"/>
                <w:noProof/>
                <w:sz w:val="24"/>
                <w:szCs w:val="24"/>
              </w:rPr>
              <w:t xml:space="preserve">mērķa grupas </w:t>
            </w:r>
            <w:r w:rsidR="00E109AA" w:rsidRPr="0090725C">
              <w:rPr>
                <w:rFonts w:ascii="Times New Roman" w:hAnsi="Times New Roman"/>
                <w:noProof/>
                <w:sz w:val="24"/>
                <w:szCs w:val="24"/>
              </w:rPr>
              <w:t xml:space="preserve">jauniešiem Latvijā (statistika, pieredze, pētījumi utt.).  </w:t>
            </w:r>
          </w:p>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Mērķa grupas jauniešu iespējamie piemēri Latvijā (vismaz </w:t>
            </w:r>
            <w:r w:rsidR="005B4ADF" w:rsidRPr="0090725C">
              <w:rPr>
                <w:rFonts w:ascii="Times New Roman" w:hAnsi="Times New Roman"/>
                <w:noProof/>
                <w:sz w:val="24"/>
                <w:szCs w:val="24"/>
              </w:rPr>
              <w:t>5 (</w:t>
            </w:r>
            <w:r w:rsidRPr="0090725C">
              <w:rPr>
                <w:rFonts w:ascii="Times New Roman" w:hAnsi="Times New Roman"/>
                <w:noProof/>
                <w:sz w:val="24"/>
                <w:szCs w:val="24"/>
              </w:rPr>
              <w:t>pieci</w:t>
            </w:r>
            <w:r w:rsidR="005B4ADF" w:rsidRPr="0090725C">
              <w:rPr>
                <w:rFonts w:ascii="Times New Roman" w:hAnsi="Times New Roman"/>
                <w:noProof/>
                <w:sz w:val="24"/>
                <w:szCs w:val="24"/>
              </w:rPr>
              <w:t>)</w:t>
            </w:r>
            <w:r w:rsidRPr="0090725C">
              <w:rPr>
                <w:rFonts w:ascii="Times New Roman" w:hAnsi="Times New Roman"/>
                <w:noProof/>
                <w:sz w:val="24"/>
                <w:szCs w:val="24"/>
              </w:rPr>
              <w:t xml:space="preserve"> piemēri).</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 Ne vēlāk kā </w:t>
            </w:r>
            <w:r w:rsidR="00746FBF" w:rsidRPr="0090725C">
              <w:rPr>
                <w:rFonts w:ascii="Times New Roman" w:hAnsi="Times New Roman"/>
                <w:noProof/>
                <w:sz w:val="24"/>
                <w:szCs w:val="24"/>
              </w:rPr>
              <w:t>3 (trīs)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3</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Pašvaldības loma projekta “PROTI un DARI!” īstenošanā un stratēģisko partnerību veidošana</w:t>
            </w:r>
          </w:p>
        </w:tc>
        <w:tc>
          <w:tcPr>
            <w:tcW w:w="2896" w:type="pct"/>
            <w:tcBorders>
              <w:top w:val="single" w:sz="4" w:space="0" w:color="auto"/>
              <w:left w:val="single" w:sz="4" w:space="0" w:color="auto"/>
              <w:bottom w:val="single" w:sz="4" w:space="0" w:color="auto"/>
              <w:right w:val="single" w:sz="4" w:space="0" w:color="auto"/>
            </w:tcBorders>
          </w:tcPr>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Pašvaldības kā projekta “PROTI un DARI!” sadarbības partnera uzdevumi un funkcijas (projekta īstenošana un administratīvā ieviešana pašvaldībā). </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Sadarbības starp projektā iesaistītajām pašvaldībām iespējas un piemēri. </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Pašvaldības stratēģisko </w:t>
            </w:r>
            <w:r w:rsidR="00FC4F76" w:rsidRPr="0090725C">
              <w:rPr>
                <w:rFonts w:ascii="Times New Roman" w:hAnsi="Times New Roman"/>
                <w:noProof/>
                <w:sz w:val="24"/>
                <w:szCs w:val="24"/>
              </w:rPr>
              <w:t xml:space="preserve">partnerību </w:t>
            </w:r>
            <w:r w:rsidRPr="0090725C">
              <w:rPr>
                <w:rFonts w:ascii="Times New Roman" w:hAnsi="Times New Roman"/>
                <w:noProof/>
                <w:sz w:val="24"/>
                <w:szCs w:val="24"/>
              </w:rPr>
              <w:t xml:space="preserve">veidošanas un </w:t>
            </w:r>
            <w:r w:rsidR="00FC4F76" w:rsidRPr="0090725C">
              <w:rPr>
                <w:rFonts w:ascii="Times New Roman" w:hAnsi="Times New Roman"/>
                <w:noProof/>
                <w:sz w:val="24"/>
                <w:szCs w:val="24"/>
              </w:rPr>
              <w:t xml:space="preserve">sadarbības </w:t>
            </w:r>
            <w:r w:rsidRPr="0090725C">
              <w:rPr>
                <w:rFonts w:ascii="Times New Roman" w:hAnsi="Times New Roman"/>
                <w:noProof/>
                <w:sz w:val="24"/>
                <w:szCs w:val="24"/>
              </w:rPr>
              <w:t xml:space="preserve">pamatprincipi.  Pašvaldības stratēģisko partnerību veidošanas piemēri. </w:t>
            </w:r>
          </w:p>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Pašvaldības rīcībā esošo sociālo un veselības veicināšanas pakalpojumu</w:t>
            </w:r>
            <w:r w:rsidR="005E608B" w:rsidRPr="0090725C">
              <w:rPr>
                <w:rFonts w:ascii="Times New Roman" w:hAnsi="Times New Roman"/>
                <w:noProof/>
                <w:sz w:val="24"/>
                <w:szCs w:val="24"/>
              </w:rPr>
              <w:t xml:space="preserve"> (t.sk. infrastruktūru)</w:t>
            </w:r>
            <w:r w:rsidRPr="0090725C">
              <w:rPr>
                <w:rFonts w:ascii="Times New Roman" w:hAnsi="Times New Roman"/>
                <w:noProof/>
                <w:sz w:val="24"/>
                <w:szCs w:val="24"/>
              </w:rPr>
              <w:t xml:space="preserve">, kā arī citu resursu piemēri (vismaz </w:t>
            </w:r>
            <w:r w:rsidR="00D6098E" w:rsidRPr="0090725C">
              <w:rPr>
                <w:rFonts w:ascii="Times New Roman" w:hAnsi="Times New Roman"/>
                <w:noProof/>
                <w:sz w:val="24"/>
                <w:szCs w:val="24"/>
              </w:rPr>
              <w:t>10 (</w:t>
            </w:r>
            <w:r w:rsidRPr="0090725C">
              <w:rPr>
                <w:rFonts w:ascii="Times New Roman" w:hAnsi="Times New Roman"/>
                <w:noProof/>
                <w:sz w:val="24"/>
                <w:szCs w:val="24"/>
              </w:rPr>
              <w:t>desmit</w:t>
            </w:r>
            <w:r w:rsidR="00D6098E" w:rsidRPr="0090725C">
              <w:rPr>
                <w:rFonts w:ascii="Times New Roman" w:hAnsi="Times New Roman"/>
                <w:noProof/>
                <w:sz w:val="24"/>
                <w:szCs w:val="24"/>
              </w:rPr>
              <w:t>)</w:t>
            </w:r>
            <w:r w:rsidRPr="0090725C">
              <w:rPr>
                <w:rFonts w:ascii="Times New Roman" w:hAnsi="Times New Roman"/>
                <w:noProof/>
                <w:sz w:val="24"/>
                <w:szCs w:val="24"/>
              </w:rPr>
              <w:t xml:space="preserve"> piemēri).    </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8 (astoņu)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4</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Programmas </w:t>
            </w:r>
            <w:r w:rsidR="00E109AA" w:rsidRPr="0090725C">
              <w:rPr>
                <w:rFonts w:ascii="Times New Roman" w:hAnsi="Times New Roman"/>
                <w:noProof/>
                <w:sz w:val="24"/>
                <w:szCs w:val="24"/>
              </w:rPr>
              <w:t>vadītāja loma projekta “PROTI un DARI!” īstenošanā</w:t>
            </w:r>
            <w:r w:rsidR="00E109AA" w:rsidRPr="0090725C" w:rsidDel="0024117D">
              <w:rPr>
                <w:rFonts w:ascii="Times New Roman" w:hAnsi="Times New Roman"/>
                <w:noProof/>
                <w:sz w:val="24"/>
                <w:szCs w:val="24"/>
              </w:rPr>
              <w:t xml:space="preserve"> </w:t>
            </w:r>
          </w:p>
        </w:tc>
        <w:tc>
          <w:tcPr>
            <w:tcW w:w="2896" w:type="pct"/>
            <w:tcBorders>
              <w:top w:val="single" w:sz="4" w:space="0" w:color="auto"/>
              <w:left w:val="single" w:sz="4" w:space="0" w:color="auto"/>
              <w:bottom w:val="single" w:sz="4" w:space="0" w:color="auto"/>
              <w:right w:val="single" w:sz="4" w:space="0" w:color="auto"/>
            </w:tcBorders>
          </w:tcPr>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Programmas vadītāja vēlamās kompetences, pieredze un izvēles principi. Programmas vadītāja funkcijas un galvenie uzdevumi, </w:t>
            </w:r>
            <w:r w:rsidR="00FC4F76" w:rsidRPr="0090725C">
              <w:rPr>
                <w:rFonts w:ascii="Times New Roman" w:hAnsi="Times New Roman"/>
                <w:noProof/>
                <w:sz w:val="24"/>
                <w:szCs w:val="24"/>
              </w:rPr>
              <w:t>rekomendējamā slodze (maksimālais mērķa grupas jauniešu un to mentoru skaits, kuri būs programmas vadītāja pārziņā</w:t>
            </w:r>
            <w:r w:rsidRPr="0090725C">
              <w:rPr>
                <w:rFonts w:ascii="Times New Roman" w:hAnsi="Times New Roman"/>
                <w:noProof/>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8 (astoņu)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5</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tcPr>
          <w:p w:rsidR="00E109AA"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Mentora loma projekta “PROTI un DARI!” īstenošanā</w:t>
            </w:r>
            <w:r w:rsidRPr="0090725C" w:rsidDel="0024117D">
              <w:rPr>
                <w:rFonts w:ascii="Times New Roman" w:hAnsi="Times New Roman"/>
                <w:noProof/>
                <w:sz w:val="24"/>
                <w:szCs w:val="24"/>
              </w:rPr>
              <w:t xml:space="preserve"> </w:t>
            </w:r>
          </w:p>
          <w:p w:rsidR="00FC4F76" w:rsidRPr="0090725C" w:rsidRDefault="00FC4F76" w:rsidP="0090725C">
            <w:pPr>
              <w:spacing w:after="0" w:line="240" w:lineRule="auto"/>
              <w:rPr>
                <w:rFonts w:ascii="Times New Roman" w:hAnsi="Times New Roman"/>
                <w:noProof/>
                <w:sz w:val="24"/>
                <w:szCs w:val="24"/>
              </w:rPr>
            </w:pPr>
          </w:p>
        </w:tc>
        <w:tc>
          <w:tcPr>
            <w:tcW w:w="2896" w:type="pct"/>
            <w:tcBorders>
              <w:top w:val="single" w:sz="4" w:space="0" w:color="auto"/>
              <w:left w:val="single" w:sz="4" w:space="0" w:color="auto"/>
              <w:bottom w:val="single" w:sz="4" w:space="0" w:color="auto"/>
              <w:right w:val="single" w:sz="4" w:space="0" w:color="auto"/>
            </w:tcBorders>
          </w:tcPr>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Mentora </w:t>
            </w:r>
            <w:r w:rsidR="00FC4F76" w:rsidRPr="0090725C">
              <w:rPr>
                <w:rFonts w:ascii="Times New Roman" w:hAnsi="Times New Roman"/>
                <w:noProof/>
                <w:sz w:val="24"/>
                <w:szCs w:val="24"/>
              </w:rPr>
              <w:t>vēlamās kompetences</w:t>
            </w:r>
            <w:r w:rsidRPr="0090725C">
              <w:rPr>
                <w:rFonts w:ascii="Times New Roman" w:hAnsi="Times New Roman"/>
                <w:noProof/>
                <w:sz w:val="24"/>
                <w:szCs w:val="24"/>
              </w:rPr>
              <w:t>,</w:t>
            </w:r>
            <w:r w:rsidR="00FC4F76" w:rsidRPr="0090725C">
              <w:rPr>
                <w:rFonts w:ascii="Times New Roman" w:hAnsi="Times New Roman"/>
                <w:noProof/>
                <w:sz w:val="24"/>
                <w:szCs w:val="24"/>
              </w:rPr>
              <w:t xml:space="preserve"> pieredze</w:t>
            </w:r>
            <w:r w:rsidRPr="0090725C">
              <w:rPr>
                <w:rFonts w:ascii="Times New Roman" w:hAnsi="Times New Roman"/>
                <w:noProof/>
                <w:sz w:val="24"/>
                <w:szCs w:val="24"/>
              </w:rPr>
              <w:t xml:space="preserve"> un izvēles principi. Mentora funkcijas un galvenie uzdevumi</w:t>
            </w:r>
            <w:r w:rsidR="00FC4F76" w:rsidRPr="0090725C">
              <w:rPr>
                <w:rFonts w:ascii="Times New Roman" w:hAnsi="Times New Roman"/>
                <w:noProof/>
                <w:sz w:val="24"/>
                <w:szCs w:val="24"/>
              </w:rPr>
              <w:t>, rekomendējamā slodze (maksimālais mērķa grupas jauniešu skaits, kuriem vienlaikus drīkst būt viens mentors</w:t>
            </w:r>
            <w:r w:rsidRPr="0090725C">
              <w:rPr>
                <w:rFonts w:ascii="Times New Roman" w:hAnsi="Times New Roman"/>
                <w:noProof/>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8 (astoņu)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6</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tcPr>
          <w:p w:rsidR="00E109AA"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profilēšana un dalījums atbalsta grupās projektā “PROTI un DARI!”</w:t>
            </w:r>
          </w:p>
          <w:p w:rsidR="00E109AA" w:rsidRPr="0090725C" w:rsidRDefault="00E109AA" w:rsidP="0090725C">
            <w:pPr>
              <w:spacing w:after="0" w:line="240" w:lineRule="auto"/>
              <w:rPr>
                <w:rFonts w:ascii="Times New Roman" w:hAnsi="Times New Roman"/>
                <w:noProof/>
                <w:sz w:val="24"/>
                <w:szCs w:val="24"/>
              </w:rPr>
            </w:pPr>
          </w:p>
          <w:p w:rsidR="00FC4F76" w:rsidRPr="0090725C" w:rsidRDefault="00FC4F76" w:rsidP="0090725C">
            <w:pPr>
              <w:spacing w:after="0" w:line="240" w:lineRule="auto"/>
              <w:rPr>
                <w:rFonts w:ascii="Times New Roman" w:hAnsi="Times New Roman"/>
                <w:noProof/>
                <w:sz w:val="24"/>
                <w:szCs w:val="24"/>
              </w:rPr>
            </w:pPr>
          </w:p>
        </w:tc>
        <w:tc>
          <w:tcPr>
            <w:tcW w:w="2896"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Prendentam jāizstrādā profilēšanas modelis, kurā </w:t>
            </w:r>
            <w:r w:rsidR="00E109AA" w:rsidRPr="0090725C">
              <w:rPr>
                <w:rFonts w:ascii="Times New Roman" w:hAnsi="Times New Roman"/>
                <w:noProof/>
                <w:sz w:val="24"/>
                <w:szCs w:val="24"/>
              </w:rPr>
              <w:t>jānosaka</w:t>
            </w:r>
            <w:r w:rsidRPr="0090725C">
              <w:rPr>
                <w:rFonts w:ascii="Times New Roman" w:hAnsi="Times New Roman"/>
                <w:noProof/>
                <w:sz w:val="24"/>
                <w:szCs w:val="24"/>
              </w:rPr>
              <w:t xml:space="preserve"> kritēriju kopums, pēc kuriem iedalīt mērķa grupas </w:t>
            </w:r>
            <w:r w:rsidR="00E109AA" w:rsidRPr="0090725C">
              <w:rPr>
                <w:rFonts w:ascii="Times New Roman" w:hAnsi="Times New Roman"/>
                <w:noProof/>
                <w:sz w:val="24"/>
                <w:szCs w:val="24"/>
              </w:rPr>
              <w:t xml:space="preserve">jaunieti </w:t>
            </w:r>
            <w:r w:rsidRPr="0090725C">
              <w:rPr>
                <w:rFonts w:ascii="Times New Roman" w:hAnsi="Times New Roman"/>
                <w:noProof/>
                <w:sz w:val="24"/>
                <w:szCs w:val="24"/>
              </w:rPr>
              <w:t>atbalsta grupā, ņemot vērā Pasūtītāja norādījumus</w:t>
            </w:r>
            <w:r w:rsidR="00E109AA" w:rsidRPr="0090725C">
              <w:rPr>
                <w:rFonts w:ascii="Times New Roman" w:hAnsi="Times New Roman"/>
                <w:noProof/>
                <w:sz w:val="24"/>
                <w:szCs w:val="24"/>
              </w:rPr>
              <w:t xml:space="preserve">, tai skaitā </w:t>
            </w:r>
            <w:r w:rsidR="00D6098E" w:rsidRPr="0090725C">
              <w:rPr>
                <w:rFonts w:ascii="Times New Roman" w:hAnsi="Times New Roman"/>
                <w:noProof/>
                <w:sz w:val="24"/>
                <w:szCs w:val="24"/>
              </w:rPr>
              <w:t>Nolikuma 7.</w:t>
            </w:r>
            <w:r w:rsidR="00E109AA" w:rsidRPr="0090725C">
              <w:rPr>
                <w:rFonts w:ascii="Times New Roman" w:hAnsi="Times New Roman"/>
                <w:noProof/>
                <w:sz w:val="24"/>
                <w:szCs w:val="24"/>
              </w:rPr>
              <w:t>pielikumu  “</w:t>
            </w:r>
            <w:r w:rsidR="00303727" w:rsidRPr="0090725C">
              <w:rPr>
                <w:rFonts w:ascii="Times New Roman" w:hAnsi="Times New Roman"/>
                <w:noProof/>
                <w:sz w:val="24"/>
                <w:szCs w:val="24"/>
              </w:rPr>
              <w:t xml:space="preserve">Profilēšanas modeļa </w:t>
            </w:r>
            <w:r w:rsidR="00E109AA" w:rsidRPr="0090725C">
              <w:rPr>
                <w:rFonts w:ascii="Times New Roman" w:hAnsi="Times New Roman"/>
                <w:noProof/>
                <w:sz w:val="24"/>
                <w:szCs w:val="24"/>
              </w:rPr>
              <w:t xml:space="preserve">paraugs”. Turklāt šajā </w:t>
            </w:r>
            <w:r w:rsidRPr="0090725C">
              <w:rPr>
                <w:rFonts w:ascii="Times New Roman" w:hAnsi="Times New Roman"/>
                <w:noProof/>
                <w:sz w:val="24"/>
                <w:szCs w:val="24"/>
              </w:rPr>
              <w:t xml:space="preserve">modelī </w:t>
            </w:r>
            <w:r w:rsidR="00E109AA" w:rsidRPr="0090725C">
              <w:rPr>
                <w:rFonts w:ascii="Times New Roman" w:hAnsi="Times New Roman"/>
                <w:noProof/>
                <w:sz w:val="24"/>
                <w:szCs w:val="24"/>
              </w:rPr>
              <w:t>jāapraksta ietacamie mērķa grupas jaunieša individuālajā</w:t>
            </w:r>
            <w:r w:rsidRPr="0090725C">
              <w:rPr>
                <w:rFonts w:ascii="Times New Roman" w:hAnsi="Times New Roman"/>
                <w:noProof/>
                <w:sz w:val="24"/>
                <w:szCs w:val="24"/>
              </w:rPr>
              <w:t xml:space="preserve"> pasākumu programmā</w:t>
            </w:r>
            <w:r w:rsidR="00E109AA" w:rsidRPr="0090725C">
              <w:rPr>
                <w:rFonts w:ascii="Times New Roman" w:hAnsi="Times New Roman"/>
                <w:noProof/>
                <w:sz w:val="24"/>
                <w:szCs w:val="24"/>
              </w:rPr>
              <w:t xml:space="preserve"> ietveramie atbalsta pasākumi atbiltoši grupai, kurā viņš ietilpst, ņemot vērā citu valstu pieredzi mērķa grupas jauniešu atbalsta</w:t>
            </w:r>
            <w:r w:rsidR="00D6098E" w:rsidRPr="0090725C">
              <w:rPr>
                <w:rFonts w:ascii="Times New Roman" w:hAnsi="Times New Roman"/>
                <w:noProof/>
                <w:sz w:val="24"/>
                <w:szCs w:val="24"/>
              </w:rPr>
              <w:t xml:space="preserve"> sniegšanā</w:t>
            </w:r>
            <w:r w:rsidR="00E109AA" w:rsidRPr="0090725C">
              <w:rPr>
                <w:rFonts w:ascii="Times New Roman" w:hAnsi="Times New Roman"/>
                <w:noProof/>
                <w:sz w:val="24"/>
                <w:szCs w:val="24"/>
              </w:rPr>
              <w:t xml:space="preserve">, </w:t>
            </w:r>
            <w:r w:rsidR="00D6098E" w:rsidRPr="0090725C">
              <w:rPr>
                <w:rFonts w:ascii="Times New Roman" w:hAnsi="Times New Roman"/>
                <w:noProof/>
                <w:sz w:val="24"/>
                <w:szCs w:val="24"/>
              </w:rPr>
              <w:t xml:space="preserve">kā arī </w:t>
            </w:r>
            <w:r w:rsidR="00E109AA" w:rsidRPr="0090725C">
              <w:rPr>
                <w:rFonts w:ascii="Times New Roman" w:hAnsi="Times New Roman"/>
                <w:noProof/>
                <w:sz w:val="24"/>
                <w:szCs w:val="24"/>
              </w:rPr>
              <w:t xml:space="preserve">īpaši analizējot citu valstu īstenotos kompensējošos un reintegrācijas pasākumus mērķa grupas jauniešu iesaistei izglītībā, Jauniešu garantijas pasākumos vai darba tirgū (jāveic vismaz </w:t>
            </w:r>
            <w:r w:rsidR="00D6098E" w:rsidRPr="0090725C">
              <w:rPr>
                <w:rFonts w:ascii="Times New Roman" w:hAnsi="Times New Roman"/>
                <w:noProof/>
                <w:sz w:val="24"/>
                <w:szCs w:val="24"/>
              </w:rPr>
              <w:t>3 (</w:t>
            </w:r>
            <w:r w:rsidR="00E109AA" w:rsidRPr="0090725C">
              <w:rPr>
                <w:rFonts w:ascii="Times New Roman" w:hAnsi="Times New Roman"/>
                <w:noProof/>
                <w:sz w:val="24"/>
                <w:szCs w:val="24"/>
              </w:rPr>
              <w:t>trīs</w:t>
            </w:r>
            <w:r w:rsidR="00D6098E" w:rsidRPr="0090725C">
              <w:rPr>
                <w:rFonts w:ascii="Times New Roman" w:hAnsi="Times New Roman"/>
                <w:noProof/>
                <w:sz w:val="24"/>
                <w:szCs w:val="24"/>
              </w:rPr>
              <w:t>)</w:t>
            </w:r>
            <w:r w:rsidR="00E109AA" w:rsidRPr="0090725C">
              <w:rPr>
                <w:rFonts w:ascii="Times New Roman" w:hAnsi="Times New Roman"/>
                <w:noProof/>
                <w:sz w:val="24"/>
                <w:szCs w:val="24"/>
              </w:rPr>
              <w:t xml:space="preserve"> valstu pieredzes izpēte, izvēloties tādas valstis, kuru pieredze būtu atbilstoša Latvijas situācijai). </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Šajā vadlīniju </w:t>
            </w:r>
            <w:r w:rsidR="00FC4F76" w:rsidRPr="0090725C">
              <w:rPr>
                <w:rFonts w:ascii="Times New Roman" w:hAnsi="Times New Roman"/>
                <w:noProof/>
                <w:sz w:val="24"/>
                <w:szCs w:val="24"/>
              </w:rPr>
              <w:t xml:space="preserve">sadaļā jāapraksta, kā veikt </w:t>
            </w:r>
            <w:r w:rsidRPr="0090725C">
              <w:rPr>
                <w:rFonts w:ascii="Times New Roman" w:hAnsi="Times New Roman"/>
                <w:noProof/>
                <w:sz w:val="24"/>
                <w:szCs w:val="24"/>
              </w:rPr>
              <w:t>kvalitatīvu pamata un padziļināto mērķa</w:t>
            </w:r>
            <w:r w:rsidR="00FC4F76" w:rsidRPr="0090725C">
              <w:rPr>
                <w:rFonts w:ascii="Times New Roman" w:hAnsi="Times New Roman"/>
                <w:noProof/>
                <w:sz w:val="24"/>
                <w:szCs w:val="24"/>
              </w:rPr>
              <w:t xml:space="preserve"> grupas jaunieša profilēšanu, </w:t>
            </w:r>
            <w:r w:rsidRPr="0090725C">
              <w:rPr>
                <w:rFonts w:ascii="Times New Roman" w:hAnsi="Times New Roman"/>
                <w:noProof/>
                <w:sz w:val="24"/>
                <w:szCs w:val="24"/>
              </w:rPr>
              <w:t>tai skaitā norādot, kā praktiski lietot profilēšanas modeli</w:t>
            </w:r>
            <w:r w:rsidR="00FC4F76" w:rsidRPr="0090725C">
              <w:rPr>
                <w:rFonts w:ascii="Times New Roman" w:hAnsi="Times New Roman"/>
                <w:noProof/>
                <w:sz w:val="24"/>
                <w:szCs w:val="24"/>
              </w:rPr>
              <w:t xml:space="preserve"> un </w:t>
            </w:r>
            <w:r w:rsidRPr="0090725C">
              <w:rPr>
                <w:rFonts w:ascii="Times New Roman" w:hAnsi="Times New Roman"/>
                <w:noProof/>
                <w:sz w:val="24"/>
                <w:szCs w:val="24"/>
              </w:rPr>
              <w:t xml:space="preserve">tā </w:t>
            </w:r>
            <w:r w:rsidR="00FC4F76" w:rsidRPr="0090725C">
              <w:rPr>
                <w:rFonts w:ascii="Times New Roman" w:hAnsi="Times New Roman"/>
                <w:noProof/>
                <w:sz w:val="24"/>
                <w:szCs w:val="24"/>
              </w:rPr>
              <w:t xml:space="preserve">pielikumus </w:t>
            </w:r>
            <w:r w:rsidRPr="0090725C">
              <w:rPr>
                <w:rFonts w:ascii="Times New Roman" w:hAnsi="Times New Roman"/>
                <w:noProof/>
                <w:sz w:val="24"/>
                <w:szCs w:val="24"/>
              </w:rPr>
              <w:t>(iesniegums par personas datu pārbaudes atbilstību projekta mērķa grupai, Jaunieša karte</w:t>
            </w:r>
            <w:r w:rsidRPr="0090725C">
              <w:rPr>
                <w:rStyle w:val="FootnoteReference"/>
                <w:rFonts w:ascii="Times New Roman" w:hAnsi="Times New Roman"/>
                <w:noProof/>
                <w:sz w:val="24"/>
                <w:szCs w:val="24"/>
              </w:rPr>
              <w:footnoteReference w:id="3"/>
            </w:r>
            <w:r w:rsidR="00FC4F76" w:rsidRPr="0090725C">
              <w:rPr>
                <w:rFonts w:ascii="Times New Roman" w:hAnsi="Times New Roman"/>
                <w:noProof/>
                <w:sz w:val="24"/>
                <w:szCs w:val="24"/>
              </w:rPr>
              <w:t xml:space="preserve"> un </w:t>
            </w:r>
            <w:r w:rsidRPr="0090725C">
              <w:rPr>
                <w:rFonts w:ascii="Times New Roman" w:hAnsi="Times New Roman"/>
                <w:noProof/>
                <w:sz w:val="24"/>
                <w:szCs w:val="24"/>
              </w:rPr>
              <w:t>tās pielikumi, tai skaitā, Jaunieša apliecinājums par to, ka</w:t>
            </w:r>
            <w:r w:rsidR="00D6098E" w:rsidRPr="0090725C">
              <w:rPr>
                <w:rFonts w:ascii="Times New Roman" w:hAnsi="Times New Roman"/>
                <w:noProof/>
                <w:sz w:val="24"/>
                <w:szCs w:val="24"/>
              </w:rPr>
              <w:t xml:space="preserve"> viņš</w:t>
            </w:r>
            <w:r w:rsidRPr="0090725C">
              <w:rPr>
                <w:rFonts w:ascii="Times New Roman" w:hAnsi="Times New Roman"/>
                <w:noProof/>
                <w:sz w:val="24"/>
                <w:szCs w:val="24"/>
              </w:rPr>
              <w:t xml:space="preserve"> nemācās augstākās izglītības iestādē un citus pielikumus), un minot vismaz </w:t>
            </w:r>
            <w:r w:rsidR="00D6098E" w:rsidRPr="0090725C">
              <w:rPr>
                <w:rFonts w:ascii="Times New Roman" w:hAnsi="Times New Roman"/>
                <w:noProof/>
                <w:sz w:val="24"/>
                <w:szCs w:val="24"/>
              </w:rPr>
              <w:t>5 (</w:t>
            </w:r>
            <w:r w:rsidRPr="0090725C">
              <w:rPr>
                <w:rFonts w:ascii="Times New Roman" w:hAnsi="Times New Roman"/>
                <w:noProof/>
                <w:sz w:val="24"/>
                <w:szCs w:val="24"/>
              </w:rPr>
              <w:t>piecus</w:t>
            </w:r>
            <w:r w:rsidR="00D6098E" w:rsidRPr="0090725C">
              <w:rPr>
                <w:rFonts w:ascii="Times New Roman" w:hAnsi="Times New Roman"/>
                <w:noProof/>
                <w:sz w:val="24"/>
                <w:szCs w:val="24"/>
              </w:rPr>
              <w:t>)</w:t>
            </w:r>
            <w:r w:rsidRPr="0090725C">
              <w:rPr>
                <w:rFonts w:ascii="Times New Roman" w:hAnsi="Times New Roman"/>
                <w:noProof/>
                <w:sz w:val="24"/>
                <w:szCs w:val="24"/>
              </w:rPr>
              <w:t xml:space="preserve"> praktiskus piemērus atbilstoši katrai atbalsta grupai.  </w:t>
            </w:r>
          </w:p>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Šajā vadlīniju sadaļā jāapraksta</w:t>
            </w:r>
            <w:r w:rsidRPr="0090725C" w:rsidDel="00FE116D">
              <w:rPr>
                <w:rFonts w:ascii="Times New Roman" w:hAnsi="Times New Roman"/>
                <w:noProof/>
                <w:sz w:val="24"/>
                <w:szCs w:val="24"/>
              </w:rPr>
              <w:t xml:space="preserve"> </w:t>
            </w:r>
            <w:r w:rsidR="00FC4F76" w:rsidRPr="0090725C">
              <w:rPr>
                <w:rFonts w:ascii="Times New Roman" w:hAnsi="Times New Roman"/>
                <w:noProof/>
                <w:sz w:val="24"/>
                <w:szCs w:val="24"/>
              </w:rPr>
              <w:t>atkārtotas profilēšanas veikšanas nosacījumi un metodes.</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 Ne vēlāk kā </w:t>
            </w:r>
            <w:r w:rsidR="00746FBF" w:rsidRPr="0090725C">
              <w:rPr>
                <w:rFonts w:ascii="Times New Roman" w:hAnsi="Times New Roman"/>
                <w:noProof/>
                <w:sz w:val="24"/>
                <w:szCs w:val="24"/>
              </w:rPr>
              <w:t>3 (trīs)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7</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hideMark/>
          </w:tcPr>
          <w:p w:rsidR="00E109AA"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individuālās</w:t>
            </w:r>
            <w:r w:rsidR="00FC4F76" w:rsidRPr="0090725C">
              <w:rPr>
                <w:rFonts w:ascii="Times New Roman" w:hAnsi="Times New Roman"/>
                <w:noProof/>
                <w:sz w:val="24"/>
                <w:szCs w:val="24"/>
              </w:rPr>
              <w:t xml:space="preserve"> pasākumu programmas izstrāde un īstenošana</w:t>
            </w:r>
            <w:r w:rsidRPr="0090725C">
              <w:rPr>
                <w:rFonts w:ascii="Times New Roman" w:hAnsi="Times New Roman"/>
                <w:noProof/>
                <w:sz w:val="24"/>
                <w:szCs w:val="24"/>
              </w:rPr>
              <w:t xml:space="preserve"> projektā “PROTI un DARI!”</w:t>
            </w:r>
          </w:p>
          <w:p w:rsidR="00FC4F76" w:rsidRPr="0090725C" w:rsidRDefault="00FC4F76" w:rsidP="0090725C">
            <w:pPr>
              <w:spacing w:after="0" w:line="240" w:lineRule="auto"/>
              <w:rPr>
                <w:rFonts w:ascii="Times New Roman" w:hAnsi="Times New Roman"/>
                <w:noProof/>
                <w:sz w:val="24"/>
                <w:szCs w:val="24"/>
              </w:rPr>
            </w:pPr>
          </w:p>
        </w:tc>
        <w:tc>
          <w:tcPr>
            <w:tcW w:w="2896" w:type="pct"/>
            <w:tcBorders>
              <w:top w:val="single" w:sz="4" w:space="0" w:color="auto"/>
              <w:left w:val="single" w:sz="4" w:space="0" w:color="auto"/>
              <w:bottom w:val="single" w:sz="4" w:space="0" w:color="auto"/>
              <w:right w:val="single" w:sz="4" w:space="0" w:color="auto"/>
            </w:tcBorders>
            <w:hideMark/>
          </w:tcPr>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Šajā vadlīniju sadaļā jāapraksta, kā izstrādāt jaunietim atbilstošu individuālo pasākumu programmu, ņemot vērā:</w:t>
            </w:r>
          </w:p>
          <w:p w:rsidR="00E109AA" w:rsidRPr="0090725C" w:rsidRDefault="00E109AA" w:rsidP="0090725C">
            <w:pPr>
              <w:pStyle w:val="ListParagraph"/>
              <w:numPr>
                <w:ilvl w:val="0"/>
                <w:numId w:val="15"/>
              </w:numPr>
              <w:ind w:left="348" w:hanging="219"/>
              <w:jc w:val="both"/>
              <w:rPr>
                <w:noProof/>
                <w:sz w:val="24"/>
                <w:szCs w:val="24"/>
              </w:rPr>
            </w:pPr>
            <w:r w:rsidRPr="0090725C">
              <w:rPr>
                <w:noProof/>
                <w:sz w:val="24"/>
                <w:szCs w:val="24"/>
              </w:rPr>
              <w:t>jaunieša profilēšanas rezultātus;</w:t>
            </w:r>
          </w:p>
          <w:p w:rsidR="00E109AA" w:rsidRPr="0090725C" w:rsidRDefault="00E109AA" w:rsidP="0090725C">
            <w:pPr>
              <w:pStyle w:val="ListParagraph"/>
              <w:numPr>
                <w:ilvl w:val="0"/>
                <w:numId w:val="15"/>
              </w:numPr>
              <w:ind w:left="348" w:hanging="219"/>
              <w:jc w:val="both"/>
              <w:rPr>
                <w:noProof/>
                <w:sz w:val="24"/>
                <w:szCs w:val="24"/>
              </w:rPr>
            </w:pPr>
            <w:r w:rsidRPr="0090725C">
              <w:rPr>
                <w:noProof/>
                <w:sz w:val="24"/>
                <w:szCs w:val="24"/>
              </w:rPr>
              <w:t>jaunieša piederību atbalsta grupai;</w:t>
            </w:r>
          </w:p>
          <w:p w:rsidR="00E109AA" w:rsidRPr="0090725C" w:rsidRDefault="00E109AA" w:rsidP="0090725C">
            <w:pPr>
              <w:pStyle w:val="ListParagraph"/>
              <w:numPr>
                <w:ilvl w:val="0"/>
                <w:numId w:val="15"/>
              </w:numPr>
              <w:ind w:left="348" w:hanging="219"/>
              <w:jc w:val="both"/>
              <w:rPr>
                <w:noProof/>
                <w:sz w:val="24"/>
                <w:szCs w:val="24"/>
              </w:rPr>
            </w:pPr>
            <w:r w:rsidRPr="0090725C">
              <w:rPr>
                <w:noProof/>
                <w:sz w:val="24"/>
                <w:szCs w:val="24"/>
              </w:rPr>
              <w:t>pašvaldības teritoriālo (pilsēta vai lauku reģions), iedzīvotāju skaita, blīvuma un vecuma struktūras, infrastruktūras (sabiedriskais transports, internets) specifiku;</w:t>
            </w:r>
          </w:p>
          <w:p w:rsidR="00E109AA" w:rsidRPr="0090725C" w:rsidRDefault="00E109AA" w:rsidP="0090725C">
            <w:pPr>
              <w:pStyle w:val="ListParagraph"/>
              <w:numPr>
                <w:ilvl w:val="0"/>
                <w:numId w:val="15"/>
              </w:numPr>
              <w:ind w:left="348" w:hanging="219"/>
              <w:jc w:val="both"/>
              <w:rPr>
                <w:noProof/>
                <w:sz w:val="24"/>
                <w:szCs w:val="24"/>
              </w:rPr>
            </w:pPr>
            <w:r w:rsidRPr="0090725C">
              <w:rPr>
                <w:noProof/>
                <w:sz w:val="24"/>
                <w:szCs w:val="24"/>
              </w:rPr>
              <w:t>pašvaldības rīcībā esošos sociālos un veselības veicināšanas pakalpojumus</w:t>
            </w:r>
            <w:r w:rsidR="005E608B" w:rsidRPr="0090725C">
              <w:rPr>
                <w:noProof/>
                <w:sz w:val="24"/>
                <w:szCs w:val="24"/>
              </w:rPr>
              <w:t xml:space="preserve"> (t.sk. infrastruktūru) </w:t>
            </w:r>
            <w:r w:rsidRPr="0090725C">
              <w:rPr>
                <w:noProof/>
                <w:sz w:val="24"/>
                <w:szCs w:val="24"/>
              </w:rPr>
              <w:t xml:space="preserve"> un citus resursus; </w:t>
            </w:r>
          </w:p>
          <w:p w:rsidR="00E109AA" w:rsidRPr="0090725C" w:rsidRDefault="00E109AA" w:rsidP="0090725C">
            <w:pPr>
              <w:pStyle w:val="ListParagraph"/>
              <w:numPr>
                <w:ilvl w:val="0"/>
                <w:numId w:val="15"/>
              </w:numPr>
              <w:ind w:left="348" w:hanging="219"/>
              <w:jc w:val="both"/>
              <w:rPr>
                <w:noProof/>
                <w:sz w:val="24"/>
                <w:szCs w:val="24"/>
              </w:rPr>
            </w:pPr>
            <w:r w:rsidRPr="0090725C">
              <w:rPr>
                <w:noProof/>
                <w:sz w:val="24"/>
                <w:szCs w:val="24"/>
              </w:rPr>
              <w:t>izglītības iespējas pašvaldībā un/vai reģionā.</w:t>
            </w:r>
          </w:p>
          <w:p w:rsidR="00D6098E" w:rsidRPr="0090725C" w:rsidRDefault="00D6098E"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Jāapraksta 5 (pieci) mērķa grupa jaunieša individuālās pasākumu programmas piemēri.</w:t>
            </w:r>
          </w:p>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Raksturot </w:t>
            </w:r>
            <w:r w:rsidR="00FC4F76" w:rsidRPr="0090725C">
              <w:rPr>
                <w:rFonts w:ascii="Times New Roman" w:hAnsi="Times New Roman"/>
                <w:noProof/>
                <w:sz w:val="24"/>
                <w:szCs w:val="24"/>
              </w:rPr>
              <w:t xml:space="preserve">mērķa grupas jaunieša individuālās </w:t>
            </w:r>
            <w:r w:rsidRPr="0090725C">
              <w:rPr>
                <w:rFonts w:ascii="Times New Roman" w:hAnsi="Times New Roman"/>
                <w:noProof/>
                <w:sz w:val="24"/>
                <w:szCs w:val="24"/>
              </w:rPr>
              <w:t>pasākumu</w:t>
            </w:r>
            <w:r w:rsidR="00FC4F76" w:rsidRPr="0090725C">
              <w:rPr>
                <w:rFonts w:ascii="Times New Roman" w:hAnsi="Times New Roman"/>
                <w:noProof/>
                <w:sz w:val="24"/>
                <w:szCs w:val="24"/>
              </w:rPr>
              <w:t xml:space="preserve"> programmas </w:t>
            </w:r>
            <w:r w:rsidRPr="0090725C">
              <w:rPr>
                <w:rFonts w:ascii="Times New Roman" w:hAnsi="Times New Roman"/>
                <w:noProof/>
                <w:sz w:val="24"/>
                <w:szCs w:val="24"/>
              </w:rPr>
              <w:t>sasniedzamos rezultātus atbilstoši katrai atbalsta grupai projektā “PROTI un DARI!”.</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Definēt mērķa grupas jaunieša individuālās pasākumu programmas kvalitātes kritērijus.</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Raksturot gadījumus, kad mērķa grupas jaunieša individuālās pasākumu programmas izstrādē un īstenošanā nepieciešams iesaistīt speciālistus (psihologu, sociālo darbinieku, jaunatnes lietu speciālistu, karjeras konsultantu, surdotulku u.c.), minot vismaz </w:t>
            </w:r>
            <w:r w:rsidR="00D6098E" w:rsidRPr="0090725C">
              <w:rPr>
                <w:rFonts w:ascii="Times New Roman" w:hAnsi="Times New Roman"/>
                <w:noProof/>
                <w:sz w:val="24"/>
                <w:szCs w:val="24"/>
              </w:rPr>
              <w:t>5 (</w:t>
            </w:r>
            <w:r w:rsidRPr="0090725C">
              <w:rPr>
                <w:rFonts w:ascii="Times New Roman" w:hAnsi="Times New Roman"/>
                <w:noProof/>
                <w:sz w:val="24"/>
                <w:szCs w:val="24"/>
              </w:rPr>
              <w:t>piecus</w:t>
            </w:r>
            <w:r w:rsidR="00D6098E" w:rsidRPr="0090725C">
              <w:rPr>
                <w:rFonts w:ascii="Times New Roman" w:hAnsi="Times New Roman"/>
                <w:noProof/>
                <w:sz w:val="24"/>
                <w:szCs w:val="24"/>
              </w:rPr>
              <w:t>)</w:t>
            </w:r>
            <w:r w:rsidRPr="0090725C">
              <w:rPr>
                <w:rFonts w:ascii="Times New Roman" w:hAnsi="Times New Roman"/>
                <w:noProof/>
                <w:sz w:val="24"/>
                <w:szCs w:val="24"/>
              </w:rPr>
              <w:t xml:space="preserve"> praktiskus piemērus atbilstoši katrai atbalsta grupai.</w:t>
            </w:r>
          </w:p>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Šajā vadlīniju sadaļā jāapraksta, kā programmas vadītājs sadarbībā ar mērķa grupas jaunieša mentoru veic mērķa grupas jaunieša individuālās pasākumu programmas īstenošanas progresa izvērtēšanu. Aprakstīt mērķa grupas jaunieša individuālās pasākumu programmas izmaiņu veikšanas procesu, minot vismaz </w:t>
            </w:r>
            <w:r w:rsidR="00D6098E" w:rsidRPr="0090725C">
              <w:rPr>
                <w:rFonts w:ascii="Times New Roman" w:hAnsi="Times New Roman"/>
                <w:noProof/>
                <w:sz w:val="24"/>
                <w:szCs w:val="24"/>
              </w:rPr>
              <w:t>5 (</w:t>
            </w:r>
            <w:r w:rsidRPr="0090725C">
              <w:rPr>
                <w:rFonts w:ascii="Times New Roman" w:hAnsi="Times New Roman"/>
                <w:noProof/>
                <w:sz w:val="24"/>
                <w:szCs w:val="24"/>
              </w:rPr>
              <w:t>piecus</w:t>
            </w:r>
            <w:r w:rsidR="00D6098E" w:rsidRPr="0090725C">
              <w:rPr>
                <w:rFonts w:ascii="Times New Roman" w:hAnsi="Times New Roman"/>
                <w:noProof/>
                <w:sz w:val="24"/>
                <w:szCs w:val="24"/>
              </w:rPr>
              <w:t>)</w:t>
            </w:r>
            <w:r w:rsidRPr="0090725C">
              <w:rPr>
                <w:rFonts w:ascii="Times New Roman" w:hAnsi="Times New Roman"/>
                <w:noProof/>
                <w:sz w:val="24"/>
                <w:szCs w:val="24"/>
              </w:rPr>
              <w:t xml:space="preserve"> praktiskus piemērus atbilstoši katrai atbalsta grupai. Aprakstīt mērķa grupas jaunieša mentora nomaiņas procedūru.</w:t>
            </w:r>
          </w:p>
          <w:p w:rsidR="00E109AA" w:rsidRPr="0090725C" w:rsidRDefault="00E109AA" w:rsidP="0090725C">
            <w:pPr>
              <w:spacing w:after="0" w:line="240" w:lineRule="auto"/>
              <w:jc w:val="both"/>
              <w:rPr>
                <w:rFonts w:ascii="Times New Roman" w:hAnsi="Times New Roman"/>
                <w:noProof/>
                <w:sz w:val="24"/>
                <w:szCs w:val="24"/>
                <w:highlight w:val="green"/>
              </w:rPr>
            </w:pPr>
            <w:r w:rsidRPr="0090725C">
              <w:rPr>
                <w:rFonts w:ascii="Times New Roman" w:hAnsi="Times New Roman"/>
                <w:noProof/>
                <w:sz w:val="24"/>
                <w:szCs w:val="24"/>
              </w:rPr>
              <w:t>Šajā vadlīniju sadaļā jāapraksta, kā programmas vadītājam sadarbībā ar mērķa grupas jaunieša mentoru izvērtēt mērķa grupas jaunieša individuālās pasākumu programmas ietekmi uz jaunieti un sagatavot noslēguma ziņojumu par to.</w:t>
            </w:r>
          </w:p>
          <w:p w:rsidR="00FC4F76"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Aprakstīt ieteicamās darbības, lai pašvaldība nodrošinātu mērķa grupas jaunieša projektā “PROTI un DARI!” sasniegto rezultātu uzturēšanu un uzraudzību.</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6 (sešu)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8</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rPr>
                <w:rFonts w:ascii="Times New Roman" w:hAnsi="Times New Roman"/>
                <w:noProof/>
                <w:sz w:val="24"/>
                <w:szCs w:val="24"/>
              </w:rPr>
            </w:pPr>
            <w:r w:rsidRPr="0090725C">
              <w:rPr>
                <w:rFonts w:ascii="Times New Roman" w:hAnsi="Times New Roman"/>
                <w:noProof/>
                <w:sz w:val="24"/>
                <w:szCs w:val="24"/>
              </w:rPr>
              <w:t>Izmantotā literatūra</w:t>
            </w:r>
          </w:p>
        </w:tc>
        <w:tc>
          <w:tcPr>
            <w:tcW w:w="2896"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jc w:val="both"/>
              <w:rPr>
                <w:rFonts w:ascii="Times New Roman" w:hAnsi="Times New Roman"/>
                <w:b/>
                <w:noProof/>
                <w:sz w:val="24"/>
                <w:szCs w:val="24"/>
              </w:rPr>
            </w:pPr>
            <w:r w:rsidRPr="0090725C">
              <w:rPr>
                <w:rFonts w:ascii="Times New Roman" w:hAnsi="Times New Roman"/>
                <w:noProof/>
                <w:sz w:val="24"/>
                <w:szCs w:val="24"/>
              </w:rPr>
              <w:t>Izmantoto avotu un literatūras saraksts</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8 (astoņu) nedēļu laikā pēc līguma spēkā stāšanās dienas</w:t>
            </w:r>
          </w:p>
        </w:tc>
      </w:tr>
      <w:tr w:rsidR="00FC4F76" w:rsidRPr="0090725C" w:rsidTr="0070395A">
        <w:tc>
          <w:tcPr>
            <w:tcW w:w="373" w:type="pct"/>
            <w:tcBorders>
              <w:top w:val="single" w:sz="4" w:space="0" w:color="auto"/>
              <w:left w:val="single" w:sz="4" w:space="0" w:color="auto"/>
              <w:bottom w:val="single" w:sz="4" w:space="0" w:color="auto"/>
              <w:right w:val="single" w:sz="4" w:space="0" w:color="auto"/>
            </w:tcBorders>
            <w:hideMark/>
          </w:tcPr>
          <w:p w:rsidR="00FC4F76" w:rsidRPr="0090725C" w:rsidRDefault="00E109AA" w:rsidP="0090725C">
            <w:pPr>
              <w:spacing w:after="0" w:line="240" w:lineRule="auto"/>
              <w:rPr>
                <w:rFonts w:ascii="Times New Roman" w:hAnsi="Times New Roman"/>
                <w:noProof/>
                <w:sz w:val="24"/>
                <w:szCs w:val="24"/>
              </w:rPr>
            </w:pPr>
            <w:r w:rsidRPr="0090725C">
              <w:rPr>
                <w:rFonts w:ascii="Times New Roman" w:hAnsi="Times New Roman"/>
                <w:noProof/>
                <w:sz w:val="24"/>
                <w:szCs w:val="24"/>
              </w:rPr>
              <w:t>9</w:t>
            </w:r>
            <w:r w:rsidR="00FC4F76" w:rsidRPr="0090725C">
              <w:rPr>
                <w:rFonts w:ascii="Times New Roman" w:hAnsi="Times New Roman"/>
                <w:noProof/>
                <w:sz w:val="24"/>
                <w:szCs w:val="24"/>
              </w:rPr>
              <w:t>.</w:t>
            </w:r>
          </w:p>
        </w:tc>
        <w:tc>
          <w:tcPr>
            <w:tcW w:w="853" w:type="pct"/>
            <w:tcBorders>
              <w:top w:val="single" w:sz="4" w:space="0" w:color="auto"/>
              <w:left w:val="single" w:sz="4" w:space="0" w:color="auto"/>
              <w:bottom w:val="single" w:sz="4" w:space="0" w:color="auto"/>
              <w:right w:val="single" w:sz="4" w:space="0" w:color="auto"/>
            </w:tcBorders>
            <w:hideMark/>
          </w:tcPr>
          <w:p w:rsidR="00FC4F76" w:rsidRPr="0090725C" w:rsidRDefault="00FC4F76" w:rsidP="0090725C">
            <w:pPr>
              <w:spacing w:after="0" w:line="240" w:lineRule="auto"/>
              <w:rPr>
                <w:rFonts w:ascii="Times New Roman" w:hAnsi="Times New Roman"/>
                <w:noProof/>
                <w:sz w:val="24"/>
                <w:szCs w:val="24"/>
              </w:rPr>
            </w:pPr>
            <w:r w:rsidRPr="0090725C">
              <w:rPr>
                <w:rFonts w:ascii="Times New Roman" w:hAnsi="Times New Roman"/>
                <w:noProof/>
                <w:sz w:val="24"/>
                <w:szCs w:val="24"/>
              </w:rPr>
              <w:t>Pielikumi un veidlapas</w:t>
            </w:r>
          </w:p>
        </w:tc>
        <w:tc>
          <w:tcPr>
            <w:tcW w:w="2896" w:type="pct"/>
            <w:tcBorders>
              <w:top w:val="single" w:sz="4" w:space="0" w:color="auto"/>
              <w:left w:val="single" w:sz="4" w:space="0" w:color="auto"/>
              <w:bottom w:val="single" w:sz="4" w:space="0" w:color="auto"/>
              <w:right w:val="single" w:sz="4" w:space="0" w:color="auto"/>
            </w:tcBorders>
            <w:hideMark/>
          </w:tcPr>
          <w:p w:rsidR="00E109AA" w:rsidRPr="0090725C" w:rsidRDefault="00E109AA"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Jaunieša kartes veidlapas standarta forma, kas cita starpā ietver šādus dokumentus:</w:t>
            </w:r>
          </w:p>
          <w:p w:rsidR="00701F3A" w:rsidRPr="0090725C" w:rsidRDefault="00D6098E" w:rsidP="0090725C">
            <w:pPr>
              <w:pStyle w:val="ListParagraph"/>
              <w:numPr>
                <w:ilvl w:val="0"/>
                <w:numId w:val="16"/>
              </w:numPr>
              <w:ind w:left="489"/>
              <w:jc w:val="both"/>
              <w:rPr>
                <w:sz w:val="24"/>
                <w:szCs w:val="24"/>
              </w:rPr>
            </w:pPr>
            <w:r w:rsidRPr="0090725C">
              <w:rPr>
                <w:sz w:val="24"/>
                <w:szCs w:val="24"/>
              </w:rPr>
              <w:t>Mērķa grupas jaunieša i</w:t>
            </w:r>
            <w:r w:rsidR="00701F3A" w:rsidRPr="0090725C">
              <w:rPr>
                <w:sz w:val="24"/>
                <w:szCs w:val="24"/>
              </w:rPr>
              <w:t>esniegums</w:t>
            </w:r>
            <w:r w:rsidRPr="0090725C">
              <w:rPr>
                <w:sz w:val="24"/>
                <w:szCs w:val="24"/>
              </w:rPr>
              <w:t>, ar ko viņš atļauj</w:t>
            </w:r>
            <w:r w:rsidR="00701F3A" w:rsidRPr="0090725C">
              <w:rPr>
                <w:sz w:val="24"/>
                <w:szCs w:val="24"/>
              </w:rPr>
              <w:t xml:space="preserve"> </w:t>
            </w:r>
            <w:r w:rsidRPr="0090725C">
              <w:rPr>
                <w:sz w:val="24"/>
                <w:szCs w:val="24"/>
              </w:rPr>
              <w:t>pēc</w:t>
            </w:r>
            <w:r w:rsidR="00701F3A" w:rsidRPr="0090725C">
              <w:rPr>
                <w:sz w:val="24"/>
                <w:szCs w:val="24"/>
              </w:rPr>
              <w:t xml:space="preserve"> pers</w:t>
            </w:r>
            <w:r w:rsidR="00303727" w:rsidRPr="0090725C">
              <w:rPr>
                <w:sz w:val="24"/>
                <w:szCs w:val="24"/>
              </w:rPr>
              <w:t>o</w:t>
            </w:r>
            <w:r w:rsidR="00701F3A" w:rsidRPr="0090725C">
              <w:rPr>
                <w:sz w:val="24"/>
                <w:szCs w:val="24"/>
              </w:rPr>
              <w:t>nas dat</w:t>
            </w:r>
            <w:r w:rsidRPr="0090725C">
              <w:rPr>
                <w:sz w:val="24"/>
                <w:szCs w:val="24"/>
              </w:rPr>
              <w:t>iem</w:t>
            </w:r>
            <w:r w:rsidR="00701F3A" w:rsidRPr="0090725C">
              <w:rPr>
                <w:sz w:val="24"/>
                <w:szCs w:val="24"/>
              </w:rPr>
              <w:t xml:space="preserve"> pārbaud</w:t>
            </w:r>
            <w:r w:rsidRPr="0090725C">
              <w:rPr>
                <w:sz w:val="24"/>
                <w:szCs w:val="24"/>
              </w:rPr>
              <w:t>īt viņa</w:t>
            </w:r>
            <w:r w:rsidR="00701F3A" w:rsidRPr="0090725C">
              <w:rPr>
                <w:sz w:val="24"/>
                <w:szCs w:val="24"/>
              </w:rPr>
              <w:t xml:space="preserve"> atbilstību mērķa grupai</w:t>
            </w:r>
            <w:r w:rsidR="00E109AA" w:rsidRPr="0090725C">
              <w:rPr>
                <w:noProof/>
                <w:sz w:val="24"/>
                <w:szCs w:val="24"/>
              </w:rPr>
              <w:t>.</w:t>
            </w:r>
          </w:p>
          <w:p w:rsidR="00FC4F76" w:rsidRPr="0090725C" w:rsidRDefault="00E109AA" w:rsidP="0090725C">
            <w:pPr>
              <w:pStyle w:val="ListParagraph"/>
              <w:numPr>
                <w:ilvl w:val="0"/>
                <w:numId w:val="16"/>
              </w:numPr>
              <w:ind w:left="489"/>
              <w:jc w:val="both"/>
              <w:rPr>
                <w:sz w:val="24"/>
                <w:szCs w:val="24"/>
              </w:rPr>
            </w:pPr>
            <w:r w:rsidRPr="0090725C">
              <w:rPr>
                <w:noProof/>
                <w:sz w:val="24"/>
                <w:szCs w:val="24"/>
              </w:rPr>
              <w:t>Profilēšanas</w:t>
            </w:r>
            <w:r w:rsidR="00FC4F76" w:rsidRPr="0090725C">
              <w:rPr>
                <w:sz w:val="24"/>
                <w:szCs w:val="24"/>
              </w:rPr>
              <w:t xml:space="preserve"> </w:t>
            </w:r>
            <w:proofErr w:type="spellStart"/>
            <w:r w:rsidR="00857F95" w:rsidRPr="0090725C">
              <w:rPr>
                <w:sz w:val="24"/>
                <w:szCs w:val="24"/>
              </w:rPr>
              <w:t>paraug</w:t>
            </w:r>
            <w:r w:rsidR="00FC4F76" w:rsidRPr="0090725C">
              <w:rPr>
                <w:sz w:val="24"/>
                <w:szCs w:val="24"/>
              </w:rPr>
              <w:t>veidlapa</w:t>
            </w:r>
            <w:proofErr w:type="spellEnd"/>
            <w:r w:rsidR="00FC4F76" w:rsidRPr="0090725C">
              <w:rPr>
                <w:sz w:val="24"/>
                <w:szCs w:val="24"/>
              </w:rPr>
              <w:t xml:space="preserve"> </w:t>
            </w:r>
            <w:r w:rsidRPr="0090725C">
              <w:rPr>
                <w:noProof/>
                <w:sz w:val="24"/>
                <w:szCs w:val="24"/>
              </w:rPr>
              <w:t xml:space="preserve">ar pielikumiem, tai skaitā Jaunieša apliecinājums par to, ka </w:t>
            </w:r>
            <w:r w:rsidR="00D6098E" w:rsidRPr="0090725C">
              <w:rPr>
                <w:noProof/>
                <w:sz w:val="24"/>
                <w:szCs w:val="24"/>
              </w:rPr>
              <w:t xml:space="preserve">viņš </w:t>
            </w:r>
            <w:r w:rsidRPr="0090725C">
              <w:rPr>
                <w:noProof/>
                <w:sz w:val="24"/>
                <w:szCs w:val="24"/>
              </w:rPr>
              <w:t>nemācās augstākās izglītības iestādē, un citi pielikumi.</w:t>
            </w:r>
          </w:p>
          <w:p w:rsidR="00FC4F76" w:rsidRPr="0090725C" w:rsidRDefault="00E109AA" w:rsidP="0090725C">
            <w:pPr>
              <w:pStyle w:val="ListParagraph"/>
              <w:numPr>
                <w:ilvl w:val="0"/>
                <w:numId w:val="16"/>
              </w:numPr>
              <w:ind w:left="489"/>
              <w:jc w:val="both"/>
              <w:rPr>
                <w:sz w:val="24"/>
                <w:szCs w:val="24"/>
              </w:rPr>
            </w:pPr>
            <w:r w:rsidRPr="0090725C">
              <w:rPr>
                <w:noProof/>
                <w:sz w:val="24"/>
                <w:szCs w:val="24"/>
              </w:rPr>
              <w:t>Individuālās</w:t>
            </w:r>
            <w:r w:rsidR="00FC4F76" w:rsidRPr="0090725C">
              <w:rPr>
                <w:sz w:val="24"/>
                <w:szCs w:val="24"/>
              </w:rPr>
              <w:t xml:space="preserve"> pasākumu programmas </w:t>
            </w:r>
            <w:proofErr w:type="spellStart"/>
            <w:r w:rsidR="00857F95" w:rsidRPr="0090725C">
              <w:rPr>
                <w:sz w:val="24"/>
                <w:szCs w:val="24"/>
              </w:rPr>
              <w:t>paraug</w:t>
            </w:r>
            <w:r w:rsidR="00FC4F76" w:rsidRPr="0090725C">
              <w:rPr>
                <w:sz w:val="24"/>
                <w:szCs w:val="24"/>
              </w:rPr>
              <w:t>veidlapa</w:t>
            </w:r>
            <w:proofErr w:type="spellEnd"/>
            <w:r w:rsidRPr="0090725C">
              <w:rPr>
                <w:noProof/>
                <w:sz w:val="24"/>
                <w:szCs w:val="24"/>
              </w:rPr>
              <w:t>.</w:t>
            </w:r>
          </w:p>
          <w:p w:rsidR="00FC4F76" w:rsidRPr="0090725C" w:rsidRDefault="00E109AA" w:rsidP="0090725C">
            <w:pPr>
              <w:pStyle w:val="ListParagraph"/>
              <w:numPr>
                <w:ilvl w:val="0"/>
                <w:numId w:val="16"/>
              </w:numPr>
              <w:ind w:left="489"/>
              <w:jc w:val="both"/>
              <w:rPr>
                <w:sz w:val="24"/>
                <w:szCs w:val="24"/>
              </w:rPr>
            </w:pPr>
            <w:r w:rsidRPr="0090725C">
              <w:rPr>
                <w:noProof/>
                <w:sz w:val="24"/>
                <w:szCs w:val="24"/>
              </w:rPr>
              <w:t>Vienošanās</w:t>
            </w:r>
            <w:r w:rsidR="00FC4F76" w:rsidRPr="0090725C">
              <w:rPr>
                <w:sz w:val="24"/>
                <w:szCs w:val="24"/>
              </w:rPr>
              <w:t xml:space="preserve"> (līguma) standarta forma ar mērķa grupas jaunieti par dalību individuālās pasākumu programmas īstenošanā</w:t>
            </w:r>
            <w:r w:rsidRPr="0090725C">
              <w:rPr>
                <w:noProof/>
                <w:sz w:val="24"/>
                <w:szCs w:val="24"/>
              </w:rPr>
              <w:t>.</w:t>
            </w:r>
          </w:p>
          <w:p w:rsidR="00E109AA" w:rsidRPr="0090725C" w:rsidRDefault="00E109AA" w:rsidP="0090725C">
            <w:pPr>
              <w:pStyle w:val="ListParagraph"/>
              <w:numPr>
                <w:ilvl w:val="0"/>
                <w:numId w:val="16"/>
              </w:numPr>
              <w:ind w:left="489"/>
              <w:jc w:val="both"/>
              <w:rPr>
                <w:noProof/>
                <w:sz w:val="24"/>
                <w:szCs w:val="24"/>
              </w:rPr>
            </w:pPr>
            <w:r w:rsidRPr="0090725C">
              <w:rPr>
                <w:noProof/>
                <w:sz w:val="24"/>
                <w:szCs w:val="24"/>
              </w:rPr>
              <w:t>Individuālās pasākumu programmas izpildes novērtējuma paraugveidlapa.</w:t>
            </w:r>
          </w:p>
          <w:p w:rsidR="00FC4F76" w:rsidRPr="0090725C" w:rsidRDefault="00E109AA" w:rsidP="0090725C">
            <w:pPr>
              <w:pStyle w:val="ListParagraph"/>
              <w:numPr>
                <w:ilvl w:val="0"/>
                <w:numId w:val="16"/>
              </w:numPr>
              <w:ind w:left="489"/>
              <w:jc w:val="both"/>
              <w:rPr>
                <w:sz w:val="24"/>
                <w:szCs w:val="24"/>
              </w:rPr>
            </w:pPr>
            <w:r w:rsidRPr="0090725C">
              <w:rPr>
                <w:noProof/>
                <w:sz w:val="24"/>
                <w:szCs w:val="24"/>
              </w:rPr>
              <w:t xml:space="preserve">Mentora atskaites par sniegto atbalstu </w:t>
            </w:r>
            <w:r w:rsidR="00FC4F76" w:rsidRPr="0090725C">
              <w:rPr>
                <w:sz w:val="24"/>
                <w:szCs w:val="24"/>
              </w:rPr>
              <w:t xml:space="preserve">mērķa grupas </w:t>
            </w:r>
            <w:r w:rsidRPr="0090725C">
              <w:rPr>
                <w:noProof/>
                <w:sz w:val="24"/>
                <w:szCs w:val="24"/>
              </w:rPr>
              <w:t>jaunietim paraugveidlapa.</w:t>
            </w:r>
          </w:p>
          <w:p w:rsidR="00E109AA" w:rsidRPr="0090725C" w:rsidRDefault="00E109AA" w:rsidP="0090725C">
            <w:pPr>
              <w:pStyle w:val="ListParagraph"/>
              <w:numPr>
                <w:ilvl w:val="0"/>
                <w:numId w:val="16"/>
              </w:numPr>
              <w:ind w:left="489"/>
              <w:jc w:val="both"/>
              <w:rPr>
                <w:noProof/>
                <w:sz w:val="24"/>
                <w:szCs w:val="24"/>
              </w:rPr>
            </w:pPr>
            <w:r w:rsidRPr="0090725C">
              <w:rPr>
                <w:noProof/>
                <w:sz w:val="24"/>
                <w:szCs w:val="24"/>
              </w:rPr>
              <w:t>Speciālistu atskaites par sniegto atbalstu mērķa grupas jaunietim paraugveidlapa.</w:t>
            </w:r>
          </w:p>
          <w:p w:rsidR="00E109AA" w:rsidRPr="0090725C" w:rsidRDefault="00E109AA" w:rsidP="0090725C">
            <w:pPr>
              <w:pStyle w:val="ListParagraph"/>
              <w:numPr>
                <w:ilvl w:val="0"/>
                <w:numId w:val="16"/>
              </w:numPr>
              <w:ind w:left="489"/>
              <w:jc w:val="both"/>
              <w:rPr>
                <w:noProof/>
                <w:sz w:val="24"/>
                <w:szCs w:val="24"/>
              </w:rPr>
            </w:pPr>
            <w:r w:rsidRPr="0090725C">
              <w:rPr>
                <w:noProof/>
                <w:sz w:val="24"/>
                <w:szCs w:val="24"/>
              </w:rPr>
              <w:t xml:space="preserve">Parakstu lapas jaunietim par dalību individuālajā pasākumu programmā </w:t>
            </w:r>
            <w:r w:rsidR="00857F95" w:rsidRPr="0090725C">
              <w:rPr>
                <w:noProof/>
                <w:sz w:val="24"/>
                <w:szCs w:val="24"/>
              </w:rPr>
              <w:t>paraugveidlapa</w:t>
            </w:r>
            <w:r w:rsidRPr="0090725C">
              <w:rPr>
                <w:noProof/>
                <w:sz w:val="24"/>
                <w:szCs w:val="24"/>
              </w:rPr>
              <w:t xml:space="preserve">. </w:t>
            </w:r>
          </w:p>
          <w:p w:rsidR="00FC4F76" w:rsidRPr="0090725C" w:rsidRDefault="00E109AA" w:rsidP="0090725C">
            <w:pPr>
              <w:pStyle w:val="ListParagraph"/>
              <w:numPr>
                <w:ilvl w:val="0"/>
                <w:numId w:val="16"/>
              </w:numPr>
              <w:ind w:left="489"/>
              <w:jc w:val="both"/>
              <w:rPr>
                <w:sz w:val="24"/>
                <w:szCs w:val="24"/>
              </w:rPr>
            </w:pPr>
            <w:r w:rsidRPr="0090725C">
              <w:rPr>
                <w:noProof/>
                <w:sz w:val="24"/>
                <w:szCs w:val="24"/>
              </w:rPr>
              <w:t>Noslēguma</w:t>
            </w:r>
            <w:r w:rsidR="00FC4F76" w:rsidRPr="0090725C">
              <w:rPr>
                <w:noProof/>
                <w:sz w:val="24"/>
                <w:szCs w:val="24"/>
              </w:rPr>
              <w:t xml:space="preserve"> ziņojuma par individuālās pasākumu programmas ietekmi uz jaunieti </w:t>
            </w:r>
            <w:r w:rsidR="00857F95" w:rsidRPr="0090725C">
              <w:rPr>
                <w:noProof/>
                <w:sz w:val="24"/>
                <w:szCs w:val="24"/>
              </w:rPr>
              <w:t>paraug</w:t>
            </w:r>
            <w:r w:rsidR="00FC4F76" w:rsidRPr="0090725C">
              <w:rPr>
                <w:noProof/>
                <w:sz w:val="24"/>
                <w:szCs w:val="24"/>
              </w:rPr>
              <w:t>veidlapa</w:t>
            </w:r>
            <w:r w:rsidRPr="0090725C">
              <w:rPr>
                <w:noProof/>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FC4F76" w:rsidRPr="0090725C" w:rsidRDefault="0083120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 xml:space="preserve">Ne vēlāk kā </w:t>
            </w:r>
            <w:r w:rsidR="00746FBF" w:rsidRPr="0090725C">
              <w:rPr>
                <w:rFonts w:ascii="Times New Roman" w:hAnsi="Times New Roman"/>
                <w:noProof/>
                <w:sz w:val="24"/>
                <w:szCs w:val="24"/>
              </w:rPr>
              <w:t>6 (sešu) nedēļu laikā pēc līguma spēkā stāšanās dienas</w:t>
            </w:r>
          </w:p>
        </w:tc>
      </w:tr>
    </w:tbl>
    <w:p w:rsidR="004A6E95" w:rsidRPr="0090725C" w:rsidRDefault="004A6E95" w:rsidP="0090725C">
      <w:pPr>
        <w:pStyle w:val="ListParagraph"/>
        <w:ind w:left="426"/>
        <w:jc w:val="both"/>
        <w:rPr>
          <w:noProof/>
          <w:sz w:val="24"/>
          <w:szCs w:val="24"/>
        </w:rPr>
      </w:pPr>
    </w:p>
    <w:p w:rsidR="00AD3566" w:rsidRPr="0090725C" w:rsidRDefault="003E656D" w:rsidP="0090725C">
      <w:pPr>
        <w:pStyle w:val="ListParagraph"/>
        <w:numPr>
          <w:ilvl w:val="1"/>
          <w:numId w:val="9"/>
        </w:numPr>
        <w:ind w:left="426" w:hanging="426"/>
        <w:jc w:val="both"/>
        <w:rPr>
          <w:noProof/>
          <w:sz w:val="24"/>
          <w:szCs w:val="24"/>
        </w:rPr>
      </w:pPr>
      <w:r w:rsidRPr="0090725C">
        <w:rPr>
          <w:noProof/>
          <w:sz w:val="24"/>
          <w:szCs w:val="24"/>
        </w:rPr>
        <w:t>Vadlīnijas ir jāizstrādā ņemot vērā saistošos normatīvos aktus.</w:t>
      </w:r>
    </w:p>
    <w:p w:rsidR="003E656D" w:rsidRPr="0090725C" w:rsidRDefault="00137D4B"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7</w:t>
      </w:r>
      <w:r w:rsidR="003E656D" w:rsidRPr="0090725C">
        <w:rPr>
          <w:rFonts w:ascii="Times New Roman" w:hAnsi="Times New Roman"/>
          <w:noProof/>
          <w:sz w:val="24"/>
          <w:szCs w:val="24"/>
        </w:rPr>
        <w:t>. Vadlīnijās ir jāiekļauj Ministru kabineta noteikumu “Noteikumi par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īstenošanu” projektā “PROTI un DARI!” minēto jēdzienu un atsevišķu nosacījumu skaidrojumi.</w:t>
      </w:r>
    </w:p>
    <w:p w:rsidR="003E656D" w:rsidRPr="0090725C" w:rsidRDefault="00C53B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8</w:t>
      </w:r>
      <w:r w:rsidR="003E656D" w:rsidRPr="0090725C">
        <w:rPr>
          <w:rFonts w:ascii="Times New Roman" w:hAnsi="Times New Roman"/>
          <w:noProof/>
          <w:sz w:val="24"/>
          <w:szCs w:val="24"/>
        </w:rPr>
        <w:t>. Vadlīnijās ir jāiekļauj vadlīniju nosaukums, vadlīniju izstrādātājs, termini un definīcijas.</w:t>
      </w:r>
    </w:p>
    <w:p w:rsidR="003E656D" w:rsidRPr="0090725C" w:rsidRDefault="00C53B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9</w:t>
      </w:r>
      <w:r w:rsidR="003E656D" w:rsidRPr="0090725C">
        <w:rPr>
          <w:rFonts w:ascii="Times New Roman" w:hAnsi="Times New Roman"/>
          <w:noProof/>
          <w:sz w:val="24"/>
          <w:szCs w:val="24"/>
        </w:rPr>
        <w:t>. Vadlīnij</w:t>
      </w:r>
      <w:r w:rsidR="004A6E95" w:rsidRPr="0090725C">
        <w:rPr>
          <w:rFonts w:ascii="Times New Roman" w:hAnsi="Times New Roman"/>
          <w:noProof/>
          <w:sz w:val="24"/>
          <w:szCs w:val="24"/>
        </w:rPr>
        <w:t>u</w:t>
      </w:r>
      <w:r w:rsidR="0062679F" w:rsidRPr="0090725C">
        <w:rPr>
          <w:rFonts w:ascii="Times New Roman" w:hAnsi="Times New Roman"/>
          <w:noProof/>
          <w:sz w:val="24"/>
          <w:szCs w:val="24"/>
        </w:rPr>
        <w:t xml:space="preserve"> saturam</w:t>
      </w:r>
      <w:r w:rsidR="00CA6979" w:rsidRPr="0090725C">
        <w:rPr>
          <w:rFonts w:ascii="Times New Roman" w:hAnsi="Times New Roman"/>
          <w:noProof/>
          <w:sz w:val="24"/>
          <w:szCs w:val="24"/>
        </w:rPr>
        <w:t xml:space="preserve"> j</w:t>
      </w:r>
      <w:r w:rsidR="0062679F" w:rsidRPr="0090725C">
        <w:rPr>
          <w:rFonts w:ascii="Times New Roman" w:hAnsi="Times New Roman"/>
          <w:noProof/>
          <w:sz w:val="24"/>
          <w:szCs w:val="24"/>
        </w:rPr>
        <w:t>ābūt šādam:</w:t>
      </w:r>
      <w:r w:rsidR="000D0833" w:rsidRPr="0090725C">
        <w:rPr>
          <w:rFonts w:ascii="Times New Roman" w:hAnsi="Times New Roman"/>
          <w:noProof/>
          <w:sz w:val="24"/>
          <w:szCs w:val="24"/>
        </w:rPr>
        <w:t xml:space="preserve"> ne vairāk kā 20%</w:t>
      </w:r>
      <w:r w:rsidR="003E656D" w:rsidRPr="0090725C">
        <w:rPr>
          <w:rFonts w:ascii="Times New Roman" w:hAnsi="Times New Roman"/>
          <w:noProof/>
          <w:sz w:val="24"/>
          <w:szCs w:val="24"/>
        </w:rPr>
        <w:t xml:space="preserve"> teorētiskā</w:t>
      </w:r>
      <w:r w:rsidR="00F13788" w:rsidRPr="0090725C">
        <w:rPr>
          <w:rFonts w:ascii="Times New Roman" w:hAnsi="Times New Roman"/>
          <w:noProof/>
          <w:sz w:val="24"/>
          <w:szCs w:val="24"/>
        </w:rPr>
        <w:t>s</w:t>
      </w:r>
      <w:r w:rsidR="003E656D" w:rsidRPr="0090725C">
        <w:rPr>
          <w:rFonts w:ascii="Times New Roman" w:hAnsi="Times New Roman"/>
          <w:noProof/>
          <w:sz w:val="24"/>
          <w:szCs w:val="24"/>
        </w:rPr>
        <w:t xml:space="preserve"> un zinātniskās informācijas, </w:t>
      </w:r>
      <w:r w:rsidR="000D0833" w:rsidRPr="0090725C">
        <w:rPr>
          <w:rFonts w:ascii="Times New Roman" w:hAnsi="Times New Roman"/>
          <w:noProof/>
          <w:sz w:val="24"/>
          <w:szCs w:val="24"/>
        </w:rPr>
        <w:t xml:space="preserve">pārējie 80% no vadlīniju satura jābūt </w:t>
      </w:r>
      <w:r w:rsidR="002D55A0" w:rsidRPr="0090725C">
        <w:rPr>
          <w:rFonts w:ascii="Times New Roman" w:hAnsi="Times New Roman"/>
          <w:noProof/>
          <w:sz w:val="24"/>
          <w:szCs w:val="24"/>
        </w:rPr>
        <w:t xml:space="preserve">veicamo </w:t>
      </w:r>
      <w:r w:rsidR="003E656D" w:rsidRPr="0090725C">
        <w:rPr>
          <w:rFonts w:ascii="Times New Roman" w:hAnsi="Times New Roman"/>
          <w:noProof/>
          <w:sz w:val="24"/>
          <w:szCs w:val="24"/>
        </w:rPr>
        <w:t>darbību aprakstiem un piemēriem.</w:t>
      </w:r>
    </w:p>
    <w:p w:rsidR="004A6E95" w:rsidRPr="0090725C" w:rsidRDefault="00C53B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10</w:t>
      </w:r>
      <w:r w:rsidR="003E656D" w:rsidRPr="0090725C">
        <w:rPr>
          <w:rFonts w:ascii="Times New Roman" w:hAnsi="Times New Roman"/>
          <w:noProof/>
          <w:sz w:val="24"/>
          <w:szCs w:val="24"/>
        </w:rPr>
        <w:t>. Vadlīnijās jāiestrādā dažāda veida shēmas un tabulas (vismaz</w:t>
      </w:r>
      <w:r w:rsidR="00DF7BC3" w:rsidRPr="0090725C">
        <w:rPr>
          <w:rFonts w:ascii="Times New Roman" w:hAnsi="Times New Roman"/>
          <w:noProof/>
          <w:sz w:val="24"/>
          <w:szCs w:val="24"/>
        </w:rPr>
        <w:t xml:space="preserve"> 15% apmērā no kopējā vadlīniju</w:t>
      </w:r>
      <w:r w:rsidR="003E656D" w:rsidRPr="0090725C">
        <w:rPr>
          <w:rFonts w:ascii="Times New Roman" w:hAnsi="Times New Roman"/>
          <w:noProof/>
          <w:sz w:val="24"/>
          <w:szCs w:val="24"/>
        </w:rPr>
        <w:t xml:space="preserve"> teksta, neskaitot vadlīniju </w:t>
      </w:r>
      <w:r w:rsidR="00701F3A" w:rsidRPr="0090725C">
        <w:rPr>
          <w:rFonts w:ascii="Times New Roman" w:hAnsi="Times New Roman"/>
          <w:noProof/>
          <w:sz w:val="24"/>
          <w:szCs w:val="24"/>
        </w:rPr>
        <w:t>pielikumus</w:t>
      </w:r>
      <w:r w:rsidR="003E656D" w:rsidRPr="0090725C">
        <w:rPr>
          <w:rFonts w:ascii="Times New Roman" w:hAnsi="Times New Roman"/>
          <w:noProof/>
          <w:sz w:val="24"/>
          <w:szCs w:val="24"/>
        </w:rPr>
        <w:t>), kas attēlo un paskaidro vadlīnijās aprakstītā teksta būtību.</w:t>
      </w:r>
    </w:p>
    <w:p w:rsidR="004A6E95" w:rsidRPr="0090725C" w:rsidRDefault="00C53B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11</w:t>
      </w:r>
      <w:r w:rsidR="003E656D" w:rsidRPr="0090725C">
        <w:rPr>
          <w:rFonts w:ascii="Times New Roman" w:hAnsi="Times New Roman"/>
          <w:noProof/>
          <w:sz w:val="24"/>
          <w:szCs w:val="24"/>
        </w:rPr>
        <w:t xml:space="preserve">. Vadlīniju apjoms – </w:t>
      </w:r>
      <w:r w:rsidR="00E24DA1" w:rsidRPr="0090725C">
        <w:rPr>
          <w:rFonts w:ascii="Times New Roman" w:hAnsi="Times New Roman"/>
          <w:noProof/>
          <w:sz w:val="24"/>
          <w:szCs w:val="24"/>
        </w:rPr>
        <w:t xml:space="preserve">ne mazāk kā </w:t>
      </w:r>
      <w:r w:rsidR="00E109AA" w:rsidRPr="0090725C">
        <w:rPr>
          <w:rFonts w:ascii="Times New Roman" w:hAnsi="Times New Roman"/>
          <w:noProof/>
          <w:sz w:val="24"/>
          <w:szCs w:val="24"/>
        </w:rPr>
        <w:t>60</w:t>
      </w:r>
      <w:r w:rsidR="00E24DA1" w:rsidRPr="0090725C">
        <w:rPr>
          <w:rFonts w:ascii="Times New Roman" w:hAnsi="Times New Roman"/>
          <w:noProof/>
          <w:sz w:val="24"/>
          <w:szCs w:val="24"/>
        </w:rPr>
        <w:t xml:space="preserve"> lapaspuses datorrakstā </w:t>
      </w:r>
      <w:r w:rsidR="00E109AA" w:rsidRPr="0090725C">
        <w:rPr>
          <w:rFonts w:ascii="Times New Roman" w:hAnsi="Times New Roman"/>
          <w:noProof/>
          <w:sz w:val="24"/>
          <w:szCs w:val="24"/>
        </w:rPr>
        <w:t>neskaitot izmantotās literatūras sarakstu un pielikumus</w:t>
      </w:r>
      <w:r w:rsidR="00E24DA1" w:rsidRPr="0090725C">
        <w:rPr>
          <w:rFonts w:ascii="Times New Roman" w:hAnsi="Times New Roman"/>
          <w:noProof/>
          <w:sz w:val="24"/>
          <w:szCs w:val="24"/>
        </w:rPr>
        <w:t>,</w:t>
      </w:r>
      <w:r w:rsidR="00E24DA1" w:rsidRPr="0090725C">
        <w:rPr>
          <w:rFonts w:ascii="Times New Roman" w:hAnsi="Times New Roman"/>
          <w:iCs/>
          <w:color w:val="000000"/>
          <w:sz w:val="24"/>
          <w:szCs w:val="24"/>
        </w:rPr>
        <w:t xml:space="preserve"> </w:t>
      </w:r>
      <w:r w:rsidR="00B5728D" w:rsidRPr="0090725C">
        <w:rPr>
          <w:rFonts w:ascii="Times New Roman" w:hAnsi="Times New Roman"/>
          <w:iCs/>
          <w:color w:val="000000"/>
          <w:sz w:val="24"/>
          <w:szCs w:val="24"/>
        </w:rPr>
        <w:t>fon</w:t>
      </w:r>
      <w:r w:rsidR="00B5728D" w:rsidRPr="0090725C">
        <w:rPr>
          <w:rFonts w:ascii="Times New Roman" w:hAnsi="Times New Roman"/>
          <w:color w:val="000000"/>
          <w:sz w:val="24"/>
          <w:szCs w:val="24"/>
        </w:rPr>
        <w:t>t</w:t>
      </w:r>
      <w:r w:rsidR="00B5728D" w:rsidRPr="0090725C">
        <w:rPr>
          <w:rFonts w:ascii="Times New Roman" w:hAnsi="Times New Roman"/>
          <w:iCs/>
          <w:color w:val="000000"/>
          <w:sz w:val="24"/>
          <w:szCs w:val="24"/>
        </w:rPr>
        <w:t>s</w:t>
      </w:r>
      <w:r w:rsidR="00B5728D" w:rsidRPr="0090725C">
        <w:rPr>
          <w:rFonts w:ascii="Times New Roman" w:hAnsi="Times New Roman"/>
          <w:color w:val="000000"/>
          <w:spacing w:val="3"/>
          <w:sz w:val="24"/>
          <w:szCs w:val="24"/>
        </w:rPr>
        <w:t xml:space="preserve"> </w:t>
      </w:r>
      <w:r w:rsidR="006E46CD" w:rsidRPr="0090725C">
        <w:rPr>
          <w:rFonts w:ascii="Times New Roman" w:hAnsi="Times New Roman"/>
          <w:iCs/>
          <w:color w:val="000000"/>
          <w:sz w:val="24"/>
          <w:szCs w:val="24"/>
        </w:rPr>
        <w:t>–</w:t>
      </w:r>
      <w:r w:rsidR="00B5728D" w:rsidRPr="0090725C">
        <w:rPr>
          <w:rFonts w:ascii="Times New Roman" w:hAnsi="Times New Roman"/>
          <w:color w:val="000000"/>
          <w:spacing w:val="1"/>
          <w:sz w:val="24"/>
          <w:szCs w:val="24"/>
        </w:rPr>
        <w:t xml:space="preserve"> </w:t>
      </w:r>
      <w:proofErr w:type="spellStart"/>
      <w:r w:rsidR="00B5728D" w:rsidRPr="0090725C">
        <w:rPr>
          <w:rFonts w:ascii="Times New Roman" w:hAnsi="Times New Roman"/>
          <w:iCs/>
          <w:color w:val="000000"/>
          <w:spacing w:val="1"/>
          <w:sz w:val="24"/>
          <w:szCs w:val="24"/>
        </w:rPr>
        <w:t>T</w:t>
      </w:r>
      <w:r w:rsidR="00B5728D" w:rsidRPr="0090725C">
        <w:rPr>
          <w:rFonts w:ascii="Times New Roman" w:hAnsi="Times New Roman"/>
          <w:iCs/>
          <w:color w:val="000000"/>
          <w:sz w:val="24"/>
          <w:szCs w:val="24"/>
        </w:rPr>
        <w:t>i</w:t>
      </w:r>
      <w:r w:rsidR="00B5728D" w:rsidRPr="0090725C">
        <w:rPr>
          <w:rFonts w:ascii="Times New Roman" w:hAnsi="Times New Roman"/>
          <w:color w:val="000000"/>
          <w:sz w:val="24"/>
          <w:szCs w:val="24"/>
        </w:rPr>
        <w:t>m</w:t>
      </w:r>
      <w:r w:rsidR="00B5728D" w:rsidRPr="0090725C">
        <w:rPr>
          <w:rFonts w:ascii="Times New Roman" w:hAnsi="Times New Roman"/>
          <w:iCs/>
          <w:color w:val="000000"/>
          <w:spacing w:val="-1"/>
          <w:sz w:val="24"/>
          <w:szCs w:val="24"/>
        </w:rPr>
        <w:t>e</w:t>
      </w:r>
      <w:r w:rsidR="00B5728D" w:rsidRPr="0090725C">
        <w:rPr>
          <w:rFonts w:ascii="Times New Roman" w:hAnsi="Times New Roman"/>
          <w:iCs/>
          <w:color w:val="000000"/>
          <w:sz w:val="24"/>
          <w:szCs w:val="24"/>
        </w:rPr>
        <w:t>s</w:t>
      </w:r>
      <w:proofErr w:type="spellEnd"/>
      <w:r w:rsidR="00B5728D" w:rsidRPr="0090725C">
        <w:rPr>
          <w:rFonts w:ascii="Times New Roman" w:hAnsi="Times New Roman"/>
          <w:color w:val="000000"/>
          <w:sz w:val="24"/>
          <w:szCs w:val="24"/>
        </w:rPr>
        <w:t xml:space="preserve"> </w:t>
      </w:r>
      <w:proofErr w:type="spellStart"/>
      <w:r w:rsidR="00B5728D" w:rsidRPr="0090725C">
        <w:rPr>
          <w:rFonts w:ascii="Times New Roman" w:hAnsi="Times New Roman"/>
          <w:iCs/>
          <w:color w:val="000000"/>
          <w:sz w:val="24"/>
          <w:szCs w:val="24"/>
        </w:rPr>
        <w:t>N</w:t>
      </w:r>
      <w:r w:rsidR="00B5728D" w:rsidRPr="0090725C">
        <w:rPr>
          <w:rFonts w:ascii="Times New Roman" w:hAnsi="Times New Roman"/>
          <w:iCs/>
          <w:color w:val="000000"/>
          <w:spacing w:val="-1"/>
          <w:sz w:val="24"/>
          <w:szCs w:val="24"/>
        </w:rPr>
        <w:t>e</w:t>
      </w:r>
      <w:r w:rsidR="00B5728D" w:rsidRPr="0090725C">
        <w:rPr>
          <w:rFonts w:ascii="Times New Roman" w:hAnsi="Times New Roman"/>
          <w:iCs/>
          <w:color w:val="000000"/>
          <w:sz w:val="24"/>
          <w:szCs w:val="24"/>
        </w:rPr>
        <w:t>w</w:t>
      </w:r>
      <w:proofErr w:type="spellEnd"/>
      <w:r w:rsidR="00B5728D" w:rsidRPr="0090725C">
        <w:rPr>
          <w:rFonts w:ascii="Times New Roman" w:hAnsi="Times New Roman"/>
          <w:color w:val="000000"/>
          <w:spacing w:val="2"/>
          <w:sz w:val="24"/>
          <w:szCs w:val="24"/>
        </w:rPr>
        <w:t xml:space="preserve"> </w:t>
      </w:r>
      <w:proofErr w:type="spellStart"/>
      <w:r w:rsidR="00B5728D" w:rsidRPr="0090725C">
        <w:rPr>
          <w:rFonts w:ascii="Times New Roman" w:hAnsi="Times New Roman"/>
          <w:iCs/>
          <w:color w:val="000000"/>
          <w:sz w:val="24"/>
          <w:szCs w:val="24"/>
        </w:rPr>
        <w:t>Ro</w:t>
      </w:r>
      <w:r w:rsidR="00B5728D" w:rsidRPr="0090725C">
        <w:rPr>
          <w:rFonts w:ascii="Times New Roman" w:hAnsi="Times New Roman"/>
          <w:iCs/>
          <w:color w:val="000000"/>
          <w:spacing w:val="-1"/>
          <w:sz w:val="24"/>
          <w:szCs w:val="24"/>
        </w:rPr>
        <w:t>m</w:t>
      </w:r>
      <w:r w:rsidR="00B5728D" w:rsidRPr="0090725C">
        <w:rPr>
          <w:rFonts w:ascii="Times New Roman" w:hAnsi="Times New Roman"/>
          <w:iCs/>
          <w:color w:val="000000"/>
          <w:sz w:val="24"/>
          <w:szCs w:val="24"/>
        </w:rPr>
        <w:t>an</w:t>
      </w:r>
      <w:proofErr w:type="spellEnd"/>
      <w:r w:rsidR="00B5728D" w:rsidRPr="0090725C">
        <w:rPr>
          <w:rFonts w:ascii="Times New Roman" w:hAnsi="Times New Roman"/>
          <w:iCs/>
          <w:color w:val="000000"/>
          <w:sz w:val="24"/>
          <w:szCs w:val="24"/>
        </w:rPr>
        <w:t>;</w:t>
      </w:r>
      <w:r w:rsidR="00B5728D" w:rsidRPr="0090725C">
        <w:rPr>
          <w:rFonts w:ascii="Times New Roman" w:hAnsi="Times New Roman"/>
          <w:color w:val="000000"/>
          <w:sz w:val="24"/>
          <w:szCs w:val="24"/>
        </w:rPr>
        <w:t xml:space="preserve"> </w:t>
      </w:r>
      <w:r w:rsidR="00B5728D" w:rsidRPr="0090725C">
        <w:rPr>
          <w:rFonts w:ascii="Times New Roman" w:hAnsi="Times New Roman"/>
          <w:iCs/>
          <w:color w:val="000000"/>
          <w:sz w:val="24"/>
          <w:szCs w:val="24"/>
        </w:rPr>
        <w:t>t</w:t>
      </w:r>
      <w:r w:rsidR="00B5728D" w:rsidRPr="0090725C">
        <w:rPr>
          <w:rFonts w:ascii="Times New Roman" w:hAnsi="Times New Roman"/>
          <w:color w:val="000000"/>
          <w:sz w:val="24"/>
          <w:szCs w:val="24"/>
        </w:rPr>
        <w:t>e</w:t>
      </w:r>
      <w:r w:rsidR="00B5728D" w:rsidRPr="0090725C">
        <w:rPr>
          <w:rFonts w:ascii="Times New Roman" w:hAnsi="Times New Roman"/>
          <w:iCs/>
          <w:color w:val="000000"/>
          <w:spacing w:val="-1"/>
          <w:sz w:val="24"/>
          <w:szCs w:val="24"/>
        </w:rPr>
        <w:t>k</w:t>
      </w:r>
      <w:r w:rsidR="00B5728D" w:rsidRPr="0090725C">
        <w:rPr>
          <w:rFonts w:ascii="Times New Roman" w:hAnsi="Times New Roman"/>
          <w:iCs/>
          <w:color w:val="000000"/>
          <w:sz w:val="24"/>
          <w:szCs w:val="24"/>
        </w:rPr>
        <w:t>sts</w:t>
      </w:r>
      <w:r w:rsidR="00B5728D" w:rsidRPr="0090725C">
        <w:rPr>
          <w:rFonts w:ascii="Times New Roman" w:hAnsi="Times New Roman"/>
          <w:color w:val="000000"/>
          <w:spacing w:val="2"/>
          <w:sz w:val="24"/>
          <w:szCs w:val="24"/>
        </w:rPr>
        <w:t xml:space="preserve"> a</w:t>
      </w:r>
      <w:r w:rsidR="00B5728D" w:rsidRPr="0090725C">
        <w:rPr>
          <w:rFonts w:ascii="Times New Roman" w:hAnsi="Times New Roman"/>
          <w:iCs/>
          <w:color w:val="000000"/>
          <w:sz w:val="24"/>
          <w:szCs w:val="24"/>
        </w:rPr>
        <w:t>r</w:t>
      </w:r>
      <w:r w:rsidR="00B5728D" w:rsidRPr="0090725C">
        <w:rPr>
          <w:rFonts w:ascii="Times New Roman" w:hAnsi="Times New Roman"/>
          <w:iCs/>
          <w:color w:val="000000"/>
          <w:spacing w:val="1"/>
          <w:sz w:val="24"/>
          <w:szCs w:val="24"/>
        </w:rPr>
        <w:t xml:space="preserve"> </w:t>
      </w:r>
      <w:r w:rsidR="00B5728D" w:rsidRPr="0090725C">
        <w:rPr>
          <w:rFonts w:ascii="Times New Roman" w:hAnsi="Times New Roman"/>
          <w:iCs/>
          <w:color w:val="000000"/>
          <w:sz w:val="24"/>
          <w:szCs w:val="24"/>
        </w:rPr>
        <w:t>12.izm</w:t>
      </w:r>
      <w:r w:rsidR="00B5728D" w:rsidRPr="0090725C">
        <w:rPr>
          <w:rFonts w:ascii="Times New Roman" w:hAnsi="Times New Roman"/>
          <w:iCs/>
          <w:color w:val="000000"/>
          <w:spacing w:val="-1"/>
          <w:sz w:val="24"/>
          <w:szCs w:val="24"/>
        </w:rPr>
        <w:t>ē</w:t>
      </w:r>
      <w:r w:rsidR="00B5728D" w:rsidRPr="0090725C">
        <w:rPr>
          <w:rFonts w:ascii="Times New Roman" w:hAnsi="Times New Roman"/>
          <w:iCs/>
          <w:color w:val="000000"/>
          <w:sz w:val="24"/>
          <w:szCs w:val="24"/>
        </w:rPr>
        <w:t>ru,</w:t>
      </w:r>
      <w:r w:rsidR="00B5728D" w:rsidRPr="0090725C">
        <w:rPr>
          <w:rFonts w:ascii="Times New Roman" w:hAnsi="Times New Roman"/>
          <w:color w:val="000000"/>
          <w:spacing w:val="1"/>
          <w:sz w:val="24"/>
          <w:szCs w:val="24"/>
        </w:rPr>
        <w:t xml:space="preserve"> </w:t>
      </w:r>
      <w:r w:rsidR="00B5728D" w:rsidRPr="0090725C">
        <w:rPr>
          <w:rFonts w:ascii="Times New Roman" w:hAnsi="Times New Roman"/>
          <w:iCs/>
          <w:color w:val="000000"/>
          <w:sz w:val="24"/>
          <w:szCs w:val="24"/>
        </w:rPr>
        <w:t>lapa</w:t>
      </w:r>
      <w:r w:rsidR="00B5728D" w:rsidRPr="0090725C">
        <w:rPr>
          <w:rFonts w:ascii="Times New Roman" w:hAnsi="Times New Roman"/>
          <w:color w:val="000000"/>
          <w:spacing w:val="2"/>
          <w:sz w:val="24"/>
          <w:szCs w:val="24"/>
        </w:rPr>
        <w:t xml:space="preserve"> </w:t>
      </w:r>
      <w:r w:rsidR="00B5728D" w:rsidRPr="0090725C">
        <w:rPr>
          <w:rFonts w:ascii="Times New Roman" w:hAnsi="Times New Roman"/>
          <w:iCs/>
          <w:color w:val="000000"/>
          <w:sz w:val="24"/>
          <w:szCs w:val="24"/>
        </w:rPr>
        <w:t xml:space="preserve">A4 </w:t>
      </w:r>
      <w:proofErr w:type="gramStart"/>
      <w:r w:rsidR="00B5728D" w:rsidRPr="0090725C">
        <w:rPr>
          <w:rFonts w:ascii="Times New Roman" w:hAnsi="Times New Roman"/>
          <w:iCs/>
          <w:color w:val="000000"/>
          <w:spacing w:val="-3"/>
          <w:sz w:val="24"/>
          <w:szCs w:val="24"/>
        </w:rPr>
        <w:t>(</w:t>
      </w:r>
      <w:proofErr w:type="gramEnd"/>
      <w:r w:rsidR="00B5728D" w:rsidRPr="0090725C">
        <w:rPr>
          <w:rFonts w:ascii="Times New Roman" w:hAnsi="Times New Roman"/>
          <w:color w:val="000000"/>
          <w:sz w:val="24"/>
          <w:szCs w:val="24"/>
        </w:rPr>
        <w:t>f</w:t>
      </w:r>
      <w:r w:rsidR="00B5728D" w:rsidRPr="0090725C">
        <w:rPr>
          <w:rFonts w:ascii="Times New Roman" w:hAnsi="Times New Roman"/>
          <w:iCs/>
          <w:color w:val="000000"/>
          <w:sz w:val="24"/>
          <w:szCs w:val="24"/>
        </w:rPr>
        <w:t>ormāts</w:t>
      </w:r>
      <w:r w:rsidR="00B5728D" w:rsidRPr="0090725C">
        <w:rPr>
          <w:rFonts w:ascii="Times New Roman" w:hAnsi="Times New Roman"/>
          <w:sz w:val="24"/>
          <w:szCs w:val="24"/>
        </w:rPr>
        <w:t xml:space="preserve">: </w:t>
      </w:r>
      <w:r w:rsidR="00E109AA" w:rsidRPr="0090725C">
        <w:rPr>
          <w:rFonts w:ascii="Times New Roman" w:hAnsi="Times New Roman"/>
          <w:noProof/>
          <w:sz w:val="24"/>
          <w:szCs w:val="24"/>
        </w:rPr>
        <w:t>no augšas</w:t>
      </w:r>
      <w:r w:rsidR="00E24DA1" w:rsidRPr="0090725C">
        <w:rPr>
          <w:rFonts w:ascii="Times New Roman" w:hAnsi="Times New Roman"/>
          <w:noProof/>
          <w:sz w:val="24"/>
          <w:szCs w:val="24"/>
        </w:rPr>
        <w:t xml:space="preserve"> </w:t>
      </w:r>
      <w:r w:rsidR="00B5728D" w:rsidRPr="0090725C">
        <w:rPr>
          <w:rFonts w:ascii="Times New Roman" w:hAnsi="Times New Roman"/>
          <w:noProof/>
          <w:sz w:val="24"/>
          <w:szCs w:val="24"/>
        </w:rPr>
        <w:t>–</w:t>
      </w:r>
      <w:r w:rsidR="00E24DA1" w:rsidRPr="0090725C">
        <w:rPr>
          <w:rFonts w:ascii="Times New Roman" w:hAnsi="Times New Roman"/>
          <w:noProof/>
          <w:sz w:val="24"/>
          <w:szCs w:val="24"/>
        </w:rPr>
        <w:t xml:space="preserve"> </w:t>
      </w:r>
      <w:r w:rsidR="00B5728D" w:rsidRPr="0090725C">
        <w:rPr>
          <w:rFonts w:ascii="Times New Roman" w:hAnsi="Times New Roman"/>
          <w:sz w:val="24"/>
          <w:szCs w:val="24"/>
        </w:rPr>
        <w:t xml:space="preserve">2; </w:t>
      </w:r>
      <w:r w:rsidR="00E109AA" w:rsidRPr="0090725C">
        <w:rPr>
          <w:rFonts w:ascii="Times New Roman" w:hAnsi="Times New Roman"/>
          <w:noProof/>
          <w:sz w:val="24"/>
          <w:szCs w:val="24"/>
        </w:rPr>
        <w:t xml:space="preserve">no apakšas </w:t>
      </w:r>
      <w:r w:rsidR="00E24DA1" w:rsidRPr="0090725C">
        <w:rPr>
          <w:rFonts w:ascii="Times New Roman" w:hAnsi="Times New Roman"/>
          <w:noProof/>
          <w:sz w:val="24"/>
          <w:szCs w:val="24"/>
        </w:rPr>
        <w:t xml:space="preserve">– </w:t>
      </w:r>
      <w:r w:rsidR="00B5728D" w:rsidRPr="0090725C">
        <w:rPr>
          <w:rFonts w:ascii="Times New Roman" w:hAnsi="Times New Roman"/>
          <w:sz w:val="24"/>
          <w:szCs w:val="24"/>
        </w:rPr>
        <w:t xml:space="preserve">2; </w:t>
      </w:r>
      <w:r w:rsidR="00E109AA" w:rsidRPr="0090725C">
        <w:rPr>
          <w:rFonts w:ascii="Times New Roman" w:hAnsi="Times New Roman"/>
          <w:noProof/>
          <w:sz w:val="24"/>
          <w:szCs w:val="24"/>
        </w:rPr>
        <w:t>no kreisās</w:t>
      </w:r>
      <w:r w:rsidR="00E24DA1" w:rsidRPr="0090725C">
        <w:rPr>
          <w:rFonts w:ascii="Times New Roman" w:hAnsi="Times New Roman"/>
          <w:noProof/>
          <w:sz w:val="24"/>
          <w:szCs w:val="24"/>
        </w:rPr>
        <w:t xml:space="preserve"> – </w:t>
      </w:r>
      <w:r w:rsidR="00B5728D" w:rsidRPr="0090725C">
        <w:rPr>
          <w:rFonts w:ascii="Times New Roman" w:hAnsi="Times New Roman"/>
          <w:sz w:val="24"/>
          <w:szCs w:val="24"/>
        </w:rPr>
        <w:t xml:space="preserve">2; </w:t>
      </w:r>
      <w:r w:rsidR="00E109AA" w:rsidRPr="0090725C">
        <w:rPr>
          <w:rFonts w:ascii="Times New Roman" w:hAnsi="Times New Roman"/>
          <w:noProof/>
          <w:sz w:val="24"/>
          <w:szCs w:val="24"/>
        </w:rPr>
        <w:t>no labās</w:t>
      </w:r>
      <w:r w:rsidR="00E24DA1" w:rsidRPr="0090725C">
        <w:rPr>
          <w:rFonts w:ascii="Times New Roman" w:hAnsi="Times New Roman"/>
          <w:noProof/>
          <w:sz w:val="24"/>
          <w:szCs w:val="24"/>
        </w:rPr>
        <w:t xml:space="preserve"> – </w:t>
      </w:r>
      <w:r w:rsidR="00B5728D" w:rsidRPr="0090725C">
        <w:rPr>
          <w:rFonts w:ascii="Times New Roman" w:hAnsi="Times New Roman"/>
          <w:sz w:val="24"/>
          <w:szCs w:val="24"/>
        </w:rPr>
        <w:t xml:space="preserve">2; </w:t>
      </w:r>
      <w:r w:rsidR="00E109AA" w:rsidRPr="0090725C">
        <w:rPr>
          <w:rFonts w:ascii="Times New Roman" w:hAnsi="Times New Roman"/>
          <w:noProof/>
          <w:sz w:val="24"/>
          <w:szCs w:val="24"/>
        </w:rPr>
        <w:t>galvene</w:t>
      </w:r>
      <w:r w:rsidR="00E24DA1" w:rsidRPr="0090725C">
        <w:rPr>
          <w:rFonts w:ascii="Times New Roman" w:hAnsi="Times New Roman"/>
          <w:noProof/>
          <w:sz w:val="24"/>
          <w:szCs w:val="24"/>
        </w:rPr>
        <w:t xml:space="preserve"> – </w:t>
      </w:r>
      <w:r w:rsidR="00B5728D" w:rsidRPr="0090725C">
        <w:rPr>
          <w:rFonts w:ascii="Times New Roman" w:hAnsi="Times New Roman"/>
          <w:sz w:val="24"/>
          <w:szCs w:val="24"/>
        </w:rPr>
        <w:t xml:space="preserve">1,3; </w:t>
      </w:r>
      <w:r w:rsidR="00E109AA" w:rsidRPr="0090725C">
        <w:rPr>
          <w:rFonts w:ascii="Times New Roman" w:hAnsi="Times New Roman"/>
          <w:noProof/>
          <w:sz w:val="24"/>
          <w:szCs w:val="24"/>
        </w:rPr>
        <w:t>kājene</w:t>
      </w:r>
      <w:r w:rsidR="00E24DA1" w:rsidRPr="0090725C">
        <w:rPr>
          <w:rFonts w:ascii="Times New Roman" w:hAnsi="Times New Roman"/>
          <w:noProof/>
          <w:sz w:val="24"/>
          <w:szCs w:val="24"/>
        </w:rPr>
        <w:t xml:space="preserve"> –</w:t>
      </w:r>
      <w:r w:rsidR="00B5728D" w:rsidRPr="0090725C">
        <w:rPr>
          <w:rFonts w:ascii="Times New Roman" w:hAnsi="Times New Roman"/>
          <w:sz w:val="24"/>
          <w:szCs w:val="24"/>
        </w:rPr>
        <w:t xml:space="preserve"> 1,3</w:t>
      </w:r>
      <w:r w:rsidR="00065DFF" w:rsidRPr="0090725C">
        <w:rPr>
          <w:rFonts w:ascii="Times New Roman" w:hAnsi="Times New Roman"/>
          <w:noProof/>
          <w:sz w:val="24"/>
          <w:szCs w:val="24"/>
        </w:rPr>
        <w:t>;</w:t>
      </w:r>
      <w:r w:rsidR="00701F3A" w:rsidRPr="0090725C">
        <w:rPr>
          <w:rFonts w:ascii="Times New Roman" w:hAnsi="Times New Roman"/>
          <w:sz w:val="24"/>
          <w:szCs w:val="24"/>
        </w:rPr>
        <w:t xml:space="preserve"> atstarpe starp rindām – 1</w:t>
      </w:r>
      <w:r w:rsidR="00B5728D" w:rsidRPr="0090725C">
        <w:rPr>
          <w:rFonts w:ascii="Times New Roman" w:hAnsi="Times New Roman"/>
          <w:noProof/>
          <w:sz w:val="24"/>
          <w:szCs w:val="24"/>
        </w:rPr>
        <w:t>)</w:t>
      </w:r>
      <w:r w:rsidR="004A6E95" w:rsidRPr="0090725C">
        <w:rPr>
          <w:rFonts w:ascii="Times New Roman" w:hAnsi="Times New Roman"/>
          <w:noProof/>
          <w:sz w:val="24"/>
          <w:szCs w:val="24"/>
        </w:rPr>
        <w:t>.</w:t>
      </w:r>
    </w:p>
    <w:p w:rsidR="00F9556A" w:rsidRPr="0090725C" w:rsidRDefault="00C53B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w:t>
      </w:r>
      <w:r w:rsidR="004A6E95" w:rsidRPr="0090725C">
        <w:rPr>
          <w:rFonts w:ascii="Times New Roman" w:hAnsi="Times New Roman"/>
          <w:noProof/>
          <w:sz w:val="24"/>
          <w:szCs w:val="24"/>
        </w:rPr>
        <w:t>12</w:t>
      </w:r>
      <w:r w:rsidR="003E656D" w:rsidRPr="0090725C">
        <w:rPr>
          <w:rFonts w:ascii="Times New Roman" w:hAnsi="Times New Roman"/>
          <w:noProof/>
          <w:sz w:val="24"/>
          <w:szCs w:val="24"/>
        </w:rPr>
        <w:t>. Vadlīnijām jābūt saturiski un tehniski rediģētām atbilstoši latviešu valodas pareizrakstības un stilistikas prasībām.</w:t>
      </w:r>
    </w:p>
    <w:p w:rsidR="003B03EC" w:rsidRPr="0090725C" w:rsidRDefault="003B03EC" w:rsidP="0090725C">
      <w:pPr>
        <w:pStyle w:val="Default"/>
        <w:jc w:val="both"/>
        <w:rPr>
          <w:color w:val="auto"/>
        </w:rPr>
      </w:pPr>
      <w:r w:rsidRPr="0090725C">
        <w:rPr>
          <w:color w:val="auto"/>
        </w:rPr>
        <w:t>2.13. Izpildītājs, izstrādājot vadlīnijas, sniedz pamatotu, skaidru un detalizētu informāciju par visām Tehniskās specifikācijas 2.5.apakšpunktā minēto vadlīniju satura sadaļām.</w:t>
      </w:r>
    </w:p>
    <w:p w:rsidR="00F9556A" w:rsidRPr="0090725C" w:rsidRDefault="00F9556A" w:rsidP="0090725C">
      <w:pPr>
        <w:spacing w:after="0" w:line="240" w:lineRule="auto"/>
        <w:jc w:val="both"/>
        <w:rPr>
          <w:rFonts w:ascii="Times New Roman" w:hAnsi="Times New Roman"/>
          <w:sz w:val="24"/>
          <w:szCs w:val="24"/>
        </w:rPr>
      </w:pPr>
      <w:r w:rsidRPr="0090725C">
        <w:rPr>
          <w:rFonts w:ascii="Times New Roman" w:hAnsi="Times New Roman"/>
          <w:noProof/>
          <w:sz w:val="24"/>
          <w:szCs w:val="24"/>
        </w:rPr>
        <w:t>2.</w:t>
      </w:r>
      <w:r w:rsidR="003B03EC" w:rsidRPr="0090725C">
        <w:rPr>
          <w:rFonts w:ascii="Times New Roman" w:hAnsi="Times New Roman"/>
          <w:noProof/>
          <w:sz w:val="24"/>
          <w:szCs w:val="24"/>
        </w:rPr>
        <w:t>14</w:t>
      </w:r>
      <w:r w:rsidRPr="0090725C">
        <w:rPr>
          <w:rFonts w:ascii="Times New Roman" w:hAnsi="Times New Roman"/>
          <w:noProof/>
          <w:sz w:val="24"/>
          <w:szCs w:val="24"/>
        </w:rPr>
        <w:t xml:space="preserve">. </w:t>
      </w:r>
      <w:r w:rsidR="00273382" w:rsidRPr="0090725C">
        <w:rPr>
          <w:rFonts w:ascii="Times New Roman" w:hAnsi="Times New Roman"/>
          <w:sz w:val="24"/>
          <w:szCs w:val="24"/>
        </w:rPr>
        <w:t>Vadlīniju</w:t>
      </w:r>
      <w:r w:rsidRPr="0090725C">
        <w:rPr>
          <w:rFonts w:ascii="Times New Roman" w:hAnsi="Times New Roman"/>
          <w:sz w:val="24"/>
          <w:szCs w:val="24"/>
        </w:rPr>
        <w:t xml:space="preserve"> saturam jābūt strukturētam, loģiski pamatotam, pēc rokasgrāmatas principa veidotam, lai ar to varētu strādāt personas, kuras nav specializējuš</w:t>
      </w:r>
      <w:r w:rsidR="00857F95" w:rsidRPr="0090725C">
        <w:rPr>
          <w:rFonts w:ascii="Times New Roman" w:hAnsi="Times New Roman"/>
          <w:sz w:val="24"/>
          <w:szCs w:val="24"/>
        </w:rPr>
        <w:t>ā</w:t>
      </w:r>
      <w:r w:rsidRPr="0090725C">
        <w:rPr>
          <w:rFonts w:ascii="Times New Roman" w:hAnsi="Times New Roman"/>
          <w:sz w:val="24"/>
          <w:szCs w:val="24"/>
        </w:rPr>
        <w:t>s sociālās jomas jautājumos.</w:t>
      </w:r>
    </w:p>
    <w:p w:rsidR="00BB56E4" w:rsidRPr="0090725C" w:rsidRDefault="00BB56E4" w:rsidP="0090725C">
      <w:pPr>
        <w:spacing w:after="0" w:line="240" w:lineRule="auto"/>
        <w:jc w:val="both"/>
        <w:rPr>
          <w:rFonts w:ascii="Times New Roman" w:hAnsi="Times New Roman"/>
          <w:sz w:val="24"/>
          <w:szCs w:val="24"/>
        </w:rPr>
      </w:pPr>
      <w:r w:rsidRPr="0090725C">
        <w:rPr>
          <w:rFonts w:ascii="Times New Roman" w:hAnsi="Times New Roman"/>
          <w:sz w:val="24"/>
          <w:szCs w:val="24"/>
        </w:rPr>
        <w:t>2.15. Izpildītājs precizē vadlīnijas atbilstoši Pasūtītāja un Izglītības un zinātnes ministrijas saņemtajiem komentāriem.</w:t>
      </w:r>
    </w:p>
    <w:p w:rsidR="003E656D" w:rsidRPr="0090725C" w:rsidRDefault="00F83F6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2.1</w:t>
      </w:r>
      <w:r w:rsidR="00AA00BD" w:rsidRPr="0090725C">
        <w:rPr>
          <w:rFonts w:ascii="Times New Roman" w:hAnsi="Times New Roman"/>
          <w:noProof/>
          <w:sz w:val="24"/>
          <w:szCs w:val="24"/>
        </w:rPr>
        <w:t>6</w:t>
      </w:r>
      <w:r w:rsidR="00E8268A" w:rsidRPr="0090725C">
        <w:rPr>
          <w:rFonts w:ascii="Times New Roman" w:hAnsi="Times New Roman"/>
          <w:noProof/>
          <w:sz w:val="24"/>
          <w:szCs w:val="24"/>
        </w:rPr>
        <w:t xml:space="preserve">. </w:t>
      </w:r>
      <w:r w:rsidR="00DF7BC3" w:rsidRPr="0090725C">
        <w:rPr>
          <w:rFonts w:ascii="Times New Roman" w:hAnsi="Times New Roman"/>
          <w:noProof/>
          <w:sz w:val="24"/>
          <w:szCs w:val="24"/>
        </w:rPr>
        <w:t>Vadlīnijas</w:t>
      </w:r>
      <w:r w:rsidR="00746FBF" w:rsidRPr="0090725C">
        <w:rPr>
          <w:rFonts w:ascii="Times New Roman" w:hAnsi="Times New Roman"/>
          <w:noProof/>
          <w:sz w:val="24"/>
          <w:szCs w:val="24"/>
        </w:rPr>
        <w:t xml:space="preserve"> P</w:t>
      </w:r>
      <w:r w:rsidR="003E656D" w:rsidRPr="0090725C">
        <w:rPr>
          <w:rFonts w:ascii="Times New Roman" w:hAnsi="Times New Roman"/>
          <w:noProof/>
          <w:sz w:val="24"/>
          <w:szCs w:val="24"/>
        </w:rPr>
        <w:t>retendents iesniedz Pasūtītājam drukā</w:t>
      </w:r>
      <w:r w:rsidR="00991ADE" w:rsidRPr="0090725C">
        <w:rPr>
          <w:rFonts w:ascii="Times New Roman" w:hAnsi="Times New Roman"/>
          <w:noProof/>
          <w:sz w:val="24"/>
          <w:szCs w:val="24"/>
        </w:rPr>
        <w:t>tā veidā</w:t>
      </w:r>
      <w:r w:rsidR="003E656D" w:rsidRPr="0090725C">
        <w:rPr>
          <w:rFonts w:ascii="Times New Roman" w:hAnsi="Times New Roman"/>
          <w:noProof/>
          <w:sz w:val="24"/>
          <w:szCs w:val="24"/>
        </w:rPr>
        <w:t xml:space="preserve"> un elektroniski PDF</w:t>
      </w:r>
      <w:r w:rsidR="00C3338A" w:rsidRPr="0090725C">
        <w:rPr>
          <w:rFonts w:ascii="Times New Roman" w:hAnsi="Times New Roman"/>
          <w:noProof/>
          <w:sz w:val="24"/>
          <w:szCs w:val="24"/>
        </w:rPr>
        <w:t>,</w:t>
      </w:r>
      <w:r w:rsidR="003E656D" w:rsidRPr="0090725C">
        <w:rPr>
          <w:rFonts w:ascii="Times New Roman" w:hAnsi="Times New Roman"/>
          <w:noProof/>
          <w:sz w:val="24"/>
          <w:szCs w:val="24"/>
        </w:rPr>
        <w:t xml:space="preserve"> un Word formātā, ilustrācijas</w:t>
      </w:r>
      <w:r w:rsidR="00991ADE" w:rsidRPr="0090725C">
        <w:rPr>
          <w:rFonts w:ascii="Times New Roman" w:hAnsi="Times New Roman"/>
          <w:noProof/>
          <w:sz w:val="24"/>
          <w:szCs w:val="24"/>
        </w:rPr>
        <w:t>, shēmas, modeļus</w:t>
      </w:r>
      <w:r w:rsidR="003E656D" w:rsidRPr="0090725C">
        <w:rPr>
          <w:rFonts w:ascii="Times New Roman" w:hAnsi="Times New Roman"/>
          <w:noProof/>
          <w:sz w:val="24"/>
          <w:szCs w:val="24"/>
        </w:rPr>
        <w:t xml:space="preserve"> arī JPG formātā.</w:t>
      </w:r>
    </w:p>
    <w:p w:rsidR="003E656D" w:rsidRPr="0090725C" w:rsidRDefault="007476CE"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2.1</w:t>
      </w:r>
      <w:r w:rsidR="00AA00BD" w:rsidRPr="0090725C">
        <w:rPr>
          <w:rFonts w:ascii="Times New Roman" w:hAnsi="Times New Roman"/>
          <w:noProof/>
          <w:sz w:val="24"/>
          <w:szCs w:val="24"/>
        </w:rPr>
        <w:t>7</w:t>
      </w:r>
      <w:r w:rsidR="00E8268A" w:rsidRPr="0090725C">
        <w:rPr>
          <w:rFonts w:ascii="Times New Roman" w:hAnsi="Times New Roman"/>
          <w:noProof/>
          <w:sz w:val="24"/>
          <w:szCs w:val="24"/>
        </w:rPr>
        <w:t xml:space="preserve">. </w:t>
      </w:r>
      <w:r w:rsidR="003E656D" w:rsidRPr="0090725C">
        <w:rPr>
          <w:rFonts w:ascii="Times New Roman" w:hAnsi="Times New Roman"/>
          <w:noProof/>
          <w:sz w:val="24"/>
          <w:szCs w:val="24"/>
        </w:rPr>
        <w:t xml:space="preserve">Pretendents garantē, ka līguma izpildes ietvaros radītās vadlīnijas ir vadlīniju iesaistīto </w:t>
      </w:r>
      <w:r w:rsidR="00C3338A" w:rsidRPr="0090725C">
        <w:rPr>
          <w:rFonts w:ascii="Times New Roman" w:hAnsi="Times New Roman"/>
          <w:noProof/>
          <w:sz w:val="24"/>
          <w:szCs w:val="24"/>
        </w:rPr>
        <w:t>autor</w:t>
      </w:r>
      <w:r w:rsidR="003E656D" w:rsidRPr="0090725C">
        <w:rPr>
          <w:rFonts w:ascii="Times New Roman" w:hAnsi="Times New Roman"/>
          <w:noProof/>
          <w:sz w:val="24"/>
          <w:szCs w:val="24"/>
        </w:rPr>
        <w:t>u jaunrades produkts un to radīšanā nav nesankcionēti izmantotas vai citādi aizskartas trešo personu autortiesības.</w:t>
      </w:r>
    </w:p>
    <w:p w:rsidR="00D12FEA" w:rsidRPr="0090725C" w:rsidRDefault="00065F38" w:rsidP="0090725C">
      <w:pPr>
        <w:spacing w:after="0" w:line="240" w:lineRule="auto"/>
        <w:jc w:val="both"/>
        <w:rPr>
          <w:rFonts w:ascii="Times New Roman" w:hAnsi="Times New Roman"/>
          <w:noProof/>
          <w:sz w:val="24"/>
          <w:szCs w:val="24"/>
        </w:rPr>
      </w:pPr>
      <w:r w:rsidRPr="0090725C">
        <w:rPr>
          <w:rFonts w:ascii="Times New Roman" w:hAnsi="Times New Roman"/>
          <w:noProof/>
          <w:sz w:val="24"/>
          <w:szCs w:val="24"/>
        </w:rPr>
        <w:t>2.1</w:t>
      </w:r>
      <w:r w:rsidR="00AA00BD" w:rsidRPr="0090725C">
        <w:rPr>
          <w:rFonts w:ascii="Times New Roman" w:hAnsi="Times New Roman"/>
          <w:noProof/>
          <w:sz w:val="24"/>
          <w:szCs w:val="24"/>
        </w:rPr>
        <w:t>8</w:t>
      </w:r>
      <w:r w:rsidRPr="0090725C">
        <w:rPr>
          <w:rFonts w:ascii="Times New Roman" w:hAnsi="Times New Roman"/>
          <w:noProof/>
          <w:sz w:val="24"/>
          <w:szCs w:val="24"/>
        </w:rPr>
        <w:t>. Vadlīnijas ir Pasūtītāja īpašums un ta</w:t>
      </w:r>
      <w:r w:rsidR="00A9772D" w:rsidRPr="0090725C">
        <w:rPr>
          <w:rFonts w:ascii="Times New Roman" w:hAnsi="Times New Roman"/>
          <w:noProof/>
          <w:sz w:val="24"/>
          <w:szCs w:val="24"/>
        </w:rPr>
        <w:t>m</w:t>
      </w:r>
      <w:r w:rsidRPr="0090725C">
        <w:rPr>
          <w:rFonts w:ascii="Times New Roman" w:hAnsi="Times New Roman"/>
          <w:noProof/>
          <w:sz w:val="24"/>
          <w:szCs w:val="24"/>
        </w:rPr>
        <w:t xml:space="preserve"> ir tiesības b</w:t>
      </w:r>
      <w:r w:rsidR="00BB37AE" w:rsidRPr="0090725C">
        <w:rPr>
          <w:rFonts w:ascii="Times New Roman" w:hAnsi="Times New Roman"/>
          <w:noProof/>
          <w:sz w:val="24"/>
          <w:szCs w:val="24"/>
        </w:rPr>
        <w:t>r</w:t>
      </w:r>
      <w:r w:rsidRPr="0090725C">
        <w:rPr>
          <w:rFonts w:ascii="Times New Roman" w:hAnsi="Times New Roman"/>
          <w:noProof/>
          <w:sz w:val="24"/>
          <w:szCs w:val="24"/>
        </w:rPr>
        <w:t>īvi rīkoties ar vadlīnijām</w:t>
      </w:r>
      <w:r w:rsidR="00B84596" w:rsidRPr="0090725C">
        <w:rPr>
          <w:rFonts w:ascii="Times New Roman" w:hAnsi="Times New Roman"/>
          <w:noProof/>
          <w:sz w:val="24"/>
          <w:szCs w:val="24"/>
        </w:rPr>
        <w:t>.</w:t>
      </w:r>
    </w:p>
    <w:p w:rsidR="00991ADE" w:rsidRPr="0090725C" w:rsidRDefault="00991ADE" w:rsidP="0090725C">
      <w:pPr>
        <w:spacing w:after="0" w:line="240" w:lineRule="auto"/>
        <w:jc w:val="both"/>
        <w:rPr>
          <w:rFonts w:ascii="Times New Roman" w:hAnsi="Times New Roman"/>
          <w:noProof/>
          <w:sz w:val="24"/>
          <w:szCs w:val="24"/>
        </w:rPr>
      </w:pPr>
    </w:p>
    <w:p w:rsidR="004149B2" w:rsidRPr="0090725C" w:rsidRDefault="004149B2" w:rsidP="0090725C">
      <w:pPr>
        <w:pStyle w:val="ListParagraph"/>
        <w:numPr>
          <w:ilvl w:val="0"/>
          <w:numId w:val="9"/>
        </w:numPr>
        <w:jc w:val="both"/>
        <w:rPr>
          <w:b/>
          <w:noProof/>
          <w:sz w:val="24"/>
          <w:szCs w:val="24"/>
        </w:rPr>
      </w:pPr>
      <w:r w:rsidRPr="0090725C">
        <w:rPr>
          <w:b/>
          <w:noProof/>
          <w:sz w:val="24"/>
          <w:szCs w:val="24"/>
        </w:rPr>
        <w:t xml:space="preserve">Prasības mācību </w:t>
      </w:r>
      <w:r w:rsidR="00D37367" w:rsidRPr="0090725C">
        <w:rPr>
          <w:b/>
          <w:noProof/>
          <w:sz w:val="24"/>
          <w:szCs w:val="24"/>
        </w:rPr>
        <w:t xml:space="preserve">satura izstrādei un </w:t>
      </w:r>
      <w:r w:rsidR="002C7844" w:rsidRPr="0090725C">
        <w:rPr>
          <w:b/>
          <w:noProof/>
          <w:sz w:val="24"/>
          <w:szCs w:val="24"/>
        </w:rPr>
        <w:t xml:space="preserve">mācību </w:t>
      </w:r>
      <w:r w:rsidRPr="0090725C">
        <w:rPr>
          <w:b/>
          <w:noProof/>
          <w:sz w:val="24"/>
          <w:szCs w:val="24"/>
        </w:rPr>
        <w:t>nodrošināšanai</w:t>
      </w:r>
    </w:p>
    <w:p w:rsidR="00732197" w:rsidRPr="0090725C" w:rsidRDefault="00732197" w:rsidP="0090725C">
      <w:pPr>
        <w:pStyle w:val="ListParagraph"/>
        <w:ind w:left="495"/>
        <w:jc w:val="both"/>
        <w:rPr>
          <w:b/>
          <w:sz w:val="24"/>
          <w:szCs w:val="24"/>
        </w:rPr>
      </w:pPr>
    </w:p>
    <w:p w:rsidR="00A16C07" w:rsidRPr="0090725C" w:rsidRDefault="00914FE8"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w:t>
      </w:r>
      <w:r w:rsidR="00A16C07" w:rsidRPr="0090725C">
        <w:rPr>
          <w:sz w:val="24"/>
          <w:szCs w:val="24"/>
        </w:rPr>
        <w:t>ācību satura izstrādes un mācību nodrošināšanas mērķis ir</w:t>
      </w:r>
      <w:r w:rsidR="00EC5F19" w:rsidRPr="0090725C">
        <w:rPr>
          <w:sz w:val="24"/>
          <w:szCs w:val="24"/>
        </w:rPr>
        <w:t xml:space="preserve"> izglītot programmu vadītājus, projekta īstenošanas un vadības personālu projektā “PROTI un DARI!” (turpmāk visi kopā – mācību dalībnieki) </w:t>
      </w:r>
      <w:r w:rsidR="00A16C07" w:rsidRPr="0090725C">
        <w:rPr>
          <w:sz w:val="24"/>
          <w:szCs w:val="24"/>
        </w:rPr>
        <w:t>2015.-2018.gadā</w:t>
      </w:r>
      <w:r w:rsidR="00EC5F19" w:rsidRPr="0090725C">
        <w:rPr>
          <w:sz w:val="24"/>
          <w:szCs w:val="24"/>
        </w:rPr>
        <w:t>, tiem nodrošinot zināšanu un prasmju apguvi atbilsto</w:t>
      </w:r>
      <w:r w:rsidR="00987794" w:rsidRPr="0090725C">
        <w:rPr>
          <w:sz w:val="24"/>
          <w:szCs w:val="24"/>
        </w:rPr>
        <w:t xml:space="preserve">ši Tehniskās specifikācijas </w:t>
      </w:r>
      <w:r w:rsidR="00EB69C7" w:rsidRPr="0090725C">
        <w:rPr>
          <w:sz w:val="24"/>
          <w:szCs w:val="24"/>
        </w:rPr>
        <w:t>3.</w:t>
      </w:r>
      <w:r w:rsidR="009F51F3" w:rsidRPr="0090725C">
        <w:rPr>
          <w:sz w:val="24"/>
          <w:szCs w:val="24"/>
        </w:rPr>
        <w:t>4</w:t>
      </w:r>
      <w:r w:rsidR="00EC5F19" w:rsidRPr="0090725C">
        <w:rPr>
          <w:sz w:val="24"/>
          <w:szCs w:val="24"/>
        </w:rPr>
        <w:t>.apakšpunktam</w:t>
      </w:r>
      <w:r w:rsidR="00545ABC" w:rsidRPr="0090725C">
        <w:rPr>
          <w:sz w:val="24"/>
          <w:szCs w:val="24"/>
        </w:rPr>
        <w:t xml:space="preserve"> un saskaņā ar šī iepirkuma ietvaros izstrādātajām vadlīnijām</w:t>
      </w:r>
      <w:r w:rsidR="00EC5F19" w:rsidRPr="0090725C">
        <w:rPr>
          <w:sz w:val="24"/>
          <w:szCs w:val="24"/>
        </w:rPr>
        <w:t>.</w:t>
      </w:r>
    </w:p>
    <w:p w:rsidR="00F51129" w:rsidRPr="0090725C" w:rsidRDefault="00D972B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nodrošina kvalificētu pasniedzēju piesaisti, ievērojot Nolikuma 9.5.apakšpunktā noteiktās prasības, lai sasniegtu pakalpojuma mērķi un rezultātu.</w:t>
      </w:r>
    </w:p>
    <w:p w:rsidR="00F51129" w:rsidRPr="0090725C" w:rsidRDefault="00F51129" w:rsidP="0090725C">
      <w:pPr>
        <w:pStyle w:val="ListParagraph"/>
        <w:numPr>
          <w:ilvl w:val="1"/>
          <w:numId w:val="9"/>
        </w:numPr>
        <w:ind w:left="567" w:hanging="567"/>
        <w:jc w:val="both"/>
        <w:rPr>
          <w:sz w:val="24"/>
          <w:szCs w:val="24"/>
        </w:rPr>
      </w:pPr>
      <w:r w:rsidRPr="0090725C">
        <w:rPr>
          <w:sz w:val="24"/>
          <w:szCs w:val="24"/>
        </w:rPr>
        <w:t>Pretendenta piedāvājumā norādītos pasniedzējus pakalpojuma sniegšanas laikā objektīvu apsvērumu dēļ drīkst aizvietot tikai ar līdzvērtīgas vai augstākas kvalifikācijas</w:t>
      </w:r>
      <w:r w:rsidR="0043233A" w:rsidRPr="0090725C">
        <w:rPr>
          <w:sz w:val="24"/>
          <w:szCs w:val="24"/>
        </w:rPr>
        <w:t>, izglītības un pieredzes</w:t>
      </w:r>
      <w:r w:rsidRPr="0090725C">
        <w:rPr>
          <w:sz w:val="24"/>
          <w:szCs w:val="24"/>
        </w:rPr>
        <w:t xml:space="preserve"> pasniedzēju un ar Pasūtītāja rakstveida piekrišanu. Tas nozīmē, ka no jauna piesaistītā pasniedzēja kvalifikācijai</w:t>
      </w:r>
      <w:r w:rsidR="0043233A" w:rsidRPr="0090725C">
        <w:rPr>
          <w:sz w:val="24"/>
          <w:szCs w:val="24"/>
        </w:rPr>
        <w:t>, izglītībai un pieredzei</w:t>
      </w:r>
      <w:r w:rsidRPr="0090725C">
        <w:rPr>
          <w:sz w:val="24"/>
          <w:szCs w:val="24"/>
        </w:rPr>
        <w:t xml:space="preserve"> jābūt līdzvērtīgai vai augstākai par nomainītā pasniedzēja kvalifikāciju </w:t>
      </w:r>
      <w:r w:rsidR="0043233A" w:rsidRPr="0090725C">
        <w:rPr>
          <w:sz w:val="24"/>
          <w:szCs w:val="24"/>
        </w:rPr>
        <w:t xml:space="preserve">izglītību un pieredzi, </w:t>
      </w:r>
      <w:r w:rsidRPr="0090725C">
        <w:rPr>
          <w:sz w:val="24"/>
          <w:szCs w:val="24"/>
        </w:rPr>
        <w:t>un</w:t>
      </w:r>
      <w:r w:rsidR="0043233A" w:rsidRPr="0090725C">
        <w:rPr>
          <w:sz w:val="24"/>
          <w:szCs w:val="24"/>
        </w:rPr>
        <w:t xml:space="preserve"> ja šai aizvietošanai </w:t>
      </w:r>
      <w:r w:rsidRPr="0090725C">
        <w:rPr>
          <w:sz w:val="24"/>
          <w:szCs w:val="24"/>
        </w:rPr>
        <w:t>Pasūtītājs ir rakstiski piekritis.</w:t>
      </w:r>
    </w:p>
    <w:p w:rsidR="005F3934" w:rsidRPr="0090725C" w:rsidRDefault="005F3934"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Izpildītājs precizē mācīb</w:t>
      </w:r>
      <w:r w:rsidR="0004156E" w:rsidRPr="0090725C">
        <w:rPr>
          <w:sz w:val="24"/>
          <w:szCs w:val="24"/>
        </w:rPr>
        <w:t>u</w:t>
      </w:r>
      <w:r w:rsidRPr="0090725C">
        <w:rPr>
          <w:sz w:val="24"/>
          <w:szCs w:val="24"/>
        </w:rPr>
        <w:t xml:space="preserve"> saturu atbilstoši Pasūtītāja komentāriem.</w:t>
      </w:r>
    </w:p>
    <w:p w:rsidR="009769AF" w:rsidRPr="0090725C" w:rsidRDefault="00C3338A"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saturā jāaptver</w:t>
      </w:r>
      <w:r w:rsidR="009769AF" w:rsidRPr="0090725C">
        <w:rPr>
          <w:sz w:val="24"/>
          <w:szCs w:val="24"/>
        </w:rPr>
        <w:t xml:space="preserve"> </w:t>
      </w:r>
      <w:r w:rsidR="00F371BE" w:rsidRPr="0090725C">
        <w:rPr>
          <w:sz w:val="24"/>
          <w:szCs w:val="24"/>
        </w:rPr>
        <w:t xml:space="preserve">vismaz </w:t>
      </w:r>
      <w:r w:rsidR="009769AF" w:rsidRPr="0090725C">
        <w:rPr>
          <w:sz w:val="24"/>
          <w:szCs w:val="24"/>
        </w:rPr>
        <w:t xml:space="preserve">šādas mācību tēmas un to </w:t>
      </w:r>
      <w:r w:rsidR="00D61C4A" w:rsidRPr="0090725C">
        <w:rPr>
          <w:sz w:val="24"/>
          <w:szCs w:val="24"/>
        </w:rPr>
        <w:t xml:space="preserve">apguves </w:t>
      </w:r>
      <w:r w:rsidR="009769AF" w:rsidRPr="0090725C">
        <w:rPr>
          <w:sz w:val="24"/>
          <w:szCs w:val="24"/>
        </w:rPr>
        <w:t xml:space="preserve">rezultātā </w:t>
      </w:r>
      <w:r w:rsidR="00ED413E" w:rsidRPr="0090725C">
        <w:rPr>
          <w:sz w:val="24"/>
          <w:szCs w:val="24"/>
        </w:rPr>
        <w:t>jānodrošina izglītojamajiem šād</w:t>
      </w:r>
      <w:r w:rsidR="00D61C4A" w:rsidRPr="0090725C">
        <w:rPr>
          <w:sz w:val="24"/>
          <w:szCs w:val="24"/>
        </w:rPr>
        <w:t>as</w:t>
      </w:r>
      <w:r w:rsidR="00ED413E" w:rsidRPr="0090725C">
        <w:rPr>
          <w:sz w:val="24"/>
          <w:szCs w:val="24"/>
        </w:rPr>
        <w:t xml:space="preserve"> </w:t>
      </w:r>
      <w:r w:rsidR="009769AF" w:rsidRPr="0090725C">
        <w:rPr>
          <w:sz w:val="24"/>
          <w:szCs w:val="24"/>
        </w:rPr>
        <w:t>prasm</w:t>
      </w:r>
      <w:r w:rsidR="00D61C4A" w:rsidRPr="0090725C">
        <w:rPr>
          <w:sz w:val="24"/>
          <w:szCs w:val="24"/>
        </w:rPr>
        <w:t>es un zināšanas</w:t>
      </w:r>
      <w:r w:rsidR="009769AF" w:rsidRPr="0090725C">
        <w:rPr>
          <w:sz w:val="24"/>
          <w:szCs w:val="24"/>
        </w:rPr>
        <w:t>:</w:t>
      </w:r>
    </w:p>
    <w:p w:rsidR="009769AF" w:rsidRPr="0090725C" w:rsidRDefault="009769AF" w:rsidP="0090725C">
      <w:pPr>
        <w:pStyle w:val="ListParagraph"/>
        <w:widowControl/>
        <w:autoSpaceDE/>
        <w:autoSpaceDN/>
        <w:adjustRightInd/>
        <w:ind w:left="567"/>
        <w:contextualSpacing/>
        <w:jc w:val="both"/>
        <w:rPr>
          <w:sz w:val="24"/>
          <w:szCs w:val="24"/>
        </w:rPr>
      </w:pPr>
    </w:p>
    <w:tbl>
      <w:tblPr>
        <w:tblStyle w:val="TableGrid"/>
        <w:tblW w:w="5000" w:type="pct"/>
        <w:tblLook w:val="04A0" w:firstRow="1" w:lastRow="0" w:firstColumn="1" w:lastColumn="0" w:noHBand="0" w:noVBand="1"/>
      </w:tblPr>
      <w:tblGrid>
        <w:gridCol w:w="603"/>
        <w:gridCol w:w="3495"/>
        <w:gridCol w:w="5049"/>
      </w:tblGrid>
      <w:tr w:rsidR="00D45DA2" w:rsidRPr="0090725C" w:rsidTr="00E109AA">
        <w:tc>
          <w:tcPr>
            <w:tcW w:w="325" w:type="pct"/>
          </w:tcPr>
          <w:p w:rsidR="00D45DA2" w:rsidRPr="0090725C" w:rsidRDefault="00D45DA2" w:rsidP="0090725C">
            <w:pPr>
              <w:spacing w:after="0" w:line="240" w:lineRule="auto"/>
              <w:jc w:val="center"/>
              <w:rPr>
                <w:rFonts w:ascii="Times New Roman" w:hAnsi="Times New Roman"/>
                <w:b/>
                <w:sz w:val="24"/>
                <w:szCs w:val="24"/>
              </w:rPr>
            </w:pPr>
            <w:r w:rsidRPr="0090725C">
              <w:rPr>
                <w:rFonts w:ascii="Times New Roman" w:hAnsi="Times New Roman"/>
                <w:b/>
                <w:sz w:val="24"/>
                <w:szCs w:val="24"/>
              </w:rPr>
              <w:t>Nr.</w:t>
            </w:r>
            <w:r w:rsidR="00545ABC" w:rsidRPr="0090725C">
              <w:rPr>
                <w:rFonts w:ascii="Times New Roman" w:hAnsi="Times New Roman"/>
                <w:b/>
                <w:sz w:val="24"/>
                <w:szCs w:val="24"/>
              </w:rPr>
              <w:t xml:space="preserve"> </w:t>
            </w:r>
            <w:r w:rsidRPr="0090725C">
              <w:rPr>
                <w:rFonts w:ascii="Times New Roman" w:hAnsi="Times New Roman"/>
                <w:b/>
                <w:sz w:val="24"/>
                <w:szCs w:val="24"/>
              </w:rPr>
              <w:t>p.k.</w:t>
            </w:r>
          </w:p>
        </w:tc>
        <w:tc>
          <w:tcPr>
            <w:tcW w:w="1913" w:type="pct"/>
          </w:tcPr>
          <w:p w:rsidR="00D45DA2" w:rsidRPr="0090725C" w:rsidRDefault="00D45DA2" w:rsidP="0090725C">
            <w:pPr>
              <w:spacing w:after="0" w:line="240" w:lineRule="auto"/>
              <w:jc w:val="center"/>
              <w:rPr>
                <w:rFonts w:ascii="Times New Roman" w:hAnsi="Times New Roman"/>
                <w:b/>
                <w:sz w:val="24"/>
                <w:szCs w:val="24"/>
              </w:rPr>
            </w:pPr>
            <w:r w:rsidRPr="0090725C">
              <w:rPr>
                <w:rFonts w:ascii="Times New Roman" w:hAnsi="Times New Roman"/>
                <w:b/>
                <w:sz w:val="24"/>
                <w:szCs w:val="24"/>
              </w:rPr>
              <w:t>Mācību tēma</w:t>
            </w:r>
          </w:p>
        </w:tc>
        <w:tc>
          <w:tcPr>
            <w:tcW w:w="2762" w:type="pct"/>
          </w:tcPr>
          <w:p w:rsidR="00D45DA2" w:rsidRPr="0090725C" w:rsidRDefault="00D45DA2" w:rsidP="0090725C">
            <w:pPr>
              <w:spacing w:after="0" w:line="240" w:lineRule="auto"/>
              <w:jc w:val="center"/>
              <w:rPr>
                <w:rFonts w:ascii="Times New Roman" w:hAnsi="Times New Roman"/>
                <w:b/>
                <w:sz w:val="24"/>
                <w:szCs w:val="24"/>
              </w:rPr>
            </w:pPr>
            <w:r w:rsidRPr="0090725C">
              <w:rPr>
                <w:rFonts w:ascii="Times New Roman" w:hAnsi="Times New Roman"/>
                <w:b/>
                <w:sz w:val="24"/>
                <w:szCs w:val="24"/>
              </w:rPr>
              <w:t>Mācību rezultātā iegūtās prasmes un zināšanas</w:t>
            </w:r>
          </w:p>
        </w:tc>
      </w:tr>
      <w:tr w:rsidR="00D45DA2" w:rsidRPr="0090725C" w:rsidTr="00E109AA">
        <w:tc>
          <w:tcPr>
            <w:tcW w:w="325"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1.</w:t>
            </w:r>
          </w:p>
        </w:tc>
        <w:tc>
          <w:tcPr>
            <w:tcW w:w="1913"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Mērķa grupas jauniešu apzināšana, motivēšana un iesaiste projektā, un stratēģisko partnerību veidošana</w:t>
            </w:r>
          </w:p>
        </w:tc>
        <w:tc>
          <w:tcPr>
            <w:tcW w:w="2762" w:type="pct"/>
          </w:tcPr>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1. Zināšanas un izpratne par mērķa grupas jauniešu profilu.</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2. Zināšanas un izpratne par sadarbības veidošanu ar stratēģiskajiem partneriem, t.i., organizācijām un iestādēm, kas strādā ar jaunatni, piemēram, biedrības, nodibinājumi (īpaši, jauniešu organizācijas) un citas institūcijas (piemēram, jauniešu centri, darba devēju organizācijas, probācijas dienesti, policija, izglītības iestādes, sporta iestādes, uzņēmumi, nozaru asociācijas u.c.) </w:t>
            </w:r>
          </w:p>
          <w:p w:rsidR="0043233A"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3. Prasme analizēt un izvērtēt </w:t>
            </w:r>
            <w:r w:rsidR="0043233A" w:rsidRPr="0090725C">
              <w:rPr>
                <w:rFonts w:ascii="Times New Roman" w:hAnsi="Times New Roman"/>
                <w:sz w:val="24"/>
                <w:szCs w:val="24"/>
              </w:rPr>
              <w:t>jaunieša saskarsmes prasmes.</w:t>
            </w:r>
            <w:r w:rsidRPr="0090725C">
              <w:rPr>
                <w:rFonts w:ascii="Times New Roman" w:hAnsi="Times New Roman"/>
                <w:sz w:val="24"/>
                <w:szCs w:val="24"/>
              </w:rPr>
              <w:t xml:space="preserve"> </w:t>
            </w:r>
          </w:p>
          <w:p w:rsidR="00D45DA2" w:rsidRPr="0090725C" w:rsidRDefault="0043233A"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4. Prasme </w:t>
            </w:r>
            <w:r w:rsidR="00D45DA2" w:rsidRPr="0090725C">
              <w:rPr>
                <w:rFonts w:ascii="Times New Roman" w:hAnsi="Times New Roman"/>
                <w:sz w:val="24"/>
                <w:szCs w:val="24"/>
              </w:rPr>
              <w:t xml:space="preserve">pielietot dažādus komunikāciju modeļus, saziņas veidus ar dažāda vecuma, kultūru un sociālo grupu pārstāvjiem. </w:t>
            </w:r>
          </w:p>
          <w:p w:rsidR="00D45DA2" w:rsidRPr="0090725C" w:rsidRDefault="0043233A" w:rsidP="0090725C">
            <w:pPr>
              <w:spacing w:after="0" w:line="240" w:lineRule="auto"/>
              <w:jc w:val="both"/>
              <w:rPr>
                <w:rFonts w:ascii="Times New Roman" w:hAnsi="Times New Roman"/>
                <w:sz w:val="24"/>
                <w:szCs w:val="24"/>
              </w:rPr>
            </w:pPr>
            <w:r w:rsidRPr="0090725C">
              <w:rPr>
                <w:rFonts w:ascii="Times New Roman" w:hAnsi="Times New Roman"/>
                <w:sz w:val="24"/>
                <w:szCs w:val="24"/>
              </w:rPr>
              <w:t>5</w:t>
            </w:r>
            <w:r w:rsidR="00D45DA2" w:rsidRPr="0090725C">
              <w:rPr>
                <w:rFonts w:ascii="Times New Roman" w:hAnsi="Times New Roman"/>
                <w:sz w:val="24"/>
                <w:szCs w:val="24"/>
              </w:rPr>
              <w:t xml:space="preserve">. Prasme meklēt, atlasīt un sistematizēt informāciju, dibināt kontaktu ar jaunieti, informēt, pārliecināt, atbalstīt, izvērtēt jaunieša vēlmes un vajadzības. </w:t>
            </w:r>
          </w:p>
        </w:tc>
      </w:tr>
      <w:tr w:rsidR="00D45DA2" w:rsidRPr="0090725C" w:rsidTr="00E109AA">
        <w:tc>
          <w:tcPr>
            <w:tcW w:w="325"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2.</w:t>
            </w:r>
          </w:p>
        </w:tc>
        <w:tc>
          <w:tcPr>
            <w:tcW w:w="1913"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Mērķa grupas jauniešu profilēšanas</w:t>
            </w:r>
            <w:r w:rsidRPr="0090725C">
              <w:rPr>
                <w:rStyle w:val="FootnoteReference"/>
                <w:rFonts w:ascii="Times New Roman" w:hAnsi="Times New Roman"/>
                <w:sz w:val="24"/>
                <w:szCs w:val="24"/>
              </w:rPr>
              <w:footnoteReference w:id="4"/>
            </w:r>
            <w:r w:rsidRPr="0090725C">
              <w:rPr>
                <w:rFonts w:ascii="Times New Roman" w:hAnsi="Times New Roman"/>
                <w:sz w:val="24"/>
                <w:szCs w:val="24"/>
              </w:rPr>
              <w:t xml:space="preserve"> metodes un process</w:t>
            </w:r>
          </w:p>
        </w:tc>
        <w:tc>
          <w:tcPr>
            <w:tcW w:w="2762" w:type="pct"/>
          </w:tcPr>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1. Prasme izmantot dažādas diagnosticēšanas metodes, veicot jaunieša profilēšanu, atbilstoši metodoloģiskajās vadlīnijās </w:t>
            </w:r>
            <w:r w:rsidR="00AC7472" w:rsidRPr="0090725C">
              <w:rPr>
                <w:rFonts w:ascii="Times New Roman" w:hAnsi="Times New Roman"/>
                <w:sz w:val="24"/>
                <w:szCs w:val="24"/>
              </w:rPr>
              <w:t xml:space="preserve">darbam </w:t>
            </w:r>
            <w:r w:rsidRPr="0090725C">
              <w:rPr>
                <w:rFonts w:ascii="Times New Roman" w:hAnsi="Times New Roman"/>
                <w:sz w:val="24"/>
                <w:szCs w:val="24"/>
              </w:rPr>
              <w:t xml:space="preserve">ar mērķa grupas jauniešiem noteiktajam. </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2. Zināšanas un izpratne par jaunieša izaugsmes faktoriem un individuālās rīcības dinamiku, iekļaujot jaunieša pašnovērtēšanas procesa vadīšanas kompetences attīstību</w:t>
            </w:r>
            <w:r w:rsidR="00AC7472" w:rsidRPr="0090725C">
              <w:rPr>
                <w:rFonts w:ascii="Times New Roman" w:hAnsi="Times New Roman"/>
                <w:sz w:val="24"/>
                <w:szCs w:val="24"/>
              </w:rPr>
              <w:t>.</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3. Prasme klausīties un analizēt jaunieša vajadzības, veidot jaunieša profilēšanas norises un rezultātu aprakstu.</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4. Prasme analizēt un izvērtēt profilēšanas gaitu un rezultātu.</w:t>
            </w:r>
          </w:p>
        </w:tc>
      </w:tr>
      <w:tr w:rsidR="00D45DA2" w:rsidRPr="0090725C" w:rsidTr="00E109AA">
        <w:tc>
          <w:tcPr>
            <w:tcW w:w="325"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3.</w:t>
            </w:r>
          </w:p>
        </w:tc>
        <w:tc>
          <w:tcPr>
            <w:tcW w:w="1913"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Mērķa grupas jaunieša individuālās pasākumu programmas</w:t>
            </w:r>
            <w:r w:rsidRPr="0090725C">
              <w:rPr>
                <w:rStyle w:val="FootnoteReference"/>
                <w:rFonts w:ascii="Times New Roman" w:hAnsi="Times New Roman"/>
                <w:sz w:val="24"/>
                <w:szCs w:val="24"/>
              </w:rPr>
              <w:footnoteReference w:id="5"/>
            </w:r>
            <w:r w:rsidRPr="0090725C">
              <w:rPr>
                <w:rFonts w:ascii="Times New Roman" w:hAnsi="Times New Roman"/>
                <w:sz w:val="24"/>
                <w:szCs w:val="24"/>
              </w:rPr>
              <w:t xml:space="preserve"> izstrāde</w:t>
            </w:r>
          </w:p>
        </w:tc>
        <w:tc>
          <w:tcPr>
            <w:tcW w:w="2762" w:type="pct"/>
          </w:tcPr>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1.Prasme veidot </w:t>
            </w:r>
            <w:proofErr w:type="spellStart"/>
            <w:r w:rsidRPr="0090725C">
              <w:rPr>
                <w:rFonts w:ascii="Times New Roman" w:hAnsi="Times New Roman"/>
                <w:sz w:val="24"/>
                <w:szCs w:val="24"/>
              </w:rPr>
              <w:t>klientorientētu</w:t>
            </w:r>
            <w:proofErr w:type="spellEnd"/>
            <w:r w:rsidRPr="0090725C">
              <w:rPr>
                <w:rFonts w:ascii="Times New Roman" w:hAnsi="Times New Roman"/>
                <w:sz w:val="24"/>
                <w:szCs w:val="24"/>
              </w:rPr>
              <w:t xml:space="preserve"> attieksmi konsultēšanā, prasme izstrādāt individuālās pasākumu programmu, izvēlēties atbilstošus </w:t>
            </w:r>
            <w:r w:rsidR="00AC7472" w:rsidRPr="0090725C">
              <w:rPr>
                <w:rFonts w:ascii="Times New Roman" w:hAnsi="Times New Roman"/>
                <w:sz w:val="24"/>
                <w:szCs w:val="24"/>
              </w:rPr>
              <w:t xml:space="preserve">atbalsta </w:t>
            </w:r>
            <w:r w:rsidRPr="0090725C">
              <w:rPr>
                <w:rFonts w:ascii="Times New Roman" w:hAnsi="Times New Roman"/>
                <w:sz w:val="24"/>
                <w:szCs w:val="24"/>
              </w:rPr>
              <w:t>pasākumus, nepieciešamības gadījumā piesaistot stratēģiskos sadarbības partnerus</w:t>
            </w:r>
            <w:r w:rsidR="00AC7472" w:rsidRPr="0090725C">
              <w:rPr>
                <w:rFonts w:ascii="Times New Roman" w:hAnsi="Times New Roman"/>
                <w:sz w:val="24"/>
                <w:szCs w:val="24"/>
              </w:rPr>
              <w:t xml:space="preserve"> vai speciālistus</w:t>
            </w:r>
            <w:r w:rsidRPr="0090725C">
              <w:rPr>
                <w:rFonts w:ascii="Times New Roman" w:hAnsi="Times New Roman"/>
                <w:sz w:val="24"/>
                <w:szCs w:val="24"/>
              </w:rPr>
              <w:t>.</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2. Prasme organizēt un veikt dažāda vecuma un izglītības līmeņa jauniešu konsultēšanu.</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3. Zināšanas un izpratne par atbilstoša mentora piesaisti, ievērojot mērķa grupas jaunieša profilu. </w:t>
            </w:r>
          </w:p>
        </w:tc>
      </w:tr>
      <w:tr w:rsidR="00D45DA2" w:rsidRPr="0090725C" w:rsidTr="00E109AA">
        <w:tc>
          <w:tcPr>
            <w:tcW w:w="325"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4.</w:t>
            </w:r>
          </w:p>
        </w:tc>
        <w:tc>
          <w:tcPr>
            <w:tcW w:w="1913"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Mērķa grupas jaunieša individuālās pasākumu programmas īstenošana</w:t>
            </w:r>
          </w:p>
        </w:tc>
        <w:tc>
          <w:tcPr>
            <w:tcW w:w="2762" w:type="pct"/>
          </w:tcPr>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1.Prasme sadarboties ar </w:t>
            </w:r>
            <w:r w:rsidR="000A14ED" w:rsidRPr="0090725C">
              <w:rPr>
                <w:rFonts w:ascii="Times New Roman" w:hAnsi="Times New Roman"/>
                <w:sz w:val="24"/>
                <w:szCs w:val="24"/>
              </w:rPr>
              <w:t>pašvaldības</w:t>
            </w:r>
            <w:r w:rsidRPr="0090725C">
              <w:rPr>
                <w:rFonts w:ascii="Times New Roman" w:hAnsi="Times New Roman"/>
                <w:sz w:val="24"/>
                <w:szCs w:val="24"/>
              </w:rPr>
              <w:t xml:space="preserve"> stratēģiskajiem partneriem un jauniešiem, ņemot vērā jaunieša psihosociālos faktorus.</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2. Prasme sniegt atbalstu jaunietim viņa personīgo īpašību, spēju un prasmju samērošanā ar izvēlētajam programmas virzienam nepieciešamajām kompetencēm.</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3. Analizēt mērķa grupas jaunieša individuālās pasākuma programmas īstenošanas progresu un veikt atbilstošas izmaiņas individuālajā pasākumu programmā.</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4. Prasme īstenot mērķa grupas jaunieša individuālo pasākumu programmu, ievērojot specifiskos organizatoriskos faktorus – individuālo, pāru vai grupu darbu, kā arī metodoloģiskajās vadlīnijās </w:t>
            </w:r>
            <w:r w:rsidR="00AC7472" w:rsidRPr="0090725C">
              <w:rPr>
                <w:rFonts w:ascii="Times New Roman" w:hAnsi="Times New Roman"/>
                <w:sz w:val="24"/>
                <w:szCs w:val="24"/>
              </w:rPr>
              <w:t xml:space="preserve">darbam </w:t>
            </w:r>
            <w:r w:rsidRPr="0090725C">
              <w:rPr>
                <w:rFonts w:ascii="Times New Roman" w:hAnsi="Times New Roman"/>
                <w:sz w:val="24"/>
                <w:szCs w:val="24"/>
              </w:rPr>
              <w:t>ar mērķa grupas jauniešiem noteikto.</w:t>
            </w:r>
          </w:p>
          <w:p w:rsidR="00AC747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5. Prasme vadīt un uzraudzīt mērķa grupas jauniešu mentora darbu.</w:t>
            </w:r>
          </w:p>
          <w:p w:rsidR="00D45DA2" w:rsidRPr="0090725C" w:rsidRDefault="00AC7472" w:rsidP="0090725C">
            <w:pPr>
              <w:spacing w:after="0" w:line="240" w:lineRule="auto"/>
              <w:jc w:val="both"/>
              <w:rPr>
                <w:rFonts w:ascii="Times New Roman" w:hAnsi="Times New Roman"/>
                <w:sz w:val="24"/>
                <w:szCs w:val="24"/>
              </w:rPr>
            </w:pPr>
            <w:r w:rsidRPr="0090725C">
              <w:rPr>
                <w:rFonts w:ascii="Times New Roman" w:hAnsi="Times New Roman"/>
                <w:sz w:val="24"/>
                <w:szCs w:val="24"/>
              </w:rPr>
              <w:t xml:space="preserve">6. Prasme un zināšanās par vadlīnijās iekļauto </w:t>
            </w:r>
            <w:proofErr w:type="spellStart"/>
            <w:r w:rsidRPr="0090725C">
              <w:rPr>
                <w:rFonts w:ascii="Times New Roman" w:hAnsi="Times New Roman"/>
                <w:sz w:val="24"/>
                <w:szCs w:val="24"/>
              </w:rPr>
              <w:t>paraugveidlapu</w:t>
            </w:r>
            <w:proofErr w:type="spellEnd"/>
            <w:r w:rsidRPr="0090725C">
              <w:rPr>
                <w:rFonts w:ascii="Times New Roman" w:hAnsi="Times New Roman"/>
                <w:sz w:val="24"/>
                <w:szCs w:val="24"/>
              </w:rPr>
              <w:t xml:space="preserve"> aizpildīšanu.</w:t>
            </w:r>
            <w:r w:rsidR="00D45DA2" w:rsidRPr="0090725C">
              <w:rPr>
                <w:rFonts w:ascii="Times New Roman" w:hAnsi="Times New Roman"/>
                <w:sz w:val="24"/>
                <w:szCs w:val="24"/>
              </w:rPr>
              <w:t xml:space="preserve"> </w:t>
            </w:r>
          </w:p>
        </w:tc>
      </w:tr>
      <w:tr w:rsidR="00D45DA2" w:rsidRPr="0090725C" w:rsidTr="00E109AA">
        <w:trPr>
          <w:trHeight w:val="2264"/>
        </w:trPr>
        <w:tc>
          <w:tcPr>
            <w:tcW w:w="325"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5.</w:t>
            </w:r>
          </w:p>
        </w:tc>
        <w:tc>
          <w:tcPr>
            <w:tcW w:w="1913" w:type="pct"/>
          </w:tcPr>
          <w:p w:rsidR="00D45DA2" w:rsidRPr="0090725C" w:rsidRDefault="00D45DA2" w:rsidP="0090725C">
            <w:pPr>
              <w:spacing w:after="0"/>
              <w:jc w:val="center"/>
              <w:rPr>
                <w:rFonts w:ascii="Times New Roman" w:hAnsi="Times New Roman"/>
                <w:sz w:val="24"/>
                <w:szCs w:val="24"/>
              </w:rPr>
            </w:pPr>
            <w:r w:rsidRPr="0090725C">
              <w:rPr>
                <w:rFonts w:ascii="Times New Roman" w:hAnsi="Times New Roman"/>
                <w:sz w:val="24"/>
                <w:szCs w:val="24"/>
              </w:rPr>
              <w:t>Mērķa grupas jauniešu prasmju attīstība un iesaistes veicināšana</w:t>
            </w:r>
            <w:proofErr w:type="gramStart"/>
            <w:r w:rsidRPr="0090725C">
              <w:rPr>
                <w:rFonts w:ascii="Times New Roman" w:hAnsi="Times New Roman"/>
                <w:sz w:val="24"/>
                <w:szCs w:val="24"/>
              </w:rPr>
              <w:t xml:space="preserve">  </w:t>
            </w:r>
            <w:proofErr w:type="gramEnd"/>
            <w:r w:rsidRPr="0090725C">
              <w:rPr>
                <w:rFonts w:ascii="Times New Roman" w:hAnsi="Times New Roman"/>
                <w:sz w:val="24"/>
                <w:szCs w:val="24"/>
              </w:rPr>
              <w:t>izglītības sistēmā, tai skaitā aroda apguvē pie amata meistara, NVA un VIAA īstenotajos Jauniešu garantijas pasākumos,  kā arī nevalstisko organizāciju vai jauniešu centru darbībā</w:t>
            </w:r>
          </w:p>
        </w:tc>
        <w:tc>
          <w:tcPr>
            <w:tcW w:w="2762" w:type="pct"/>
          </w:tcPr>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1. Zināšanas un izpratne par karjeras izglītību un izglītības sistēmu, nodarbinātības atbalsta iespējām, t.sk., par NVA un VIAA īstenotajiem Jauniešu garantijas pasākumiem.</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2. Prasme informēt par izglītības, karjeras</w:t>
            </w:r>
            <w:r w:rsidR="000A14ED" w:rsidRPr="0090725C">
              <w:rPr>
                <w:rFonts w:ascii="Times New Roman" w:hAnsi="Times New Roman"/>
                <w:sz w:val="24"/>
                <w:szCs w:val="24"/>
              </w:rPr>
              <w:t>, veselības veicināšanas pakalpojumiem</w:t>
            </w:r>
            <w:r w:rsidRPr="0090725C">
              <w:rPr>
                <w:rFonts w:ascii="Times New Roman" w:hAnsi="Times New Roman"/>
                <w:sz w:val="24"/>
                <w:szCs w:val="24"/>
              </w:rPr>
              <w:t xml:space="preserve"> un nodarbinātības iespējām, lai vecinātu jaunieša lēmuma pieņemšanas prasmes.</w:t>
            </w:r>
          </w:p>
          <w:p w:rsidR="00D45DA2" w:rsidRPr="0090725C" w:rsidRDefault="00D45DA2" w:rsidP="0090725C">
            <w:pPr>
              <w:spacing w:after="0" w:line="240" w:lineRule="auto"/>
              <w:jc w:val="both"/>
              <w:rPr>
                <w:rFonts w:ascii="Times New Roman" w:hAnsi="Times New Roman"/>
                <w:sz w:val="24"/>
                <w:szCs w:val="24"/>
              </w:rPr>
            </w:pPr>
            <w:r w:rsidRPr="0090725C">
              <w:rPr>
                <w:rFonts w:ascii="Times New Roman" w:hAnsi="Times New Roman"/>
                <w:sz w:val="24"/>
                <w:szCs w:val="24"/>
              </w:rPr>
              <w:t>3. Zināšanas un prasmes par atbalsta mehānismiem, lai veicinātu jaunieša spēju uzņemties atbildību.</w:t>
            </w:r>
          </w:p>
        </w:tc>
      </w:tr>
    </w:tbl>
    <w:p w:rsidR="006A18BE" w:rsidRPr="0090725C" w:rsidRDefault="006A18BE" w:rsidP="0090725C">
      <w:pPr>
        <w:tabs>
          <w:tab w:val="left" w:pos="900"/>
        </w:tabs>
        <w:spacing w:after="0" w:line="240" w:lineRule="auto"/>
        <w:jc w:val="center"/>
        <w:rPr>
          <w:rFonts w:ascii="Times New Roman" w:hAnsi="Times New Roman"/>
          <w:b/>
          <w:sz w:val="24"/>
          <w:szCs w:val="24"/>
        </w:rPr>
      </w:pPr>
    </w:p>
    <w:p w:rsidR="008B2032" w:rsidRPr="0090725C" w:rsidRDefault="008B2032"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 xml:space="preserve">Mācību </w:t>
      </w:r>
      <w:r w:rsidR="003F006E" w:rsidRPr="0090725C">
        <w:rPr>
          <w:sz w:val="24"/>
          <w:szCs w:val="24"/>
        </w:rPr>
        <w:t>kursa noslēgumā</w:t>
      </w:r>
      <w:r w:rsidRPr="0090725C">
        <w:rPr>
          <w:sz w:val="24"/>
          <w:szCs w:val="24"/>
        </w:rPr>
        <w:t xml:space="preserve"> jāietver</w:t>
      </w:r>
      <w:r w:rsidR="003F006E" w:rsidRPr="0090725C">
        <w:rPr>
          <w:sz w:val="24"/>
          <w:szCs w:val="24"/>
        </w:rPr>
        <w:t xml:space="preserve"> dalībnieku apgūto prasmju un zināšanu</w:t>
      </w:r>
      <w:r w:rsidRPr="0090725C">
        <w:rPr>
          <w:sz w:val="24"/>
          <w:szCs w:val="24"/>
        </w:rPr>
        <w:t xml:space="preserve"> novērtējums, nosakot, ka apliecību par sekmīgu mācību kursa</w:t>
      </w:r>
      <w:r w:rsidR="0088769B" w:rsidRPr="0090725C">
        <w:rPr>
          <w:sz w:val="24"/>
          <w:szCs w:val="24"/>
        </w:rPr>
        <w:t xml:space="preserve"> satura</w:t>
      </w:r>
      <w:r w:rsidRPr="0090725C">
        <w:rPr>
          <w:sz w:val="24"/>
          <w:szCs w:val="24"/>
        </w:rPr>
        <w:t xml:space="preserve"> apguvi piešķir tiem dalībniekiem, k</w:t>
      </w:r>
      <w:r w:rsidR="00A146F8" w:rsidRPr="0090725C">
        <w:rPr>
          <w:sz w:val="24"/>
          <w:szCs w:val="24"/>
        </w:rPr>
        <w:t>uri</w:t>
      </w:r>
      <w:r w:rsidRPr="0090725C">
        <w:rPr>
          <w:sz w:val="24"/>
          <w:szCs w:val="24"/>
        </w:rPr>
        <w:t xml:space="preserve"> apmeklēju</w:t>
      </w:r>
      <w:r w:rsidR="00E53953" w:rsidRPr="0090725C">
        <w:rPr>
          <w:sz w:val="24"/>
          <w:szCs w:val="24"/>
        </w:rPr>
        <w:t>ši vismaz 75</w:t>
      </w:r>
      <w:r w:rsidRPr="0090725C">
        <w:rPr>
          <w:sz w:val="24"/>
          <w:szCs w:val="24"/>
        </w:rPr>
        <w:t xml:space="preserve">% no lekcijām, izpildījuši patstāvīgos darbu uzdevumus un gala pārbaudījumā saņēmuši vismaz </w:t>
      </w:r>
      <w:r w:rsidR="003375AE" w:rsidRPr="0090725C">
        <w:rPr>
          <w:sz w:val="24"/>
          <w:szCs w:val="24"/>
        </w:rPr>
        <w:t>70</w:t>
      </w:r>
      <w:r w:rsidRPr="0090725C">
        <w:rPr>
          <w:sz w:val="24"/>
          <w:szCs w:val="24"/>
        </w:rPr>
        <w:t>% no maksimālā novērt</w:t>
      </w:r>
      <w:r w:rsidR="00FE127E" w:rsidRPr="0090725C">
        <w:rPr>
          <w:sz w:val="24"/>
          <w:szCs w:val="24"/>
        </w:rPr>
        <w:t>ējuma</w:t>
      </w:r>
      <w:r w:rsidRPr="0090725C">
        <w:rPr>
          <w:sz w:val="24"/>
          <w:szCs w:val="24"/>
        </w:rPr>
        <w:t>.</w:t>
      </w:r>
    </w:p>
    <w:p w:rsidR="008B2032" w:rsidRPr="0090725C" w:rsidRDefault="008B2032"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Mācības jānodrošina atbilstoši Pasūtītāja saskaņotajam mācību saturam.</w:t>
      </w:r>
    </w:p>
    <w:p w:rsidR="003F006E" w:rsidRPr="0090725C" w:rsidRDefault="00C3338A"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nodrošināšanas</w:t>
      </w:r>
      <w:r w:rsidR="006F1C78" w:rsidRPr="0090725C">
        <w:rPr>
          <w:sz w:val="24"/>
          <w:szCs w:val="24"/>
        </w:rPr>
        <w:t xml:space="preserve"> periodā plānots</w:t>
      </w:r>
      <w:r w:rsidR="003F006E" w:rsidRPr="0090725C">
        <w:rPr>
          <w:sz w:val="24"/>
          <w:szCs w:val="24"/>
        </w:rPr>
        <w:t xml:space="preserve"> izglītot no 150 līdz 300 dalībniekus. </w:t>
      </w:r>
    </w:p>
    <w:p w:rsidR="003F006E" w:rsidRPr="0090725C" w:rsidRDefault="0088769B"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Vienā mācību kursa modulī</w:t>
      </w:r>
      <w:r w:rsidR="003F006E" w:rsidRPr="0090725C">
        <w:rPr>
          <w:sz w:val="24"/>
          <w:szCs w:val="24"/>
        </w:rPr>
        <w:t xml:space="preserve"> piedalās</w:t>
      </w:r>
      <w:r w:rsidR="001054A4" w:rsidRPr="0090725C">
        <w:rPr>
          <w:sz w:val="24"/>
          <w:szCs w:val="24"/>
        </w:rPr>
        <w:t xml:space="preserve"> </w:t>
      </w:r>
      <w:r w:rsidR="00B17232" w:rsidRPr="0090725C">
        <w:rPr>
          <w:sz w:val="24"/>
          <w:szCs w:val="24"/>
        </w:rPr>
        <w:t>vidēji no 15 līdz 20 dalībnieki, bet ne vairāk kā 35.</w:t>
      </w:r>
    </w:p>
    <w:p w:rsidR="006F1C78" w:rsidRPr="0090725C" w:rsidRDefault="0088769B"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Viena</w:t>
      </w:r>
      <w:r w:rsidR="00B17232" w:rsidRPr="0090725C">
        <w:rPr>
          <w:sz w:val="24"/>
          <w:szCs w:val="24"/>
        </w:rPr>
        <w:t xml:space="preserve"> mācību kursa</w:t>
      </w:r>
      <w:r w:rsidR="00FC5B3B" w:rsidRPr="0090725C">
        <w:rPr>
          <w:sz w:val="24"/>
          <w:szCs w:val="24"/>
        </w:rPr>
        <w:t xml:space="preserve"> moduļa</w:t>
      </w:r>
      <w:r w:rsidR="00B17232" w:rsidRPr="0090725C">
        <w:rPr>
          <w:sz w:val="24"/>
          <w:szCs w:val="24"/>
        </w:rPr>
        <w:t xml:space="preserve"> ilgums ir</w:t>
      </w:r>
      <w:r w:rsidR="006F1C78" w:rsidRPr="0090725C">
        <w:rPr>
          <w:sz w:val="24"/>
          <w:szCs w:val="24"/>
        </w:rPr>
        <w:t xml:space="preserve"> </w:t>
      </w:r>
      <w:r w:rsidR="003F006E" w:rsidRPr="0090725C">
        <w:rPr>
          <w:sz w:val="24"/>
          <w:szCs w:val="24"/>
        </w:rPr>
        <w:t>32</w:t>
      </w:r>
      <w:r w:rsidR="006F1C78" w:rsidRPr="0090725C">
        <w:rPr>
          <w:sz w:val="24"/>
          <w:szCs w:val="24"/>
        </w:rPr>
        <w:t xml:space="preserve"> akadēmiskās auditoriju stundas (tai skaitā lekciju stundas, semināru un praktisko darbu stundas) un </w:t>
      </w:r>
      <w:r w:rsidR="003F006E" w:rsidRPr="0090725C">
        <w:rPr>
          <w:sz w:val="24"/>
          <w:szCs w:val="24"/>
        </w:rPr>
        <w:t>48</w:t>
      </w:r>
      <w:r w:rsidR="00C3338A" w:rsidRPr="0090725C">
        <w:rPr>
          <w:sz w:val="24"/>
          <w:szCs w:val="24"/>
        </w:rPr>
        <w:t xml:space="preserve"> mācību dalībnieka</w:t>
      </w:r>
      <w:r w:rsidR="006F1C78" w:rsidRPr="0090725C">
        <w:rPr>
          <w:sz w:val="24"/>
          <w:szCs w:val="24"/>
        </w:rPr>
        <w:t xml:space="preserve"> patstāvīgā darba stundas.</w:t>
      </w:r>
    </w:p>
    <w:p w:rsidR="006F1C78" w:rsidRPr="0090725C" w:rsidRDefault="006F1C78"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nodrošina mācību sagatavošanu</w:t>
      </w:r>
      <w:r w:rsidR="00C3338A" w:rsidRPr="0090725C">
        <w:rPr>
          <w:sz w:val="24"/>
          <w:szCs w:val="24"/>
        </w:rPr>
        <w:t xml:space="preserve"> un</w:t>
      </w:r>
      <w:r w:rsidRPr="0090725C">
        <w:rPr>
          <w:sz w:val="24"/>
          <w:szCs w:val="24"/>
        </w:rPr>
        <w:t xml:space="preserve"> vadīšanu</w:t>
      </w:r>
      <w:r w:rsidR="00C3338A" w:rsidRPr="0090725C">
        <w:rPr>
          <w:sz w:val="24"/>
          <w:szCs w:val="24"/>
        </w:rPr>
        <w:t>, kā arī</w:t>
      </w:r>
      <w:r w:rsidRPr="0090725C">
        <w:rPr>
          <w:sz w:val="24"/>
          <w:szCs w:val="24"/>
        </w:rPr>
        <w:t xml:space="preserve"> izvērtēšanu</w:t>
      </w:r>
      <w:r w:rsidR="00C3338A" w:rsidRPr="0090725C">
        <w:rPr>
          <w:sz w:val="24"/>
          <w:szCs w:val="24"/>
        </w:rPr>
        <w:t xml:space="preserve"> (Nolikuma </w:t>
      </w:r>
      <w:r w:rsidR="004E45B7" w:rsidRPr="0090725C">
        <w:rPr>
          <w:sz w:val="24"/>
          <w:szCs w:val="24"/>
        </w:rPr>
        <w:t>3.</w:t>
      </w:r>
      <w:r w:rsidR="00C3338A" w:rsidRPr="0090725C">
        <w:rPr>
          <w:sz w:val="24"/>
          <w:szCs w:val="24"/>
        </w:rPr>
        <w:t>pielikums) saskaņā ar</w:t>
      </w:r>
      <w:r w:rsidRPr="0090725C">
        <w:rPr>
          <w:sz w:val="24"/>
          <w:szCs w:val="24"/>
        </w:rPr>
        <w:t xml:space="preserve"> Pasūtītāja norādījumiem</w:t>
      </w:r>
      <w:r w:rsidR="00D61C4A" w:rsidRPr="0090725C">
        <w:rPr>
          <w:sz w:val="24"/>
          <w:szCs w:val="24"/>
        </w:rPr>
        <w:t>.</w:t>
      </w:r>
    </w:p>
    <w:p w:rsidR="009769AF" w:rsidRPr="0090725C" w:rsidRDefault="009769AF"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w:t>
      </w:r>
      <w:r w:rsidR="00D61C4A" w:rsidRPr="0090725C">
        <w:rPr>
          <w:sz w:val="24"/>
          <w:szCs w:val="24"/>
        </w:rPr>
        <w:t>retendents</w:t>
      </w:r>
      <w:r w:rsidRPr="0090725C">
        <w:rPr>
          <w:sz w:val="24"/>
          <w:szCs w:val="24"/>
        </w:rPr>
        <w:t xml:space="preserve"> nodrošina </w:t>
      </w:r>
      <w:r w:rsidR="00C3338A" w:rsidRPr="0090725C">
        <w:rPr>
          <w:sz w:val="24"/>
          <w:szCs w:val="24"/>
        </w:rPr>
        <w:t xml:space="preserve">mācības, pielietojot vispāratzītas pedagoģiskās un </w:t>
      </w:r>
      <w:r w:rsidRPr="0090725C">
        <w:rPr>
          <w:sz w:val="24"/>
          <w:szCs w:val="24"/>
        </w:rPr>
        <w:t>formālās izglītības metodes</w:t>
      </w:r>
      <w:r w:rsidR="00C3338A" w:rsidRPr="0090725C">
        <w:rPr>
          <w:sz w:val="24"/>
          <w:szCs w:val="24"/>
        </w:rPr>
        <w:t>, kā arī sniedzot praktiskus piemērus par mācību tēmām.</w:t>
      </w:r>
    </w:p>
    <w:p w:rsidR="00C3338A" w:rsidRPr="0090725C" w:rsidRDefault="00B17232"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w:t>
      </w:r>
      <w:r w:rsidR="0088769B" w:rsidRPr="0090725C">
        <w:rPr>
          <w:sz w:val="24"/>
          <w:szCs w:val="24"/>
        </w:rPr>
        <w:t xml:space="preserve"> apņemas nodrošināt mācību kursa moduli</w:t>
      </w:r>
      <w:r w:rsidR="00C3338A" w:rsidRPr="0090725C">
        <w:rPr>
          <w:sz w:val="24"/>
          <w:szCs w:val="24"/>
        </w:rPr>
        <w:t xml:space="preserve"> Pasūtītāja norādītajā mācību vietā</w:t>
      </w:r>
      <w:r w:rsidRPr="0090725C">
        <w:rPr>
          <w:sz w:val="24"/>
          <w:szCs w:val="24"/>
        </w:rPr>
        <w:t xml:space="preserve"> </w:t>
      </w:r>
      <w:r w:rsidR="00305A4E" w:rsidRPr="0090725C">
        <w:rPr>
          <w:sz w:val="24"/>
          <w:szCs w:val="24"/>
        </w:rPr>
        <w:t>(</w:t>
      </w:r>
      <w:r w:rsidRPr="0090725C">
        <w:rPr>
          <w:sz w:val="24"/>
          <w:szCs w:val="24"/>
        </w:rPr>
        <w:t>saskaņā ar Pretendenta piedāvājumā norādīto</w:t>
      </w:r>
      <w:r w:rsidR="00305A4E" w:rsidRPr="0090725C">
        <w:rPr>
          <w:sz w:val="24"/>
          <w:szCs w:val="24"/>
        </w:rPr>
        <w:t>)</w:t>
      </w:r>
      <w:r w:rsidRPr="0090725C">
        <w:rPr>
          <w:sz w:val="24"/>
          <w:szCs w:val="24"/>
        </w:rPr>
        <w:t xml:space="preserve"> </w:t>
      </w:r>
      <w:r w:rsidR="00B01630" w:rsidRPr="0090725C">
        <w:rPr>
          <w:sz w:val="24"/>
          <w:szCs w:val="24"/>
        </w:rPr>
        <w:t>un laikā</w:t>
      </w:r>
      <w:r w:rsidR="00C3338A" w:rsidRPr="0090725C">
        <w:rPr>
          <w:sz w:val="24"/>
          <w:szCs w:val="24"/>
        </w:rPr>
        <w:t xml:space="preserve"> tiem dalībniekiem, par kuriem Pasūtītājs </w:t>
      </w:r>
      <w:r w:rsidR="0088769B" w:rsidRPr="0090725C">
        <w:rPr>
          <w:sz w:val="24"/>
          <w:szCs w:val="24"/>
        </w:rPr>
        <w:t xml:space="preserve">vismaz </w:t>
      </w:r>
      <w:r w:rsidR="00C3338A" w:rsidRPr="0090725C">
        <w:rPr>
          <w:sz w:val="24"/>
          <w:szCs w:val="24"/>
        </w:rPr>
        <w:t>vienu mēnesi pirms mācību kursa</w:t>
      </w:r>
      <w:r w:rsidR="0088769B" w:rsidRPr="0090725C">
        <w:rPr>
          <w:sz w:val="24"/>
          <w:szCs w:val="24"/>
        </w:rPr>
        <w:t xml:space="preserve"> moduļa</w:t>
      </w:r>
      <w:r w:rsidR="00C3338A" w:rsidRPr="0090725C">
        <w:rPr>
          <w:sz w:val="24"/>
          <w:szCs w:val="24"/>
        </w:rPr>
        <w:t xml:space="preserve"> sākuma </w:t>
      </w:r>
      <w:r w:rsidR="00097DA5" w:rsidRPr="0090725C">
        <w:rPr>
          <w:sz w:val="24"/>
          <w:szCs w:val="24"/>
        </w:rPr>
        <w:t>rakstiski sniedzis informāciju.</w:t>
      </w:r>
    </w:p>
    <w:p w:rsidR="009769AF" w:rsidRPr="0090725C" w:rsidRDefault="009769AF"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procesam nepieciešamo norises vietu un tehnisko</w:t>
      </w:r>
      <w:r w:rsidR="002506FE" w:rsidRPr="0090725C">
        <w:rPr>
          <w:sz w:val="24"/>
          <w:szCs w:val="24"/>
        </w:rPr>
        <w:t xml:space="preserve"> aprīkojumu nodrošina P</w:t>
      </w:r>
      <w:r w:rsidR="00D61C4A" w:rsidRPr="0090725C">
        <w:rPr>
          <w:sz w:val="24"/>
          <w:szCs w:val="24"/>
        </w:rPr>
        <w:t>retendents</w:t>
      </w:r>
      <w:r w:rsidRPr="0090725C">
        <w:rPr>
          <w:sz w:val="24"/>
          <w:szCs w:val="24"/>
        </w:rPr>
        <w:t>.</w:t>
      </w:r>
    </w:p>
    <w:p w:rsidR="00DA1A89" w:rsidRPr="0090725C" w:rsidRDefault="000B304F" w:rsidP="0090725C">
      <w:pPr>
        <w:widowControl w:val="0"/>
        <w:shd w:val="clear" w:color="auto" w:fill="FFFFFF"/>
        <w:tabs>
          <w:tab w:val="left" w:pos="353"/>
        </w:tabs>
        <w:autoSpaceDE w:val="0"/>
        <w:autoSpaceDN w:val="0"/>
        <w:adjustRightInd w:val="0"/>
        <w:spacing w:after="0" w:line="240" w:lineRule="auto"/>
        <w:ind w:right="42"/>
        <w:jc w:val="both"/>
        <w:rPr>
          <w:rFonts w:ascii="Times New Roman" w:hAnsi="Times New Roman"/>
          <w:sz w:val="24"/>
          <w:szCs w:val="24"/>
        </w:rPr>
      </w:pPr>
      <w:r w:rsidRPr="0090725C">
        <w:rPr>
          <w:rFonts w:ascii="Times New Roman" w:hAnsi="Times New Roman"/>
          <w:sz w:val="24"/>
          <w:szCs w:val="24"/>
        </w:rPr>
        <w:t>3</w:t>
      </w:r>
      <w:r w:rsidR="00DA1A89" w:rsidRPr="0090725C">
        <w:rPr>
          <w:rFonts w:ascii="Times New Roman" w:hAnsi="Times New Roman"/>
          <w:sz w:val="24"/>
          <w:szCs w:val="24"/>
        </w:rPr>
        <w:t>.</w:t>
      </w:r>
      <w:r w:rsidRPr="0090725C">
        <w:rPr>
          <w:rFonts w:ascii="Times New Roman" w:hAnsi="Times New Roman"/>
          <w:sz w:val="24"/>
          <w:szCs w:val="24"/>
        </w:rPr>
        <w:t>14</w:t>
      </w:r>
      <w:r w:rsidR="00DA1A89" w:rsidRPr="0090725C">
        <w:rPr>
          <w:rFonts w:ascii="Times New Roman" w:hAnsi="Times New Roman"/>
          <w:sz w:val="24"/>
          <w:szCs w:val="24"/>
        </w:rPr>
        <w:t xml:space="preserve">. Pakalpojuma sniegšanas laikā </w:t>
      </w:r>
      <w:r w:rsidR="002F4C75" w:rsidRPr="0090725C">
        <w:rPr>
          <w:rFonts w:ascii="Times New Roman" w:hAnsi="Times New Roman"/>
          <w:sz w:val="24"/>
          <w:szCs w:val="24"/>
        </w:rPr>
        <w:t>Pretendents</w:t>
      </w:r>
      <w:r w:rsidR="00DA1A89" w:rsidRPr="0090725C">
        <w:rPr>
          <w:rFonts w:ascii="Times New Roman" w:hAnsi="Times New Roman"/>
          <w:sz w:val="24"/>
          <w:szCs w:val="24"/>
        </w:rPr>
        <w:t xml:space="preserve"> apņemas:</w:t>
      </w:r>
    </w:p>
    <w:p w:rsidR="00DA1A89" w:rsidRPr="0090725C" w:rsidRDefault="000B304F" w:rsidP="0090725C">
      <w:pPr>
        <w:pStyle w:val="Default"/>
        <w:jc w:val="both"/>
      </w:pPr>
      <w:r w:rsidRPr="0090725C">
        <w:rPr>
          <w:color w:val="auto"/>
        </w:rPr>
        <w:t>3.14.1</w:t>
      </w:r>
      <w:r w:rsidR="00DA1A89" w:rsidRPr="0090725C">
        <w:rPr>
          <w:color w:val="auto"/>
        </w:rPr>
        <w:t xml:space="preserve">. </w:t>
      </w:r>
      <w:r w:rsidR="00DA1A89" w:rsidRPr="0090725C">
        <w:t>vadīt mācību procesu saskaņā ar Pasūtītāja saskaņoto mācību saturu;</w:t>
      </w:r>
    </w:p>
    <w:p w:rsidR="00DA1A89" w:rsidRPr="0090725C" w:rsidRDefault="000B304F" w:rsidP="0090725C">
      <w:pPr>
        <w:pStyle w:val="Default"/>
        <w:jc w:val="both"/>
      </w:pPr>
      <w:r w:rsidRPr="0090725C">
        <w:rPr>
          <w:color w:val="auto"/>
        </w:rPr>
        <w:t>3.14.2</w:t>
      </w:r>
      <w:r w:rsidR="00DA1A89" w:rsidRPr="0090725C">
        <w:rPr>
          <w:color w:val="auto"/>
        </w:rPr>
        <w:t xml:space="preserve">. </w:t>
      </w:r>
      <w:r w:rsidR="00DA1A89" w:rsidRPr="0090725C">
        <w:t>nepieciešamības gadījumā papildināt vai precizēt Pasūtītāja sagatavoto mācību izvērtēšanas anketu</w:t>
      </w:r>
      <w:r w:rsidR="00E72617" w:rsidRPr="0090725C">
        <w:t>;</w:t>
      </w:r>
    </w:p>
    <w:p w:rsidR="00DA1A89" w:rsidRPr="0090725C" w:rsidRDefault="000B304F" w:rsidP="0090725C">
      <w:pPr>
        <w:pStyle w:val="Default"/>
        <w:jc w:val="both"/>
      </w:pPr>
      <w:r w:rsidRPr="0090725C">
        <w:t>3.14.3</w:t>
      </w:r>
      <w:r w:rsidR="00DA1A89" w:rsidRPr="0090725C">
        <w:t>. pirms Pakalpojuma sniegšanas pārbaudīt mācību dalībnieku skaitu, saskaņā ar dalībai mācībās apstiprināto dalībnieku sarakstu;</w:t>
      </w:r>
    </w:p>
    <w:p w:rsidR="00DA1A89" w:rsidRPr="0090725C" w:rsidRDefault="000B304F" w:rsidP="0090725C">
      <w:pPr>
        <w:pStyle w:val="Default"/>
        <w:jc w:val="both"/>
      </w:pPr>
      <w:r w:rsidRPr="0090725C">
        <w:t>3.14.4</w:t>
      </w:r>
      <w:r w:rsidR="00DA1A89" w:rsidRPr="0090725C">
        <w:t>. pakalpojuma sniegšanas laikā nodrošināt dalībnieku parakstīšanos dalībnieku sarakstā par dalību mācībās par katru konkrēto lekciju, norādot tās īstenošanas lekcijas laiku, ilgumu un vietu;</w:t>
      </w:r>
    </w:p>
    <w:p w:rsidR="00DA1A89" w:rsidRPr="0090725C" w:rsidRDefault="000B304F" w:rsidP="0090725C">
      <w:pPr>
        <w:pStyle w:val="Default"/>
        <w:jc w:val="both"/>
      </w:pPr>
      <w:r w:rsidRPr="0090725C">
        <w:t>3.14.5</w:t>
      </w:r>
      <w:r w:rsidR="00DA1A89" w:rsidRPr="0090725C">
        <w:t>. organizēt mācību izvērtēšanas anketu aizpildīšanu</w:t>
      </w:r>
      <w:r w:rsidR="00E72617" w:rsidRPr="0090725C">
        <w:t xml:space="preserve"> un apkopošanu.</w:t>
      </w:r>
    </w:p>
    <w:p w:rsidR="00786FA2" w:rsidRPr="0090725C" w:rsidRDefault="00786FA2" w:rsidP="0090725C">
      <w:pPr>
        <w:pStyle w:val="Default"/>
        <w:jc w:val="both"/>
      </w:pPr>
      <w:r w:rsidRPr="0090725C">
        <w:t>3.15. Pretendents ne vēlāk kā 10 (desmit) darba dienu laikā pēc pakalpojuma sniegšanas iesniedz Pasūtītājam nodošanas - pieņemšanas aktu un rēķinu.</w:t>
      </w:r>
    </w:p>
    <w:p w:rsidR="00786FA2" w:rsidRPr="0090725C" w:rsidRDefault="00786FA2" w:rsidP="0090725C">
      <w:pPr>
        <w:pStyle w:val="Default"/>
        <w:jc w:val="both"/>
        <w:rPr>
          <w:spacing w:val="-1"/>
          <w:w w:val="101"/>
        </w:rPr>
      </w:pPr>
      <w:r w:rsidRPr="0090725C">
        <w:t>3.16. Pretendents apņemas</w:t>
      </w:r>
      <w:r w:rsidRPr="0090725C">
        <w:rPr>
          <w:spacing w:val="5"/>
          <w:w w:val="101"/>
        </w:rPr>
        <w:t xml:space="preserve"> savlaicīgi informēt Pasūtītāju par visiem apstākļiem, kas ietekmē vai var ietekmēt Pakalpojuma izpildi</w:t>
      </w:r>
      <w:r w:rsidRPr="0090725C">
        <w:rPr>
          <w:spacing w:val="-1"/>
          <w:w w:val="101"/>
        </w:rPr>
        <w:t>, kā arī pamatot šos apstākļus.</w:t>
      </w:r>
    </w:p>
    <w:p w:rsidR="00786FA2" w:rsidRPr="0090725C" w:rsidRDefault="00786FA2" w:rsidP="0090725C">
      <w:pPr>
        <w:pStyle w:val="Default"/>
        <w:jc w:val="both"/>
      </w:pPr>
      <w:r w:rsidRPr="0090725C">
        <w:t>3.17. Ja Pretendents nevar nodrošināt mācības, viņa pienākums ir informēt par to Pasūtītāju ne vēlāk kā 15 (piecpadsmit) darba dienas pirms mācību sākuma.</w:t>
      </w:r>
    </w:p>
    <w:p w:rsidR="00DA1A89" w:rsidRPr="0090725C" w:rsidRDefault="00DA1A89" w:rsidP="0090725C">
      <w:pPr>
        <w:tabs>
          <w:tab w:val="left" w:pos="900"/>
        </w:tabs>
        <w:suppressAutoHyphens/>
        <w:spacing w:after="0" w:line="240" w:lineRule="auto"/>
        <w:rPr>
          <w:rFonts w:ascii="Times New Roman" w:eastAsia="Calibri" w:hAnsi="Times New Roman"/>
          <w:b/>
          <w:sz w:val="24"/>
          <w:szCs w:val="24"/>
          <w:lang w:eastAsia="ar-SA"/>
        </w:rPr>
      </w:pPr>
    </w:p>
    <w:p w:rsidR="009769AF" w:rsidRPr="0090725C" w:rsidRDefault="009D0088" w:rsidP="0090725C">
      <w:pPr>
        <w:spacing w:after="0" w:line="259" w:lineRule="auto"/>
        <w:jc w:val="center"/>
        <w:rPr>
          <w:rFonts w:ascii="Times New Roman" w:eastAsia="Calibri" w:hAnsi="Times New Roman"/>
          <w:b/>
          <w:sz w:val="24"/>
          <w:szCs w:val="24"/>
          <w:lang w:eastAsia="ar-SA"/>
        </w:rPr>
      </w:pPr>
      <w:r w:rsidRPr="0090725C">
        <w:rPr>
          <w:rFonts w:ascii="Times New Roman" w:eastAsia="Calibri" w:hAnsi="Times New Roman"/>
          <w:b/>
          <w:sz w:val="24"/>
          <w:szCs w:val="24"/>
          <w:lang w:eastAsia="ar-SA"/>
        </w:rPr>
        <w:br w:type="page"/>
      </w:r>
      <w:r w:rsidR="0051324A" w:rsidRPr="0090725C">
        <w:rPr>
          <w:rFonts w:ascii="Times New Roman" w:eastAsia="Calibri" w:hAnsi="Times New Roman"/>
          <w:b/>
          <w:sz w:val="24"/>
          <w:szCs w:val="24"/>
          <w:lang w:eastAsia="ar-SA"/>
        </w:rPr>
        <w:t>C</w:t>
      </w:r>
      <w:r w:rsidR="009769AF" w:rsidRPr="0090725C">
        <w:rPr>
          <w:rFonts w:ascii="Times New Roman" w:eastAsia="Calibri" w:hAnsi="Times New Roman"/>
          <w:b/>
          <w:sz w:val="24"/>
          <w:szCs w:val="24"/>
          <w:lang w:eastAsia="ar-SA"/>
        </w:rPr>
        <w:t xml:space="preserve"> sadaļa</w:t>
      </w:r>
    </w:p>
    <w:p w:rsidR="00245A9D" w:rsidRPr="0090725C" w:rsidRDefault="009769AF" w:rsidP="0090725C">
      <w:pPr>
        <w:spacing w:after="0" w:line="240" w:lineRule="auto"/>
        <w:jc w:val="center"/>
        <w:rPr>
          <w:rFonts w:ascii="Times New Roman" w:eastAsia="Calibri" w:hAnsi="Times New Roman"/>
          <w:b/>
          <w:sz w:val="24"/>
          <w:szCs w:val="24"/>
        </w:rPr>
      </w:pPr>
      <w:r w:rsidRPr="0090725C">
        <w:rPr>
          <w:rFonts w:ascii="Times New Roman" w:eastAsia="Calibri" w:hAnsi="Times New Roman"/>
          <w:b/>
          <w:sz w:val="24"/>
          <w:szCs w:val="24"/>
        </w:rPr>
        <w:t>FINANŠU PIEDĀVĀJUMA FORMA</w:t>
      </w:r>
    </w:p>
    <w:p w:rsidR="00F1092A" w:rsidRPr="0090725C" w:rsidRDefault="00F1092A" w:rsidP="0090725C">
      <w:pPr>
        <w:tabs>
          <w:tab w:val="left" w:pos="900"/>
        </w:tabs>
        <w:spacing w:after="0"/>
        <w:jc w:val="both"/>
        <w:rPr>
          <w:rFonts w:ascii="Times New Roman" w:hAnsi="Times New Roman"/>
          <w:sz w:val="24"/>
          <w:szCs w:val="24"/>
        </w:rPr>
      </w:pPr>
      <w:r w:rsidRPr="0090725C">
        <w:rPr>
          <w:rFonts w:ascii="Times New Roman" w:hAnsi="Times New Roman"/>
          <w:sz w:val="24"/>
          <w:szCs w:val="24"/>
        </w:rPr>
        <w:t>Pretendents aizpilda ietonētos lauciņus:</w:t>
      </w:r>
    </w:p>
    <w:tbl>
      <w:tblPr>
        <w:tblStyle w:val="TableGrid"/>
        <w:tblW w:w="5000" w:type="pct"/>
        <w:tblLook w:val="04A0" w:firstRow="1" w:lastRow="0" w:firstColumn="1" w:lastColumn="0" w:noHBand="0" w:noVBand="1"/>
      </w:tblPr>
      <w:tblGrid>
        <w:gridCol w:w="642"/>
        <w:gridCol w:w="1698"/>
        <w:gridCol w:w="1550"/>
        <w:gridCol w:w="1099"/>
        <w:gridCol w:w="1099"/>
        <w:gridCol w:w="1822"/>
        <w:gridCol w:w="1237"/>
      </w:tblGrid>
      <w:tr w:rsidR="001F444F" w:rsidRPr="0090725C" w:rsidTr="001D76A1">
        <w:trPr>
          <w:trHeight w:val="971"/>
        </w:trPr>
        <w:tc>
          <w:tcPr>
            <w:tcW w:w="351"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Nr.</w:t>
            </w:r>
          </w:p>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p.k.</w:t>
            </w:r>
          </w:p>
        </w:tc>
        <w:tc>
          <w:tcPr>
            <w:tcW w:w="928"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Iepirkuma sadaļas</w:t>
            </w:r>
          </w:p>
        </w:tc>
        <w:tc>
          <w:tcPr>
            <w:tcW w:w="847"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Pretendenta piedāvājuma apraksts, vienība</w:t>
            </w:r>
          </w:p>
        </w:tc>
        <w:tc>
          <w:tcPr>
            <w:tcW w:w="601"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Vienību skaits</w:t>
            </w:r>
          </w:p>
        </w:tc>
        <w:tc>
          <w:tcPr>
            <w:tcW w:w="601"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Vienas vienības cena</w:t>
            </w:r>
            <w:r w:rsidR="003F1643" w:rsidRPr="0090725C">
              <w:rPr>
                <w:rFonts w:ascii="Times New Roman" w:hAnsi="Times New Roman"/>
                <w:b/>
                <w:sz w:val="24"/>
                <w:szCs w:val="24"/>
              </w:rPr>
              <w:t xml:space="preserve"> EUR (bez PVN)</w:t>
            </w:r>
          </w:p>
        </w:tc>
        <w:tc>
          <w:tcPr>
            <w:tcW w:w="996"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Izmaksas</w:t>
            </w:r>
          </w:p>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Cena EUR (bez PVN)</w:t>
            </w:r>
          </w:p>
        </w:tc>
        <w:tc>
          <w:tcPr>
            <w:tcW w:w="676" w:type="pct"/>
            <w:shd w:val="clear" w:color="auto" w:fill="FFFFFF" w:themeFill="background1"/>
          </w:tcPr>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Izmaksas</w:t>
            </w:r>
          </w:p>
          <w:p w:rsidR="00E44910" w:rsidRPr="0090725C" w:rsidRDefault="00E44910"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Cena EUR (ar PVN)</w:t>
            </w:r>
          </w:p>
        </w:tc>
      </w:tr>
      <w:tr w:rsidR="001F444F" w:rsidRPr="0090725C" w:rsidTr="00475247">
        <w:trPr>
          <w:trHeight w:val="517"/>
        </w:trPr>
        <w:tc>
          <w:tcPr>
            <w:tcW w:w="351" w:type="pct"/>
          </w:tcPr>
          <w:p w:rsidR="00E44910" w:rsidRPr="0090725C" w:rsidRDefault="00E44910"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1.</w:t>
            </w:r>
          </w:p>
        </w:tc>
        <w:tc>
          <w:tcPr>
            <w:tcW w:w="928" w:type="pct"/>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Metodoloģisko vadlīniju izstrāde</w:t>
            </w:r>
            <w:r w:rsidR="00D77229">
              <w:rPr>
                <w:rFonts w:ascii="Times New Roman" w:hAnsi="Times New Roman"/>
                <w:sz w:val="24"/>
                <w:szCs w:val="24"/>
              </w:rPr>
              <w:t xml:space="preserve"> un prezentācija</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Vadlīnijas</w:t>
            </w: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lang w:eastAsia="en-US"/>
              </w:rPr>
              <w:t>1</w:t>
            </w: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r w:rsidR="001F444F" w:rsidRPr="0090725C" w:rsidTr="00475247">
        <w:trPr>
          <w:trHeight w:val="230"/>
        </w:trPr>
        <w:tc>
          <w:tcPr>
            <w:tcW w:w="351" w:type="pct"/>
          </w:tcPr>
          <w:p w:rsidR="00E44910" w:rsidRPr="0090725C" w:rsidRDefault="00920D8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2</w:t>
            </w:r>
            <w:r w:rsidR="00E44910" w:rsidRPr="0090725C">
              <w:rPr>
                <w:rFonts w:ascii="Times New Roman" w:hAnsi="Times New Roman"/>
                <w:sz w:val="24"/>
                <w:szCs w:val="24"/>
              </w:rPr>
              <w:t>.</w:t>
            </w:r>
          </w:p>
        </w:tc>
        <w:tc>
          <w:tcPr>
            <w:tcW w:w="928" w:type="pct"/>
          </w:tcPr>
          <w:p w:rsidR="00E44910" w:rsidRPr="0090725C" w:rsidRDefault="00E44910" w:rsidP="0090725C">
            <w:pPr>
              <w:tabs>
                <w:tab w:val="left" w:pos="900"/>
              </w:tabs>
              <w:spacing w:after="0" w:line="240" w:lineRule="auto"/>
              <w:rPr>
                <w:rFonts w:ascii="Times New Roman" w:hAnsi="Times New Roman"/>
                <w:sz w:val="24"/>
                <w:szCs w:val="24"/>
              </w:rPr>
            </w:pPr>
            <w:r w:rsidRPr="0090725C">
              <w:rPr>
                <w:rFonts w:ascii="Times New Roman" w:hAnsi="Times New Roman"/>
                <w:sz w:val="24"/>
                <w:szCs w:val="24"/>
              </w:rPr>
              <w:t>Mācību satura izstrāde</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Mācību saturs</w:t>
            </w: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lang w:eastAsia="en-US"/>
              </w:rPr>
              <w:t>1</w:t>
            </w: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r w:rsidR="001F444F" w:rsidRPr="0090725C" w:rsidTr="00475247">
        <w:trPr>
          <w:trHeight w:val="780"/>
        </w:trPr>
        <w:tc>
          <w:tcPr>
            <w:tcW w:w="351" w:type="pct"/>
          </w:tcPr>
          <w:p w:rsidR="00E44910" w:rsidRPr="0090725C" w:rsidRDefault="00920D8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2</w:t>
            </w:r>
            <w:r w:rsidR="00E44910" w:rsidRPr="0090725C">
              <w:rPr>
                <w:rFonts w:ascii="Times New Roman" w:hAnsi="Times New Roman"/>
                <w:sz w:val="24"/>
                <w:szCs w:val="24"/>
              </w:rPr>
              <w:t>.</w:t>
            </w:r>
            <w:r w:rsidR="003F1643" w:rsidRPr="0090725C">
              <w:rPr>
                <w:rFonts w:ascii="Times New Roman" w:hAnsi="Times New Roman"/>
                <w:sz w:val="24"/>
                <w:szCs w:val="24"/>
              </w:rPr>
              <w:t>1.</w:t>
            </w:r>
          </w:p>
        </w:tc>
        <w:tc>
          <w:tcPr>
            <w:tcW w:w="928" w:type="pct"/>
          </w:tcPr>
          <w:p w:rsidR="00E44910" w:rsidRPr="0090725C" w:rsidRDefault="009D52FD" w:rsidP="0090725C">
            <w:pPr>
              <w:tabs>
                <w:tab w:val="left" w:pos="900"/>
              </w:tabs>
              <w:spacing w:after="0" w:line="240" w:lineRule="auto"/>
              <w:rPr>
                <w:rFonts w:ascii="Times New Roman" w:hAnsi="Times New Roman"/>
                <w:sz w:val="24"/>
                <w:szCs w:val="24"/>
              </w:rPr>
            </w:pPr>
            <w:r w:rsidRPr="0090725C">
              <w:rPr>
                <w:rFonts w:ascii="Times New Roman" w:hAnsi="Times New Roman"/>
                <w:sz w:val="24"/>
                <w:szCs w:val="24"/>
              </w:rPr>
              <w:t>Mācību nodrošināšana: n</w:t>
            </w:r>
            <w:r w:rsidR="00E44910" w:rsidRPr="0090725C">
              <w:rPr>
                <w:rFonts w:ascii="Times New Roman" w:hAnsi="Times New Roman"/>
                <w:sz w:val="24"/>
                <w:szCs w:val="24"/>
              </w:rPr>
              <w:t>emainīgās izmaksas par viena mācību kursa moduļa nodrošināšanu (vidēji no 15 līdz 20 dalībnieki)</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Mācību kurs</w:t>
            </w:r>
            <w:r w:rsidR="00DD6BA7" w:rsidRPr="0090725C">
              <w:rPr>
                <w:rFonts w:ascii="Times New Roman" w:hAnsi="Times New Roman"/>
                <w:sz w:val="24"/>
                <w:szCs w:val="24"/>
              </w:rPr>
              <w:t>a modulis</w:t>
            </w: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lang w:eastAsia="en-US"/>
              </w:rPr>
              <w:t>20</w:t>
            </w: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r w:rsidR="001F444F" w:rsidRPr="0090725C" w:rsidTr="00475247">
        <w:trPr>
          <w:trHeight w:val="1345"/>
        </w:trPr>
        <w:tc>
          <w:tcPr>
            <w:tcW w:w="351" w:type="pct"/>
          </w:tcPr>
          <w:p w:rsidR="00E44910" w:rsidRPr="0090725C" w:rsidRDefault="00920D8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2</w:t>
            </w:r>
            <w:r w:rsidR="00E44910" w:rsidRPr="0090725C">
              <w:rPr>
                <w:rFonts w:ascii="Times New Roman" w:hAnsi="Times New Roman"/>
                <w:sz w:val="24"/>
                <w:szCs w:val="24"/>
              </w:rPr>
              <w:t>.</w:t>
            </w:r>
            <w:r w:rsidR="003F1643" w:rsidRPr="0090725C">
              <w:rPr>
                <w:rFonts w:ascii="Times New Roman" w:hAnsi="Times New Roman"/>
                <w:sz w:val="24"/>
                <w:szCs w:val="24"/>
              </w:rPr>
              <w:t>2</w:t>
            </w:r>
            <w:r w:rsidR="00E44910" w:rsidRPr="0090725C">
              <w:rPr>
                <w:rFonts w:ascii="Times New Roman" w:hAnsi="Times New Roman"/>
                <w:sz w:val="24"/>
                <w:szCs w:val="24"/>
              </w:rPr>
              <w:t>.</w:t>
            </w:r>
          </w:p>
        </w:tc>
        <w:tc>
          <w:tcPr>
            <w:tcW w:w="928" w:type="pct"/>
          </w:tcPr>
          <w:p w:rsidR="00E44910" w:rsidRPr="0090725C" w:rsidRDefault="009D52FD" w:rsidP="0090725C">
            <w:pPr>
              <w:tabs>
                <w:tab w:val="left" w:pos="900"/>
              </w:tabs>
              <w:spacing w:after="0" w:line="240" w:lineRule="auto"/>
              <w:rPr>
                <w:rFonts w:ascii="Times New Roman" w:hAnsi="Times New Roman"/>
                <w:sz w:val="24"/>
                <w:szCs w:val="24"/>
              </w:rPr>
            </w:pPr>
            <w:r w:rsidRPr="0090725C">
              <w:rPr>
                <w:rFonts w:ascii="Times New Roman" w:hAnsi="Times New Roman"/>
                <w:sz w:val="24"/>
                <w:szCs w:val="24"/>
              </w:rPr>
              <w:t xml:space="preserve">Mācību nodrošināšana: mainīgās </w:t>
            </w:r>
            <w:r w:rsidR="00E44910" w:rsidRPr="0090725C">
              <w:rPr>
                <w:rFonts w:ascii="Times New Roman" w:hAnsi="Times New Roman"/>
                <w:sz w:val="24"/>
                <w:szCs w:val="24"/>
              </w:rPr>
              <w:t>izmaksas par mācību dalībnieku, kuru Pasūtītājs ir pieteicis mācībām (no 150 līdz 300 dalībnieki)</w:t>
            </w:r>
            <w:r w:rsidR="00E613AD" w:rsidRPr="0090725C">
              <w:rPr>
                <w:rFonts w:ascii="Times New Roman" w:hAnsi="Times New Roman"/>
                <w:sz w:val="24"/>
                <w:szCs w:val="24"/>
              </w:rPr>
              <w:t xml:space="preserve"> skaitu</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rPr>
              <w:t>Mācību dalībnieks</w:t>
            </w: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r w:rsidRPr="0090725C">
              <w:rPr>
                <w:rFonts w:ascii="Times New Roman" w:hAnsi="Times New Roman"/>
                <w:sz w:val="24"/>
                <w:szCs w:val="24"/>
                <w:lang w:eastAsia="en-US"/>
              </w:rPr>
              <w:t>300</w:t>
            </w: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r w:rsidR="001F444F" w:rsidRPr="0090725C" w:rsidTr="00475247">
        <w:trPr>
          <w:trHeight w:val="702"/>
        </w:trPr>
        <w:tc>
          <w:tcPr>
            <w:tcW w:w="351" w:type="pct"/>
          </w:tcPr>
          <w:p w:rsidR="00E44910" w:rsidRPr="0090725C" w:rsidRDefault="00920D8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2</w:t>
            </w:r>
            <w:r w:rsidR="00E77DEF" w:rsidRPr="0090725C">
              <w:rPr>
                <w:rFonts w:ascii="Times New Roman" w:hAnsi="Times New Roman"/>
                <w:sz w:val="24"/>
                <w:szCs w:val="24"/>
              </w:rPr>
              <w:t>.</w:t>
            </w:r>
            <w:r w:rsidR="003F1643" w:rsidRPr="0090725C">
              <w:rPr>
                <w:rFonts w:ascii="Times New Roman" w:hAnsi="Times New Roman"/>
                <w:sz w:val="24"/>
                <w:szCs w:val="24"/>
              </w:rPr>
              <w:t>3</w:t>
            </w:r>
            <w:r w:rsidR="00E77DEF" w:rsidRPr="0090725C">
              <w:rPr>
                <w:rFonts w:ascii="Times New Roman" w:hAnsi="Times New Roman"/>
                <w:sz w:val="24"/>
                <w:szCs w:val="24"/>
              </w:rPr>
              <w:t>.</w:t>
            </w:r>
          </w:p>
        </w:tc>
        <w:tc>
          <w:tcPr>
            <w:tcW w:w="928" w:type="pct"/>
          </w:tcPr>
          <w:p w:rsidR="00E44910" w:rsidRPr="0090725C" w:rsidRDefault="009D52FD" w:rsidP="0090725C">
            <w:pPr>
              <w:tabs>
                <w:tab w:val="left" w:pos="900"/>
              </w:tabs>
              <w:spacing w:after="0" w:line="240" w:lineRule="auto"/>
              <w:rPr>
                <w:rFonts w:ascii="Times New Roman" w:hAnsi="Times New Roman"/>
                <w:sz w:val="24"/>
                <w:szCs w:val="24"/>
              </w:rPr>
            </w:pPr>
            <w:r w:rsidRPr="0090725C">
              <w:rPr>
                <w:rFonts w:ascii="Times New Roman" w:hAnsi="Times New Roman"/>
                <w:sz w:val="24"/>
                <w:szCs w:val="24"/>
              </w:rPr>
              <w:t>Mācību nodrošināšana: nemainīgās</w:t>
            </w:r>
            <w:proofErr w:type="gramStart"/>
            <w:r w:rsidRPr="0090725C">
              <w:rPr>
                <w:rFonts w:ascii="Times New Roman" w:hAnsi="Times New Roman"/>
                <w:sz w:val="24"/>
                <w:szCs w:val="24"/>
              </w:rPr>
              <w:t xml:space="preserve">  </w:t>
            </w:r>
            <w:proofErr w:type="gramEnd"/>
            <w:r w:rsidR="00E44910" w:rsidRPr="0090725C">
              <w:rPr>
                <w:rFonts w:ascii="Times New Roman" w:hAnsi="Times New Roman"/>
                <w:sz w:val="24"/>
                <w:szCs w:val="24"/>
              </w:rPr>
              <w:t>un mainīgās izmaksas KOPĀ:</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r w:rsidR="001F444F" w:rsidRPr="0090725C" w:rsidTr="00475247">
        <w:trPr>
          <w:trHeight w:val="1486"/>
        </w:trPr>
        <w:tc>
          <w:tcPr>
            <w:tcW w:w="351" w:type="pct"/>
            <w:shd w:val="clear" w:color="auto" w:fill="FFFFFF" w:themeFill="background1"/>
          </w:tcPr>
          <w:p w:rsidR="00E44910" w:rsidRPr="0090725C" w:rsidRDefault="00920D8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3</w:t>
            </w:r>
            <w:r w:rsidR="00E44910" w:rsidRPr="0090725C">
              <w:rPr>
                <w:rFonts w:ascii="Times New Roman" w:hAnsi="Times New Roman"/>
                <w:sz w:val="24"/>
                <w:szCs w:val="24"/>
              </w:rPr>
              <w:t>.</w:t>
            </w:r>
          </w:p>
        </w:tc>
        <w:tc>
          <w:tcPr>
            <w:tcW w:w="928" w:type="pct"/>
            <w:shd w:val="clear" w:color="auto" w:fill="FFFFFF" w:themeFill="background1"/>
          </w:tcPr>
          <w:p w:rsidR="00E44910" w:rsidRPr="0090725C" w:rsidRDefault="00E44910" w:rsidP="0090725C">
            <w:pPr>
              <w:tabs>
                <w:tab w:val="left" w:pos="900"/>
              </w:tabs>
              <w:spacing w:after="0" w:line="240" w:lineRule="auto"/>
              <w:rPr>
                <w:rFonts w:ascii="Times New Roman" w:hAnsi="Times New Roman"/>
                <w:b/>
                <w:sz w:val="24"/>
                <w:szCs w:val="24"/>
              </w:rPr>
            </w:pPr>
            <w:r w:rsidRPr="0090725C">
              <w:rPr>
                <w:rFonts w:ascii="Times New Roman" w:hAnsi="Times New Roman"/>
                <w:sz w:val="24"/>
                <w:szCs w:val="24"/>
              </w:rPr>
              <w:t>Metodoloģisko vadlīniju izstrāde, mācību satura izstrāde un mācību nodrošināšana</w:t>
            </w:r>
            <w:r w:rsidRPr="0090725C">
              <w:rPr>
                <w:rFonts w:ascii="Times New Roman" w:hAnsi="Times New Roman"/>
                <w:b/>
                <w:sz w:val="24"/>
                <w:szCs w:val="24"/>
              </w:rPr>
              <w:t xml:space="preserve"> KOPĀ:</w:t>
            </w:r>
          </w:p>
        </w:tc>
        <w:tc>
          <w:tcPr>
            <w:tcW w:w="847" w:type="pct"/>
            <w:shd w:val="clear" w:color="auto" w:fill="FFFFFF" w:themeFill="background1"/>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01" w:type="pct"/>
            <w:shd w:val="clear" w:color="auto" w:fill="auto"/>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01"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99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c>
          <w:tcPr>
            <w:tcW w:w="676" w:type="pct"/>
            <w:shd w:val="clear" w:color="auto" w:fill="F2F2F2" w:themeFill="background1" w:themeFillShade="F2"/>
          </w:tcPr>
          <w:p w:rsidR="00E44910" w:rsidRPr="0090725C" w:rsidRDefault="00E44910" w:rsidP="0090725C">
            <w:pPr>
              <w:tabs>
                <w:tab w:val="left" w:pos="900"/>
              </w:tabs>
              <w:spacing w:after="0" w:line="240" w:lineRule="auto"/>
              <w:jc w:val="both"/>
              <w:rPr>
                <w:rFonts w:ascii="Times New Roman" w:hAnsi="Times New Roman"/>
                <w:sz w:val="24"/>
                <w:szCs w:val="24"/>
              </w:rPr>
            </w:pPr>
          </w:p>
        </w:tc>
      </w:tr>
    </w:tbl>
    <w:p w:rsidR="000B486A" w:rsidRPr="0090725C" w:rsidRDefault="000B486A" w:rsidP="0090725C">
      <w:pPr>
        <w:spacing w:after="0" w:line="240" w:lineRule="auto"/>
        <w:ind w:right="-1"/>
        <w:rPr>
          <w:rFonts w:ascii="Times New Roman" w:hAnsi="Times New Roman"/>
          <w:sz w:val="24"/>
          <w:szCs w:val="24"/>
        </w:rPr>
      </w:pPr>
    </w:p>
    <w:p w:rsidR="00A77AEC" w:rsidRPr="0090725C" w:rsidRDefault="00A77AEC" w:rsidP="0090725C">
      <w:pPr>
        <w:spacing w:after="0" w:line="240" w:lineRule="auto"/>
        <w:ind w:right="-1"/>
        <w:rPr>
          <w:rFonts w:ascii="Times New Roman" w:hAnsi="Times New Roman"/>
          <w:sz w:val="24"/>
          <w:szCs w:val="24"/>
        </w:rPr>
      </w:pPr>
    </w:p>
    <w:p w:rsidR="006C23C5" w:rsidRPr="0090725C" w:rsidRDefault="006C23C5" w:rsidP="0090725C">
      <w:pPr>
        <w:shd w:val="clear" w:color="auto" w:fill="FFFFFF"/>
        <w:autoSpaceDE w:val="0"/>
        <w:autoSpaceDN w:val="0"/>
        <w:adjustRightInd w:val="0"/>
        <w:spacing w:after="0" w:line="240" w:lineRule="auto"/>
        <w:jc w:val="right"/>
        <w:rPr>
          <w:rFonts w:ascii="Times New Roman" w:hAnsi="Times New Roman"/>
          <w:sz w:val="24"/>
          <w:szCs w:val="24"/>
        </w:rPr>
      </w:pPr>
    </w:p>
    <w:p w:rsidR="006C23C5" w:rsidRPr="0090725C" w:rsidRDefault="00B54EA7" w:rsidP="0090725C">
      <w:pPr>
        <w:spacing w:after="0" w:line="240" w:lineRule="auto"/>
        <w:jc w:val="right"/>
        <w:rPr>
          <w:rFonts w:ascii="Times New Roman" w:hAnsi="Times New Roman"/>
          <w:sz w:val="24"/>
          <w:szCs w:val="24"/>
        </w:rPr>
      </w:pPr>
      <w:r w:rsidRPr="0090725C">
        <w:rPr>
          <w:rFonts w:ascii="Times New Roman" w:hAnsi="Times New Roman"/>
          <w:sz w:val="24"/>
          <w:szCs w:val="24"/>
        </w:rPr>
        <w:t>1</w:t>
      </w:r>
      <w:r w:rsidR="006C23C5" w:rsidRPr="0090725C">
        <w:rPr>
          <w:rFonts w:ascii="Times New Roman" w:hAnsi="Times New Roman"/>
          <w:sz w:val="24"/>
          <w:szCs w:val="24"/>
        </w:rPr>
        <w:t>.pielikums</w:t>
      </w:r>
    </w:p>
    <w:p w:rsidR="006C23C5" w:rsidRPr="0090725C" w:rsidRDefault="006C23C5" w:rsidP="0090725C">
      <w:pPr>
        <w:spacing w:after="0" w:line="240" w:lineRule="auto"/>
        <w:jc w:val="right"/>
        <w:rPr>
          <w:rFonts w:ascii="Times New Roman" w:hAnsi="Times New Roman"/>
          <w:sz w:val="24"/>
          <w:szCs w:val="24"/>
        </w:rPr>
      </w:pPr>
      <w:r w:rsidRPr="0090725C">
        <w:rPr>
          <w:rFonts w:ascii="Times New Roman" w:hAnsi="Times New Roman"/>
          <w:sz w:val="24"/>
          <w:szCs w:val="24"/>
        </w:rPr>
        <w:t>Iepirkuma nolikumam</w:t>
      </w:r>
    </w:p>
    <w:p w:rsidR="006C23C5" w:rsidRPr="0090725C" w:rsidRDefault="006C23C5" w:rsidP="0090725C">
      <w:pPr>
        <w:spacing w:after="0" w:line="240" w:lineRule="auto"/>
        <w:jc w:val="right"/>
        <w:rPr>
          <w:rFonts w:ascii="Times New Roman" w:hAnsi="Times New Roman"/>
          <w:sz w:val="24"/>
          <w:szCs w:val="24"/>
        </w:rPr>
      </w:pPr>
      <w:r w:rsidRPr="0090725C">
        <w:rPr>
          <w:rFonts w:ascii="Times New Roman" w:hAnsi="Times New Roman"/>
          <w:sz w:val="24"/>
          <w:szCs w:val="24"/>
        </w:rPr>
        <w:t>(ID Nr. JSPA2015/</w:t>
      </w:r>
      <w:r w:rsidR="00956FE0" w:rsidRPr="0090725C">
        <w:rPr>
          <w:rFonts w:ascii="Times New Roman" w:hAnsi="Times New Roman"/>
          <w:sz w:val="24"/>
          <w:szCs w:val="24"/>
        </w:rPr>
        <w:t>1</w:t>
      </w:r>
      <w:r w:rsidR="00A762B1" w:rsidRPr="0090725C">
        <w:rPr>
          <w:rFonts w:ascii="Times New Roman" w:hAnsi="Times New Roman"/>
          <w:sz w:val="24"/>
          <w:szCs w:val="24"/>
        </w:rPr>
        <w:t>3</w:t>
      </w:r>
      <w:r w:rsidRPr="0090725C">
        <w:rPr>
          <w:rFonts w:ascii="Times New Roman" w:hAnsi="Times New Roman"/>
          <w:sz w:val="24"/>
          <w:szCs w:val="24"/>
        </w:rPr>
        <w:t xml:space="preserve">) </w:t>
      </w:r>
    </w:p>
    <w:p w:rsidR="006C23C5" w:rsidRPr="0090725C" w:rsidRDefault="006C23C5" w:rsidP="0090725C">
      <w:pPr>
        <w:spacing w:after="0" w:line="240" w:lineRule="auto"/>
        <w:jc w:val="right"/>
        <w:rPr>
          <w:rFonts w:ascii="Times New Roman" w:hAnsi="Times New Roman"/>
          <w:sz w:val="24"/>
          <w:szCs w:val="24"/>
        </w:rPr>
      </w:pPr>
    </w:p>
    <w:p w:rsidR="006C23C5" w:rsidRPr="0090725C" w:rsidRDefault="006C23C5" w:rsidP="0090725C">
      <w:pPr>
        <w:shd w:val="clear" w:color="auto" w:fill="FFFFFF"/>
        <w:spacing w:after="0" w:line="240" w:lineRule="auto"/>
        <w:jc w:val="center"/>
        <w:rPr>
          <w:rFonts w:ascii="Times New Roman" w:hAnsi="Times New Roman"/>
          <w:b/>
          <w:sz w:val="24"/>
          <w:szCs w:val="24"/>
        </w:rPr>
      </w:pPr>
      <w:r w:rsidRPr="0090725C">
        <w:rPr>
          <w:rFonts w:ascii="Times New Roman" w:hAnsi="Times New Roman"/>
          <w:b/>
          <w:caps/>
          <w:sz w:val="24"/>
          <w:szCs w:val="24"/>
        </w:rPr>
        <w:t>Pieteikums</w:t>
      </w:r>
      <w:r w:rsidRPr="0090725C">
        <w:rPr>
          <w:rFonts w:ascii="Times New Roman" w:hAnsi="Times New Roman"/>
          <w:b/>
          <w:sz w:val="24"/>
          <w:szCs w:val="24"/>
        </w:rPr>
        <w:t xml:space="preserve"> </w:t>
      </w:r>
    </w:p>
    <w:p w:rsidR="006C23C5" w:rsidRPr="0090725C" w:rsidRDefault="006C23C5" w:rsidP="0090725C">
      <w:pPr>
        <w:shd w:val="clear" w:color="auto" w:fill="FFFFFF"/>
        <w:spacing w:after="0" w:line="240" w:lineRule="auto"/>
        <w:jc w:val="center"/>
        <w:rPr>
          <w:rFonts w:ascii="Times New Roman" w:hAnsi="Times New Roman"/>
          <w:b/>
          <w:sz w:val="24"/>
          <w:szCs w:val="24"/>
        </w:rPr>
      </w:pPr>
      <w:r w:rsidRPr="0090725C">
        <w:rPr>
          <w:rFonts w:ascii="Times New Roman" w:hAnsi="Times New Roman"/>
          <w:b/>
          <w:sz w:val="24"/>
          <w:szCs w:val="24"/>
        </w:rPr>
        <w:t>par piedalīšanos iepirkumā</w:t>
      </w:r>
    </w:p>
    <w:p w:rsidR="006C23C5" w:rsidRPr="0090725C" w:rsidRDefault="006C23C5" w:rsidP="0090725C">
      <w:pPr>
        <w:pStyle w:val="Parastais"/>
        <w:jc w:val="center"/>
        <w:rPr>
          <w:b/>
          <w:color w:val="000000"/>
        </w:rPr>
      </w:pPr>
      <w:r w:rsidRPr="0090725C">
        <w:rPr>
          <w:b/>
        </w:rPr>
        <w:t>„Metodoloģisko vadlīniju darbam ar mērķa grupas jauniešiem izstrāde, mācību satura izstrāde un mācību nodrošināšana programmu vadītājiem, projekta īstenošanas un vadības personālam projektā “PROTI un DARI!” 2015.-2018.gadā”</w:t>
      </w:r>
      <w:r w:rsidRPr="0090725C">
        <w:rPr>
          <w:b/>
          <w:bCs/>
          <w:color w:val="000000"/>
        </w:rPr>
        <w:t xml:space="preserve"> </w:t>
      </w:r>
    </w:p>
    <w:p w:rsidR="006C23C5" w:rsidRPr="0090725C" w:rsidRDefault="006C23C5" w:rsidP="0090725C">
      <w:pPr>
        <w:spacing w:after="0" w:line="240" w:lineRule="auto"/>
        <w:jc w:val="center"/>
        <w:rPr>
          <w:rFonts w:ascii="Times New Roman" w:hAnsi="Times New Roman"/>
          <w:b/>
          <w:sz w:val="24"/>
          <w:szCs w:val="24"/>
        </w:rPr>
      </w:pP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6379"/>
      </w:tblGrid>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Pretendents:</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Adrese:</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Reģ. Nr.:</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Banka, bankas kods:</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Bankas konta Nr.:</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Kontaktpersona:</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Tālruņa Nr.</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Faksa Nr.:</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r w:rsidR="006C23C5" w:rsidRPr="0090725C" w:rsidTr="00BB5423">
        <w:tc>
          <w:tcPr>
            <w:tcW w:w="251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625"/>
              <w:jc w:val="left"/>
              <w:rPr>
                <w:rFonts w:ascii="Times New Roman" w:hAnsi="Times New Roman"/>
                <w:color w:val="auto"/>
                <w:sz w:val="24"/>
                <w:szCs w:val="24"/>
                <w:lang w:val="lv-LV"/>
              </w:rPr>
            </w:pPr>
            <w:r w:rsidRPr="0090725C">
              <w:rPr>
                <w:rFonts w:ascii="Times New Roman" w:hAnsi="Times New Roman"/>
                <w:color w:val="auto"/>
                <w:sz w:val="24"/>
                <w:szCs w:val="24"/>
                <w:lang w:val="lv-LV"/>
              </w:rPr>
              <w:t>E-pasts:</w:t>
            </w:r>
          </w:p>
        </w:tc>
        <w:tc>
          <w:tcPr>
            <w:tcW w:w="6379" w:type="dxa"/>
          </w:tcPr>
          <w:p w:rsidR="006C23C5" w:rsidRPr="0090725C" w:rsidRDefault="006C23C5" w:rsidP="009072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r>
    </w:tbl>
    <w:p w:rsidR="006C23C5" w:rsidRPr="0090725C" w:rsidRDefault="006C23C5" w:rsidP="0090725C">
      <w:pPr>
        <w:spacing w:after="0" w:line="240" w:lineRule="auto"/>
        <w:jc w:val="both"/>
        <w:rPr>
          <w:rFonts w:ascii="Times New Roman" w:hAnsi="Times New Roman"/>
          <w:sz w:val="24"/>
          <w:szCs w:val="24"/>
          <w:lang w:eastAsia="en-US"/>
        </w:rPr>
      </w:pPr>
    </w:p>
    <w:p w:rsidR="006C23C5" w:rsidRPr="0090725C" w:rsidRDefault="00D81149" w:rsidP="0090725C">
      <w:pPr>
        <w:keepNext/>
        <w:shd w:val="clear" w:color="auto" w:fill="FFFFFF"/>
        <w:autoSpaceDE w:val="0"/>
        <w:autoSpaceDN w:val="0"/>
        <w:adjustRightInd w:val="0"/>
        <w:spacing w:after="0" w:line="240" w:lineRule="auto"/>
        <w:jc w:val="both"/>
        <w:outlineLvl w:val="1"/>
        <w:rPr>
          <w:rFonts w:ascii="Times New Roman" w:hAnsi="Times New Roman"/>
          <w:sz w:val="24"/>
          <w:szCs w:val="24"/>
        </w:rPr>
      </w:pPr>
      <w:r w:rsidRPr="0090725C">
        <w:rPr>
          <w:rFonts w:ascii="Times New Roman" w:eastAsia="Calibri" w:hAnsi="Times New Roman"/>
          <w:sz w:val="24"/>
          <w:szCs w:val="24"/>
          <w:lang w:eastAsia="en-US"/>
        </w:rPr>
        <w:t>Ar šo pieteikuma vēstuli _________(</w:t>
      </w:r>
      <w:r w:rsidRPr="0090725C">
        <w:rPr>
          <w:rFonts w:ascii="Times New Roman" w:eastAsia="Calibri" w:hAnsi="Times New Roman"/>
          <w:i/>
          <w:sz w:val="24"/>
          <w:szCs w:val="24"/>
          <w:lang w:eastAsia="en-US"/>
        </w:rPr>
        <w:t>Pretendenta nosaukums, reģistrācijas numurs, juridiskā adrese</w:t>
      </w:r>
      <w:r w:rsidRPr="0090725C">
        <w:rPr>
          <w:rFonts w:ascii="Times New Roman" w:eastAsia="Calibri" w:hAnsi="Times New Roman"/>
          <w:sz w:val="24"/>
          <w:szCs w:val="24"/>
          <w:lang w:eastAsia="en-US"/>
        </w:rPr>
        <w:t>) ______, kura vārdā rīkojas ______ (</w:t>
      </w:r>
      <w:r w:rsidRPr="0090725C">
        <w:rPr>
          <w:rFonts w:ascii="Times New Roman" w:eastAsia="Calibri" w:hAnsi="Times New Roman"/>
          <w:i/>
          <w:sz w:val="24"/>
          <w:szCs w:val="24"/>
          <w:lang w:eastAsia="en-US"/>
        </w:rPr>
        <w:t>pārstāvības pamats, vārds, uzvārds</w:t>
      </w:r>
      <w:r w:rsidRPr="0090725C">
        <w:rPr>
          <w:rFonts w:ascii="Times New Roman" w:eastAsia="Calibri" w:hAnsi="Times New Roman"/>
          <w:sz w:val="24"/>
          <w:szCs w:val="24"/>
          <w:lang w:eastAsia="en-US"/>
        </w:rPr>
        <w:t xml:space="preserve">)_______, piesakās piedalīties iepirkumā </w:t>
      </w:r>
      <w:r w:rsidR="006C23C5" w:rsidRPr="0090725C">
        <w:rPr>
          <w:rFonts w:ascii="Times New Roman" w:hAnsi="Times New Roman"/>
          <w:sz w:val="24"/>
          <w:szCs w:val="24"/>
        </w:rPr>
        <w:t>„Metodoloģisko vadlīniju darbam ar mērķa grupas jauniešiem izstrāde, mācību satura izstrāde un mācību nodrošināšana programmu vadītājiem, projekta īstenošanas un vadības personālam projektā “PROTI un DARI!” 2015.-2018.gadā” (ID Nr. JSPA2015/</w:t>
      </w:r>
      <w:r w:rsidR="00725BEA" w:rsidRPr="0090725C">
        <w:rPr>
          <w:rFonts w:ascii="Times New Roman" w:hAnsi="Times New Roman"/>
          <w:sz w:val="24"/>
          <w:szCs w:val="24"/>
        </w:rPr>
        <w:t>1</w:t>
      </w:r>
      <w:r w:rsidR="0099644F" w:rsidRPr="0090725C">
        <w:rPr>
          <w:rFonts w:ascii="Times New Roman" w:hAnsi="Times New Roman"/>
          <w:sz w:val="24"/>
          <w:szCs w:val="24"/>
        </w:rPr>
        <w:t>3</w:t>
      </w:r>
      <w:r w:rsidR="006C23C5" w:rsidRPr="0090725C">
        <w:rPr>
          <w:rFonts w:ascii="Times New Roman" w:hAnsi="Times New Roman"/>
          <w:sz w:val="24"/>
          <w:szCs w:val="24"/>
        </w:rPr>
        <w:t>).</w:t>
      </w:r>
    </w:p>
    <w:p w:rsidR="00595CD4" w:rsidRPr="0090725C" w:rsidRDefault="00595CD4" w:rsidP="0090725C">
      <w:pPr>
        <w:pStyle w:val="ListParagraph"/>
        <w:ind w:left="360" w:right="10"/>
        <w:jc w:val="both"/>
        <w:rPr>
          <w:b/>
          <w:sz w:val="24"/>
          <w:szCs w:val="24"/>
          <w:u w:val="single"/>
          <w:lang w:eastAsia="en-US"/>
        </w:rPr>
      </w:pPr>
    </w:p>
    <w:p w:rsidR="002808B2" w:rsidRPr="0090725C" w:rsidRDefault="002808B2" w:rsidP="0090725C">
      <w:pPr>
        <w:pStyle w:val="ListParagraph"/>
        <w:ind w:left="360" w:right="10"/>
        <w:jc w:val="both"/>
        <w:rPr>
          <w:b/>
          <w:sz w:val="24"/>
          <w:szCs w:val="24"/>
          <w:u w:val="single"/>
          <w:lang w:eastAsia="en-US"/>
        </w:rPr>
      </w:pPr>
      <w:r w:rsidRPr="0090725C">
        <w:rPr>
          <w:b/>
          <w:sz w:val="24"/>
          <w:szCs w:val="24"/>
          <w:u w:val="single"/>
          <w:lang w:eastAsia="en-US"/>
        </w:rPr>
        <w:t>Apliecinām, ka:</w:t>
      </w:r>
    </w:p>
    <w:p w:rsidR="003F1643" w:rsidRPr="0090725C" w:rsidRDefault="003F1643" w:rsidP="0090725C">
      <w:pPr>
        <w:numPr>
          <w:ilvl w:val="0"/>
          <w:numId w:val="24"/>
        </w:numPr>
        <w:autoSpaceDE w:val="0"/>
        <w:autoSpaceDN w:val="0"/>
        <w:spacing w:after="0" w:line="240" w:lineRule="auto"/>
        <w:ind w:right="10"/>
        <w:jc w:val="both"/>
        <w:rPr>
          <w:rFonts w:ascii="Times New Roman" w:eastAsia="Calibri" w:hAnsi="Times New Roman"/>
          <w:sz w:val="24"/>
          <w:szCs w:val="24"/>
          <w:lang w:eastAsia="en-US"/>
        </w:rPr>
      </w:pPr>
      <w:r w:rsidRPr="0090725C">
        <w:rPr>
          <w:rFonts w:ascii="Times New Roman" w:eastAsia="Calibri" w:hAnsi="Times New Roman"/>
          <w:b/>
          <w:bCs/>
          <w:i/>
          <w:iCs/>
          <w:color w:val="000000"/>
          <w:sz w:val="24"/>
          <w:szCs w:val="24"/>
          <w:u w:val="single"/>
        </w:rPr>
        <w:t>Pretendents</w:t>
      </w:r>
      <w:r w:rsidRPr="0090725C">
        <w:rPr>
          <w:rFonts w:ascii="Times New Roman" w:eastAsia="Calibri" w:hAnsi="Times New Roman"/>
          <w:color w:val="000000"/>
          <w:sz w:val="24"/>
          <w:szCs w:val="24"/>
        </w:rPr>
        <w:t xml:space="preserve"> </w:t>
      </w:r>
      <w:r w:rsidRPr="0090725C">
        <w:rPr>
          <w:rFonts w:ascii="Times New Roman" w:eastAsia="Calibri" w:hAnsi="Times New Roman"/>
          <w:sz w:val="24"/>
          <w:szCs w:val="24"/>
          <w:lang w:eastAsia="en-US"/>
        </w:rPr>
        <w:t>apņemas veikt visus Tehniskajā specifikācijā norādīto pakalpojumu Tehniskajā specifikācijā norādītajā apjomā un termiņos;</w:t>
      </w:r>
    </w:p>
    <w:p w:rsidR="003F1643" w:rsidRPr="0090725C" w:rsidRDefault="003F1643" w:rsidP="0090725C">
      <w:pPr>
        <w:numPr>
          <w:ilvl w:val="0"/>
          <w:numId w:val="24"/>
        </w:numPr>
        <w:autoSpaceDE w:val="0"/>
        <w:autoSpaceDN w:val="0"/>
        <w:spacing w:after="0" w:line="240" w:lineRule="auto"/>
        <w:ind w:right="10"/>
        <w:jc w:val="both"/>
        <w:rPr>
          <w:rFonts w:ascii="Times New Roman" w:eastAsia="Calibri" w:hAnsi="Times New Roman"/>
          <w:sz w:val="24"/>
          <w:szCs w:val="24"/>
          <w:lang w:eastAsia="en-US"/>
        </w:rPr>
      </w:pPr>
      <w:r w:rsidRPr="0090725C">
        <w:rPr>
          <w:rFonts w:ascii="Times New Roman" w:eastAsia="Calibri" w:hAnsi="Times New Roman"/>
          <w:b/>
          <w:bCs/>
          <w:i/>
          <w:iCs/>
          <w:color w:val="000000"/>
          <w:sz w:val="24"/>
          <w:szCs w:val="24"/>
          <w:u w:val="single"/>
        </w:rPr>
        <w:t>Pretendents</w:t>
      </w:r>
      <w:r w:rsidRPr="0090725C">
        <w:rPr>
          <w:rFonts w:ascii="Times New Roman" w:eastAsia="Calibri" w:hAnsi="Times New Roman"/>
          <w:color w:val="000000"/>
          <w:sz w:val="24"/>
          <w:szCs w:val="24"/>
        </w:rPr>
        <w:t xml:space="preserve"> </w:t>
      </w:r>
      <w:r w:rsidRPr="0090725C">
        <w:rPr>
          <w:rFonts w:ascii="Times New Roman" w:eastAsia="Calibri" w:hAnsi="Times New Roman"/>
          <w:sz w:val="24"/>
          <w:szCs w:val="24"/>
          <w:lang w:eastAsia="en-US"/>
        </w:rPr>
        <w:t xml:space="preserve">iepazinies ar iepirkuma </w:t>
      </w:r>
      <w:r w:rsidRPr="0090725C">
        <w:rPr>
          <w:rFonts w:ascii="Times New Roman" w:eastAsia="Calibri" w:hAnsi="Times New Roman"/>
          <w:sz w:val="24"/>
          <w:szCs w:val="24"/>
        </w:rPr>
        <w:t xml:space="preserve">„Metodoloģisko vadlīniju darbam ar mērķa grupas jauniešiem izstrāde, mācību satura izstrāde un mācību nodrošināšana programmu vadītājiem, projekta īstenošanas un vadības personālam projektā “PROTI un DARI!” 2015.-2018.gadā” </w:t>
      </w:r>
      <w:r w:rsidRPr="0090725C">
        <w:rPr>
          <w:rFonts w:ascii="Times New Roman" w:eastAsia="Calibri" w:hAnsi="Times New Roman"/>
          <w:color w:val="000000"/>
          <w:sz w:val="24"/>
          <w:szCs w:val="24"/>
        </w:rPr>
        <w:t>(</w:t>
      </w:r>
      <w:r w:rsidRPr="0090725C">
        <w:rPr>
          <w:rFonts w:ascii="Times New Roman" w:eastAsia="Calibri" w:hAnsi="Times New Roman"/>
          <w:sz w:val="24"/>
          <w:szCs w:val="24"/>
          <w:lang w:eastAsia="en-US"/>
        </w:rPr>
        <w:t>Iepirkuma</w:t>
      </w:r>
      <w:r w:rsidR="0099644F" w:rsidRPr="0090725C">
        <w:rPr>
          <w:rFonts w:ascii="Times New Roman" w:eastAsia="Calibri" w:hAnsi="Times New Roman"/>
          <w:sz w:val="24"/>
          <w:szCs w:val="24"/>
          <w:lang w:eastAsia="en-US"/>
        </w:rPr>
        <w:t xml:space="preserve"> identifikācijas Nr. JSPA2015/13</w:t>
      </w:r>
      <w:r w:rsidRPr="0090725C">
        <w:rPr>
          <w:rFonts w:ascii="Times New Roman" w:eastAsia="Calibri" w:hAnsi="Times New Roman"/>
          <w:sz w:val="24"/>
          <w:szCs w:val="24"/>
          <w:lang w:eastAsia="en-US"/>
        </w:rPr>
        <w:t>) tehnisko specifikāciju un ka iesniegtais piedāvājums pilnībā atbilst visām tehniskās specifikācijas prasībām.</w:t>
      </w:r>
    </w:p>
    <w:p w:rsidR="003F1643" w:rsidRPr="0090725C" w:rsidRDefault="003F1643" w:rsidP="0090725C">
      <w:pPr>
        <w:numPr>
          <w:ilvl w:val="0"/>
          <w:numId w:val="24"/>
        </w:numPr>
        <w:autoSpaceDE w:val="0"/>
        <w:autoSpaceDN w:val="0"/>
        <w:spacing w:after="0" w:line="240" w:lineRule="auto"/>
        <w:contextualSpacing/>
        <w:jc w:val="both"/>
        <w:rPr>
          <w:rFonts w:ascii="Times New Roman" w:eastAsia="Calibri" w:hAnsi="Times New Roman"/>
          <w:color w:val="000000"/>
          <w:sz w:val="24"/>
          <w:szCs w:val="24"/>
        </w:rPr>
      </w:pPr>
      <w:r w:rsidRPr="0090725C">
        <w:rPr>
          <w:rFonts w:ascii="Times New Roman" w:eastAsia="Calibri" w:hAnsi="Times New Roman"/>
          <w:b/>
          <w:bCs/>
          <w:i/>
          <w:iCs/>
          <w:color w:val="000000"/>
          <w:sz w:val="24"/>
          <w:szCs w:val="24"/>
          <w:u w:val="single"/>
        </w:rPr>
        <w:t>Pretendentam</w:t>
      </w:r>
      <w:r w:rsidRPr="0090725C">
        <w:rPr>
          <w:rFonts w:ascii="Times New Roman" w:eastAsia="Calibri" w:hAnsi="Times New Roman"/>
          <w:color w:val="000000"/>
          <w:sz w:val="24"/>
          <w:szCs w:val="24"/>
        </w:rPr>
        <w:t xml:space="preserve"> nav apturēta vai pārtraukta tā saimnieciskā darbība.</w:t>
      </w:r>
    </w:p>
    <w:p w:rsidR="003F1643" w:rsidRPr="0090725C" w:rsidRDefault="003F1643" w:rsidP="0090725C">
      <w:pPr>
        <w:numPr>
          <w:ilvl w:val="0"/>
          <w:numId w:val="24"/>
        </w:numPr>
        <w:autoSpaceDE w:val="0"/>
        <w:autoSpaceDN w:val="0"/>
        <w:spacing w:after="0" w:line="240" w:lineRule="auto"/>
        <w:contextualSpacing/>
        <w:jc w:val="both"/>
        <w:rPr>
          <w:rFonts w:ascii="Times New Roman" w:eastAsia="Calibri" w:hAnsi="Times New Roman"/>
          <w:color w:val="000000"/>
          <w:sz w:val="24"/>
          <w:szCs w:val="24"/>
        </w:rPr>
      </w:pPr>
      <w:r w:rsidRPr="0090725C">
        <w:rPr>
          <w:rFonts w:ascii="Times New Roman" w:eastAsia="Calibri" w:hAnsi="Times New Roman"/>
          <w:b/>
          <w:bCs/>
          <w:i/>
          <w:iCs/>
          <w:color w:val="000000"/>
          <w:sz w:val="24"/>
          <w:szCs w:val="24"/>
          <w:u w:val="single"/>
        </w:rPr>
        <w:t xml:space="preserve">Pretendentam </w:t>
      </w:r>
      <w:r w:rsidRPr="0090725C">
        <w:rPr>
          <w:rFonts w:ascii="Times New Roman" w:eastAsia="Calibri" w:hAnsi="Times New Roman"/>
          <w:color w:val="000000"/>
          <w:sz w:val="24"/>
          <w:szCs w:val="24"/>
        </w:rPr>
        <w:t xml:space="preserve">nav pasludināts maksātnespējas process (izņemot gadījumu, kad maksātnespējas procesā tiek piemērota sanācija vai cits līdzīga veida pasākumu kopums, kas vērsts uz parādnieka iespējamā bankrota novēršanu un maksātspējas atjaunošanu), uzsākta tiesvedība par tā bankrotu vai tas tiek likvidēts </w:t>
      </w:r>
      <w:r w:rsidRPr="0090725C">
        <w:rPr>
          <w:rFonts w:ascii="Times New Roman" w:eastAsia="Calibri" w:hAnsi="Times New Roman"/>
          <w:i/>
          <w:iCs/>
          <w:color w:val="000000"/>
          <w:sz w:val="24"/>
          <w:szCs w:val="24"/>
          <w:u w:val="single"/>
        </w:rPr>
        <w:t>(nav attiecināms uz atvasinātām publiskām personām</w:t>
      </w:r>
      <w:r w:rsidRPr="0090725C">
        <w:rPr>
          <w:rFonts w:ascii="Times New Roman" w:eastAsia="Calibri" w:hAnsi="Times New Roman"/>
          <w:color w:val="000000"/>
          <w:sz w:val="24"/>
          <w:szCs w:val="24"/>
        </w:rPr>
        <w:t>);</w:t>
      </w:r>
    </w:p>
    <w:p w:rsidR="003F1643" w:rsidRPr="0090725C" w:rsidRDefault="003F1643" w:rsidP="0090725C">
      <w:pPr>
        <w:numPr>
          <w:ilvl w:val="0"/>
          <w:numId w:val="24"/>
        </w:numPr>
        <w:autoSpaceDE w:val="0"/>
        <w:autoSpaceDN w:val="0"/>
        <w:spacing w:after="0" w:line="240" w:lineRule="auto"/>
        <w:ind w:right="10"/>
        <w:jc w:val="both"/>
        <w:rPr>
          <w:rFonts w:ascii="Times New Roman" w:eastAsia="Calibri" w:hAnsi="Times New Roman"/>
          <w:sz w:val="24"/>
          <w:szCs w:val="24"/>
        </w:rPr>
      </w:pPr>
      <w:r w:rsidRPr="0090725C">
        <w:rPr>
          <w:rFonts w:ascii="Times New Roman" w:eastAsia="Calibri" w:hAnsi="Times New Roman"/>
          <w:b/>
          <w:bCs/>
          <w:i/>
          <w:iCs/>
          <w:sz w:val="24"/>
          <w:szCs w:val="24"/>
          <w:u w:val="single"/>
        </w:rPr>
        <w:t>Pretendentam</w:t>
      </w:r>
      <w:r w:rsidRPr="0090725C">
        <w:rPr>
          <w:rFonts w:ascii="Times New Roman" w:eastAsia="Calibri" w:hAnsi="Times New Roman"/>
          <w:sz w:val="24"/>
          <w:szCs w:val="24"/>
        </w:rPr>
        <w:t xml:space="preserve"> </w:t>
      </w:r>
      <w:r w:rsidRPr="0090725C">
        <w:rPr>
          <w:rFonts w:ascii="Times New Roman" w:eastAsia="Calibri" w:hAnsi="Times New Roman"/>
          <w:color w:val="000000"/>
          <w:sz w:val="24"/>
          <w:szCs w:val="24"/>
        </w:rPr>
        <w:t xml:space="preserve">nav nodokļu parādi, tajā skaitā valsts sociālās apdrošināšanas obligāto iemaksu parādi, kas kopsummā kādā no valstīm pārsniedz 150 </w:t>
      </w:r>
      <w:proofErr w:type="spellStart"/>
      <w:r w:rsidRPr="0090725C">
        <w:rPr>
          <w:rFonts w:ascii="Times New Roman" w:eastAsia="Calibri" w:hAnsi="Times New Roman"/>
          <w:i/>
          <w:iCs/>
          <w:color w:val="000000"/>
          <w:sz w:val="24"/>
          <w:szCs w:val="24"/>
        </w:rPr>
        <w:t>euro</w:t>
      </w:r>
      <w:proofErr w:type="spellEnd"/>
      <w:r w:rsidRPr="0090725C">
        <w:rPr>
          <w:rFonts w:ascii="Times New Roman" w:eastAsia="Calibri" w:hAnsi="Times New Roman"/>
          <w:i/>
          <w:iCs/>
          <w:color w:val="000000"/>
          <w:sz w:val="24"/>
          <w:szCs w:val="24"/>
        </w:rPr>
        <w:t xml:space="preserve"> </w:t>
      </w:r>
      <w:r w:rsidRPr="0090725C">
        <w:rPr>
          <w:rFonts w:ascii="Times New Roman" w:eastAsia="Calibri" w:hAnsi="Times New Roman"/>
          <w:sz w:val="24"/>
          <w:szCs w:val="24"/>
        </w:rPr>
        <w:t>visa mūsu piedāvājumā iekļautā informācija ir patiesa;</w:t>
      </w:r>
    </w:p>
    <w:p w:rsidR="003F1643" w:rsidRPr="0090725C" w:rsidRDefault="003F1643" w:rsidP="0090725C">
      <w:pPr>
        <w:numPr>
          <w:ilvl w:val="0"/>
          <w:numId w:val="24"/>
        </w:numPr>
        <w:autoSpaceDE w:val="0"/>
        <w:autoSpaceDN w:val="0"/>
        <w:spacing w:after="0" w:line="240" w:lineRule="auto"/>
        <w:ind w:right="10"/>
        <w:jc w:val="both"/>
        <w:rPr>
          <w:rFonts w:ascii="Times New Roman" w:eastAsia="Calibri" w:hAnsi="Times New Roman"/>
          <w:sz w:val="24"/>
          <w:szCs w:val="24"/>
          <w:lang w:eastAsia="en-US"/>
        </w:rPr>
      </w:pPr>
      <w:r w:rsidRPr="0090725C">
        <w:rPr>
          <w:rFonts w:ascii="Times New Roman" w:eastAsia="Calibri" w:hAnsi="Times New Roman"/>
          <w:b/>
          <w:bCs/>
          <w:i/>
          <w:iCs/>
          <w:color w:val="000000"/>
          <w:sz w:val="24"/>
          <w:szCs w:val="24"/>
          <w:u w:val="single"/>
        </w:rPr>
        <w:t>Pretendents</w:t>
      </w:r>
      <w:r w:rsidRPr="0090725C">
        <w:rPr>
          <w:rFonts w:ascii="Times New Roman" w:eastAsia="Calibri" w:hAnsi="Times New Roman"/>
          <w:color w:val="000000"/>
          <w:sz w:val="24"/>
          <w:szCs w:val="24"/>
        </w:rPr>
        <w:t xml:space="preserve"> </w:t>
      </w:r>
      <w:r w:rsidRPr="0090725C">
        <w:rPr>
          <w:rFonts w:ascii="Times New Roman" w:eastAsia="Calibri" w:hAnsi="Times New Roman"/>
          <w:sz w:val="24"/>
          <w:szCs w:val="24"/>
          <w:lang w:eastAsia="en-US"/>
        </w:rPr>
        <w:t>ir novērtējis pakalpojuma apjomu un noteikti uzņemamies visus riskus, kuri saistīti ar nepareizu prognozēšanu vai nepilnīgu tehniskās specifikācijas izpratni;</w:t>
      </w:r>
    </w:p>
    <w:p w:rsidR="003F1643" w:rsidRPr="0090725C" w:rsidRDefault="003F1643" w:rsidP="0090725C">
      <w:pPr>
        <w:numPr>
          <w:ilvl w:val="0"/>
          <w:numId w:val="24"/>
        </w:numPr>
        <w:autoSpaceDE w:val="0"/>
        <w:autoSpaceDN w:val="0"/>
        <w:spacing w:after="0" w:line="240" w:lineRule="auto"/>
        <w:ind w:right="10"/>
        <w:jc w:val="both"/>
        <w:rPr>
          <w:rFonts w:ascii="Times New Roman" w:eastAsia="Calibri" w:hAnsi="Times New Roman"/>
          <w:sz w:val="24"/>
          <w:szCs w:val="24"/>
          <w:lang w:eastAsia="en-US"/>
        </w:rPr>
      </w:pPr>
      <w:r w:rsidRPr="0090725C">
        <w:rPr>
          <w:rFonts w:ascii="Times New Roman" w:eastAsia="Calibri" w:hAnsi="Times New Roman"/>
          <w:b/>
          <w:bCs/>
          <w:i/>
          <w:iCs/>
          <w:color w:val="000000"/>
          <w:sz w:val="24"/>
          <w:szCs w:val="24"/>
          <w:u w:val="single"/>
        </w:rPr>
        <w:t>Pretendents</w:t>
      </w:r>
      <w:r w:rsidRPr="0090725C">
        <w:rPr>
          <w:rFonts w:ascii="Times New Roman" w:eastAsia="Calibri" w:hAnsi="Times New Roman"/>
          <w:color w:val="000000"/>
          <w:sz w:val="24"/>
          <w:szCs w:val="24"/>
        </w:rPr>
        <w:t xml:space="preserve"> </w:t>
      </w:r>
      <w:r w:rsidRPr="0090725C">
        <w:rPr>
          <w:rFonts w:ascii="Times New Roman" w:eastAsia="Calibri" w:hAnsi="Times New Roman"/>
          <w:sz w:val="24"/>
          <w:szCs w:val="24"/>
          <w:lang w:eastAsia="en-US"/>
        </w:rPr>
        <w:t>uzņemas visus izdevumus un riskus, kuri saistīti ar piedāvājuma sagatavošanu un noteikti atsakāmies no jebkurām prasībām pret Pasūtītāju šajā sakarā.</w:t>
      </w:r>
    </w:p>
    <w:p w:rsidR="003F1643" w:rsidRPr="0090725C" w:rsidRDefault="003F1643" w:rsidP="0090725C">
      <w:pPr>
        <w:numPr>
          <w:ilvl w:val="0"/>
          <w:numId w:val="24"/>
        </w:numPr>
        <w:shd w:val="clear" w:color="auto" w:fill="FFFFFF"/>
        <w:autoSpaceDE w:val="0"/>
        <w:autoSpaceDN w:val="0"/>
        <w:spacing w:after="0" w:line="240" w:lineRule="auto"/>
        <w:ind w:left="357" w:hanging="357"/>
        <w:jc w:val="both"/>
        <w:rPr>
          <w:rFonts w:ascii="Times New Roman" w:eastAsia="Calibri" w:hAnsi="Times New Roman"/>
          <w:sz w:val="24"/>
          <w:szCs w:val="24"/>
        </w:rPr>
      </w:pPr>
      <w:r w:rsidRPr="0090725C">
        <w:rPr>
          <w:rFonts w:ascii="Times New Roman" w:eastAsia="Calibri" w:hAnsi="Times New Roman"/>
          <w:b/>
          <w:bCs/>
          <w:i/>
          <w:iCs/>
          <w:color w:val="000000"/>
          <w:sz w:val="24"/>
          <w:szCs w:val="24"/>
          <w:u w:val="single"/>
          <w:lang w:eastAsia="en-US"/>
        </w:rPr>
        <w:t>Pretendenta</w:t>
      </w:r>
      <w:r w:rsidRPr="0090725C">
        <w:rPr>
          <w:rFonts w:ascii="Times New Roman" w:eastAsia="Calibri" w:hAnsi="Times New Roman"/>
          <w:sz w:val="24"/>
          <w:szCs w:val="24"/>
          <w:lang w:eastAsia="en-US"/>
        </w:rPr>
        <w:t xml:space="preserve"> iesniegtā informācija savas kvalifikācijas novērtēšanai ir patiesa.</w:t>
      </w:r>
    </w:p>
    <w:p w:rsidR="00301D51" w:rsidRPr="0090725C" w:rsidRDefault="003F1643" w:rsidP="0090725C">
      <w:pPr>
        <w:pStyle w:val="NormalWeb"/>
        <w:spacing w:before="0" w:beforeAutospacing="0" w:after="0" w:afterAutospacing="0"/>
        <w:jc w:val="both"/>
      </w:pPr>
      <w:r w:rsidRPr="0090725C" w:rsidDel="003F1643">
        <w:rPr>
          <w:b/>
          <w:i/>
          <w:color w:val="000000"/>
          <w:u w:val="single"/>
        </w:rPr>
        <w:t xml:space="preserve"> </w:t>
      </w:r>
    </w:p>
    <w:p w:rsidR="006C23C5" w:rsidRPr="0090725C" w:rsidRDefault="006C23C5" w:rsidP="0090725C">
      <w:pPr>
        <w:pStyle w:val="NormalWeb"/>
        <w:spacing w:before="0" w:beforeAutospacing="0" w:after="0" w:afterAutospacing="0"/>
        <w:jc w:val="both"/>
      </w:pPr>
      <w:r w:rsidRPr="0090725C">
        <w:t>Cenā ir ietverti visi ar paredzamā līguma izpildi saistītie izdevumi.</w:t>
      </w:r>
    </w:p>
    <w:p w:rsidR="006C23C5" w:rsidRPr="0090725C" w:rsidRDefault="006C23C5" w:rsidP="0090725C">
      <w:pPr>
        <w:spacing w:after="0" w:line="240" w:lineRule="auto"/>
        <w:jc w:val="both"/>
        <w:rPr>
          <w:rFonts w:ascii="Times New Roman" w:hAnsi="Times New Roman"/>
          <w:sz w:val="24"/>
          <w:szCs w:val="24"/>
        </w:rPr>
      </w:pPr>
    </w:p>
    <w:p w:rsidR="006C23C5" w:rsidRPr="0090725C" w:rsidRDefault="006C23C5" w:rsidP="0090725C">
      <w:pPr>
        <w:spacing w:after="0" w:line="240" w:lineRule="auto"/>
        <w:jc w:val="center"/>
        <w:rPr>
          <w:rFonts w:ascii="Times New Roman" w:hAnsi="Times New Roman"/>
          <w:b/>
          <w:sz w:val="24"/>
          <w:szCs w:val="24"/>
        </w:rPr>
      </w:pPr>
    </w:p>
    <w:tbl>
      <w:tblPr>
        <w:tblW w:w="0" w:type="auto"/>
        <w:tblBorders>
          <w:insideH w:val="single" w:sz="4" w:space="0" w:color="auto"/>
        </w:tblBorders>
        <w:tblLook w:val="01E0" w:firstRow="1" w:lastRow="1" w:firstColumn="1" w:lastColumn="1" w:noHBand="0" w:noVBand="0"/>
      </w:tblPr>
      <w:tblGrid>
        <w:gridCol w:w="1471"/>
        <w:gridCol w:w="1565"/>
        <w:gridCol w:w="1507"/>
        <w:gridCol w:w="1618"/>
        <w:gridCol w:w="2361"/>
      </w:tblGrid>
      <w:tr w:rsidR="006C23C5" w:rsidRPr="0090725C" w:rsidTr="00BB5423">
        <w:tc>
          <w:tcPr>
            <w:tcW w:w="1471" w:type="dxa"/>
            <w:tcBorders>
              <w:top w:val="nil"/>
              <w:bottom w:val="single" w:sz="4" w:space="0" w:color="auto"/>
            </w:tcBorders>
          </w:tcPr>
          <w:p w:rsidR="006C23C5" w:rsidRPr="0090725C" w:rsidRDefault="006C23C5" w:rsidP="0090725C">
            <w:pPr>
              <w:tabs>
                <w:tab w:val="center" w:pos="7697"/>
                <w:tab w:val="right" w:pos="11850"/>
              </w:tabs>
              <w:spacing w:after="0" w:line="240" w:lineRule="auto"/>
              <w:rPr>
                <w:rFonts w:ascii="Times New Roman" w:hAnsi="Times New Roman"/>
                <w:sz w:val="24"/>
                <w:szCs w:val="24"/>
              </w:rPr>
            </w:pPr>
          </w:p>
        </w:tc>
        <w:tc>
          <w:tcPr>
            <w:tcW w:w="1565" w:type="dxa"/>
            <w:tcBorders>
              <w:top w:val="nil"/>
              <w:bottom w:val="single" w:sz="4" w:space="0" w:color="auto"/>
            </w:tcBorders>
          </w:tcPr>
          <w:p w:rsidR="006C23C5" w:rsidRPr="0090725C" w:rsidRDefault="006C23C5" w:rsidP="0090725C">
            <w:pPr>
              <w:tabs>
                <w:tab w:val="center" w:pos="7697"/>
                <w:tab w:val="right" w:pos="11850"/>
              </w:tabs>
              <w:spacing w:after="0" w:line="240" w:lineRule="auto"/>
              <w:rPr>
                <w:rFonts w:ascii="Times New Roman" w:hAnsi="Times New Roman"/>
                <w:sz w:val="24"/>
                <w:szCs w:val="24"/>
              </w:rPr>
            </w:pPr>
          </w:p>
        </w:tc>
        <w:tc>
          <w:tcPr>
            <w:tcW w:w="1507" w:type="dxa"/>
            <w:tcBorders>
              <w:top w:val="nil"/>
              <w:bottom w:val="single" w:sz="4" w:space="0" w:color="auto"/>
            </w:tcBorders>
          </w:tcPr>
          <w:p w:rsidR="006C23C5" w:rsidRPr="0090725C" w:rsidRDefault="006C23C5" w:rsidP="0090725C">
            <w:pPr>
              <w:tabs>
                <w:tab w:val="center" w:pos="7697"/>
                <w:tab w:val="right" w:pos="11850"/>
              </w:tabs>
              <w:spacing w:after="0" w:line="240" w:lineRule="auto"/>
              <w:rPr>
                <w:rFonts w:ascii="Times New Roman" w:hAnsi="Times New Roman"/>
                <w:sz w:val="24"/>
                <w:szCs w:val="24"/>
              </w:rPr>
            </w:pPr>
          </w:p>
        </w:tc>
        <w:tc>
          <w:tcPr>
            <w:tcW w:w="1618" w:type="dxa"/>
            <w:tcBorders>
              <w:top w:val="nil"/>
              <w:bottom w:val="single" w:sz="4" w:space="0" w:color="auto"/>
            </w:tcBorders>
          </w:tcPr>
          <w:p w:rsidR="006C23C5" w:rsidRPr="0090725C" w:rsidRDefault="006C23C5" w:rsidP="0090725C">
            <w:pPr>
              <w:tabs>
                <w:tab w:val="center" w:pos="7697"/>
                <w:tab w:val="right" w:pos="11850"/>
              </w:tabs>
              <w:spacing w:after="0" w:line="240" w:lineRule="auto"/>
              <w:rPr>
                <w:rFonts w:ascii="Times New Roman" w:hAnsi="Times New Roman"/>
                <w:sz w:val="24"/>
                <w:szCs w:val="24"/>
              </w:rPr>
            </w:pPr>
          </w:p>
        </w:tc>
        <w:tc>
          <w:tcPr>
            <w:tcW w:w="2361" w:type="dxa"/>
            <w:tcBorders>
              <w:top w:val="nil"/>
              <w:bottom w:val="single" w:sz="4" w:space="0" w:color="auto"/>
            </w:tcBorders>
          </w:tcPr>
          <w:p w:rsidR="006C23C5" w:rsidRPr="0090725C" w:rsidRDefault="006C23C5" w:rsidP="0090725C">
            <w:pPr>
              <w:tabs>
                <w:tab w:val="center" w:pos="7697"/>
                <w:tab w:val="right" w:pos="11850"/>
              </w:tabs>
              <w:spacing w:after="0" w:line="240" w:lineRule="auto"/>
              <w:rPr>
                <w:rFonts w:ascii="Times New Roman" w:hAnsi="Times New Roman"/>
                <w:sz w:val="24"/>
                <w:szCs w:val="24"/>
              </w:rPr>
            </w:pPr>
          </w:p>
        </w:tc>
      </w:tr>
      <w:tr w:rsidR="006C23C5" w:rsidRPr="0090725C" w:rsidTr="00BB5423">
        <w:tc>
          <w:tcPr>
            <w:tcW w:w="1471" w:type="dxa"/>
            <w:tcBorders>
              <w:bottom w:val="nil"/>
            </w:tcBorders>
          </w:tcPr>
          <w:p w:rsidR="006C23C5" w:rsidRPr="0090725C" w:rsidRDefault="006C23C5" w:rsidP="0090725C">
            <w:pPr>
              <w:tabs>
                <w:tab w:val="center" w:pos="7697"/>
                <w:tab w:val="right" w:pos="11850"/>
              </w:tabs>
              <w:spacing w:after="0" w:line="240" w:lineRule="auto"/>
              <w:jc w:val="center"/>
              <w:rPr>
                <w:rFonts w:ascii="Times New Roman" w:hAnsi="Times New Roman"/>
                <w:i/>
                <w:sz w:val="24"/>
                <w:szCs w:val="24"/>
              </w:rPr>
            </w:pPr>
            <w:r w:rsidRPr="0090725C">
              <w:rPr>
                <w:rFonts w:ascii="Times New Roman" w:hAnsi="Times New Roman"/>
                <w:i/>
                <w:sz w:val="24"/>
                <w:szCs w:val="24"/>
              </w:rPr>
              <w:t>Vieta</w:t>
            </w:r>
          </w:p>
        </w:tc>
        <w:tc>
          <w:tcPr>
            <w:tcW w:w="1565" w:type="dxa"/>
            <w:tcBorders>
              <w:bottom w:val="nil"/>
            </w:tcBorders>
          </w:tcPr>
          <w:p w:rsidR="006C23C5" w:rsidRPr="0090725C" w:rsidRDefault="006C23C5" w:rsidP="0090725C">
            <w:pPr>
              <w:tabs>
                <w:tab w:val="center" w:pos="7697"/>
                <w:tab w:val="right" w:pos="11850"/>
              </w:tabs>
              <w:spacing w:after="0" w:line="240" w:lineRule="auto"/>
              <w:jc w:val="center"/>
              <w:rPr>
                <w:rFonts w:ascii="Times New Roman" w:hAnsi="Times New Roman"/>
                <w:i/>
                <w:sz w:val="24"/>
                <w:szCs w:val="24"/>
              </w:rPr>
            </w:pPr>
            <w:r w:rsidRPr="0090725C">
              <w:rPr>
                <w:rFonts w:ascii="Times New Roman" w:hAnsi="Times New Roman"/>
                <w:i/>
                <w:sz w:val="24"/>
                <w:szCs w:val="24"/>
              </w:rPr>
              <w:t>datums</w:t>
            </w:r>
          </w:p>
        </w:tc>
        <w:tc>
          <w:tcPr>
            <w:tcW w:w="1507" w:type="dxa"/>
            <w:tcBorders>
              <w:bottom w:val="nil"/>
            </w:tcBorders>
          </w:tcPr>
          <w:p w:rsidR="006C23C5" w:rsidRPr="0090725C" w:rsidRDefault="006C23C5" w:rsidP="0090725C">
            <w:pPr>
              <w:tabs>
                <w:tab w:val="center" w:pos="7697"/>
                <w:tab w:val="right" w:pos="11850"/>
              </w:tabs>
              <w:spacing w:after="0" w:line="240" w:lineRule="auto"/>
              <w:jc w:val="center"/>
              <w:rPr>
                <w:rFonts w:ascii="Times New Roman" w:hAnsi="Times New Roman"/>
                <w:i/>
                <w:sz w:val="24"/>
                <w:szCs w:val="24"/>
              </w:rPr>
            </w:pPr>
            <w:r w:rsidRPr="0090725C">
              <w:rPr>
                <w:rFonts w:ascii="Times New Roman" w:hAnsi="Times New Roman"/>
                <w:i/>
                <w:sz w:val="24"/>
                <w:szCs w:val="24"/>
              </w:rPr>
              <w:t>amats</w:t>
            </w:r>
          </w:p>
        </w:tc>
        <w:tc>
          <w:tcPr>
            <w:tcW w:w="1618" w:type="dxa"/>
            <w:tcBorders>
              <w:bottom w:val="nil"/>
            </w:tcBorders>
          </w:tcPr>
          <w:p w:rsidR="006C23C5" w:rsidRPr="0090725C" w:rsidRDefault="006C23C5" w:rsidP="0090725C">
            <w:pPr>
              <w:tabs>
                <w:tab w:val="center" w:pos="7697"/>
                <w:tab w:val="right" w:pos="11850"/>
              </w:tabs>
              <w:spacing w:after="0" w:line="240" w:lineRule="auto"/>
              <w:jc w:val="center"/>
              <w:rPr>
                <w:rFonts w:ascii="Times New Roman" w:hAnsi="Times New Roman"/>
                <w:i/>
                <w:sz w:val="24"/>
                <w:szCs w:val="24"/>
              </w:rPr>
            </w:pPr>
            <w:r w:rsidRPr="0090725C">
              <w:rPr>
                <w:rFonts w:ascii="Times New Roman" w:hAnsi="Times New Roman"/>
                <w:i/>
                <w:sz w:val="24"/>
                <w:szCs w:val="24"/>
              </w:rPr>
              <w:t>paraksts</w:t>
            </w:r>
          </w:p>
        </w:tc>
        <w:tc>
          <w:tcPr>
            <w:tcW w:w="2361" w:type="dxa"/>
            <w:tcBorders>
              <w:bottom w:val="nil"/>
            </w:tcBorders>
          </w:tcPr>
          <w:p w:rsidR="006C23C5" w:rsidRPr="0090725C" w:rsidRDefault="006C23C5" w:rsidP="0090725C">
            <w:pPr>
              <w:tabs>
                <w:tab w:val="center" w:pos="7697"/>
                <w:tab w:val="right" w:pos="11850"/>
              </w:tabs>
              <w:spacing w:after="0" w:line="240" w:lineRule="auto"/>
              <w:jc w:val="center"/>
              <w:rPr>
                <w:rFonts w:ascii="Times New Roman" w:hAnsi="Times New Roman"/>
                <w:i/>
                <w:sz w:val="24"/>
                <w:szCs w:val="24"/>
              </w:rPr>
            </w:pPr>
            <w:r w:rsidRPr="0090725C">
              <w:rPr>
                <w:rFonts w:ascii="Times New Roman" w:hAnsi="Times New Roman"/>
                <w:i/>
                <w:sz w:val="24"/>
                <w:szCs w:val="24"/>
              </w:rPr>
              <w:t>vārds, uzvārds</w:t>
            </w:r>
          </w:p>
        </w:tc>
      </w:tr>
    </w:tbl>
    <w:p w:rsidR="006C23C5" w:rsidRPr="0090725C" w:rsidRDefault="006C23C5" w:rsidP="0090725C">
      <w:pPr>
        <w:spacing w:after="0" w:line="240" w:lineRule="auto"/>
        <w:jc w:val="center"/>
        <w:rPr>
          <w:rFonts w:ascii="Times New Roman" w:hAnsi="Times New Roman"/>
          <w:b/>
          <w:sz w:val="24"/>
          <w:szCs w:val="24"/>
        </w:rPr>
      </w:pPr>
    </w:p>
    <w:p w:rsidR="006C23C5" w:rsidRPr="0090725C" w:rsidRDefault="006C23C5" w:rsidP="0090725C">
      <w:pPr>
        <w:spacing w:after="0" w:line="240" w:lineRule="auto"/>
        <w:ind w:right="-1"/>
        <w:jc w:val="right"/>
        <w:rPr>
          <w:rFonts w:ascii="Times New Roman" w:hAnsi="Times New Roman"/>
          <w:sz w:val="24"/>
          <w:szCs w:val="24"/>
        </w:rPr>
      </w:pPr>
    </w:p>
    <w:p w:rsidR="006C23C5" w:rsidRPr="0090725C" w:rsidRDefault="006C23C5" w:rsidP="0090725C">
      <w:pPr>
        <w:shd w:val="clear" w:color="auto" w:fill="FFFFFF"/>
        <w:autoSpaceDE w:val="0"/>
        <w:autoSpaceDN w:val="0"/>
        <w:adjustRightInd w:val="0"/>
        <w:spacing w:after="0" w:line="240" w:lineRule="auto"/>
        <w:jc w:val="both"/>
        <w:rPr>
          <w:rFonts w:ascii="Times New Roman" w:hAnsi="Times New Roman"/>
          <w:sz w:val="24"/>
          <w:szCs w:val="24"/>
        </w:rPr>
      </w:pPr>
    </w:p>
    <w:p w:rsidR="003E4ED2" w:rsidRPr="0090725C" w:rsidRDefault="003E4ED2" w:rsidP="0090725C">
      <w:pPr>
        <w:spacing w:after="0" w:line="259" w:lineRule="auto"/>
        <w:rPr>
          <w:rFonts w:ascii="Times New Roman" w:hAnsi="Times New Roman"/>
          <w:sz w:val="24"/>
          <w:szCs w:val="24"/>
        </w:rPr>
      </w:pPr>
      <w:r w:rsidRPr="0090725C">
        <w:rPr>
          <w:rFonts w:ascii="Times New Roman" w:hAnsi="Times New Roman"/>
          <w:sz w:val="24"/>
          <w:szCs w:val="24"/>
        </w:rPr>
        <w:br w:type="page"/>
      </w:r>
    </w:p>
    <w:p w:rsidR="009C5D0E" w:rsidRPr="0090725C" w:rsidRDefault="009C5D0E" w:rsidP="0090725C">
      <w:pPr>
        <w:spacing w:after="0" w:line="240" w:lineRule="auto"/>
        <w:jc w:val="right"/>
        <w:rPr>
          <w:rFonts w:ascii="Times New Roman" w:hAnsi="Times New Roman"/>
          <w:sz w:val="24"/>
          <w:szCs w:val="24"/>
        </w:rPr>
      </w:pPr>
      <w:r w:rsidRPr="0090725C">
        <w:rPr>
          <w:rFonts w:ascii="Times New Roman" w:hAnsi="Times New Roman"/>
          <w:sz w:val="24"/>
          <w:szCs w:val="24"/>
        </w:rPr>
        <w:t>2.pielikums</w:t>
      </w:r>
    </w:p>
    <w:p w:rsidR="009C5D0E" w:rsidRPr="0090725C" w:rsidRDefault="009C5D0E" w:rsidP="0090725C">
      <w:pPr>
        <w:spacing w:after="0" w:line="240" w:lineRule="auto"/>
        <w:jc w:val="right"/>
        <w:rPr>
          <w:rFonts w:ascii="Times New Roman" w:hAnsi="Times New Roman"/>
          <w:sz w:val="24"/>
          <w:szCs w:val="24"/>
        </w:rPr>
      </w:pPr>
      <w:r w:rsidRPr="0090725C">
        <w:rPr>
          <w:rFonts w:ascii="Times New Roman" w:hAnsi="Times New Roman"/>
          <w:sz w:val="24"/>
          <w:szCs w:val="24"/>
        </w:rPr>
        <w:t>Iepirkuma nolikumam</w:t>
      </w:r>
    </w:p>
    <w:p w:rsidR="009C5D0E" w:rsidRPr="0090725C" w:rsidRDefault="009C5D0E" w:rsidP="0090725C">
      <w:pPr>
        <w:spacing w:after="0" w:line="240" w:lineRule="auto"/>
        <w:jc w:val="right"/>
        <w:rPr>
          <w:rFonts w:ascii="Times New Roman" w:hAnsi="Times New Roman"/>
          <w:sz w:val="24"/>
          <w:szCs w:val="24"/>
        </w:rPr>
      </w:pPr>
      <w:r w:rsidRPr="0090725C">
        <w:rPr>
          <w:rFonts w:ascii="Times New Roman" w:hAnsi="Times New Roman"/>
          <w:sz w:val="24"/>
          <w:szCs w:val="24"/>
        </w:rPr>
        <w:t>(ID Nr. JSPA2015/</w:t>
      </w:r>
      <w:r w:rsidR="000C6410" w:rsidRPr="0090725C">
        <w:rPr>
          <w:rFonts w:ascii="Times New Roman" w:hAnsi="Times New Roman"/>
          <w:sz w:val="24"/>
          <w:szCs w:val="24"/>
        </w:rPr>
        <w:t>1</w:t>
      </w:r>
      <w:r w:rsidR="00A762B1" w:rsidRPr="0090725C">
        <w:rPr>
          <w:rFonts w:ascii="Times New Roman" w:hAnsi="Times New Roman"/>
          <w:sz w:val="24"/>
          <w:szCs w:val="24"/>
        </w:rPr>
        <w:t>3</w:t>
      </w:r>
      <w:r w:rsidR="000C6410" w:rsidRPr="0090725C">
        <w:rPr>
          <w:rFonts w:ascii="Times New Roman" w:hAnsi="Times New Roman"/>
          <w:sz w:val="24"/>
          <w:szCs w:val="24"/>
        </w:rPr>
        <w:t>)</w:t>
      </w:r>
      <w:r w:rsidRPr="0090725C">
        <w:rPr>
          <w:rFonts w:ascii="Times New Roman" w:hAnsi="Times New Roman"/>
          <w:sz w:val="24"/>
          <w:szCs w:val="24"/>
        </w:rPr>
        <w:t xml:space="preserve"> </w:t>
      </w:r>
    </w:p>
    <w:p w:rsidR="009C5D0E" w:rsidRPr="0090725C" w:rsidRDefault="009C5D0E" w:rsidP="0090725C">
      <w:pPr>
        <w:spacing w:after="0" w:line="240" w:lineRule="auto"/>
        <w:jc w:val="right"/>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ind w:left="142"/>
        <w:jc w:val="center"/>
        <w:rPr>
          <w:rFonts w:ascii="Times New Roman" w:hAnsi="Times New Roman"/>
          <w:sz w:val="24"/>
          <w:szCs w:val="24"/>
        </w:rPr>
      </w:pPr>
      <w:r w:rsidRPr="0090725C">
        <w:rPr>
          <w:rFonts w:ascii="Times New Roman" w:hAnsi="Times New Roman"/>
          <w:b/>
          <w:bCs/>
          <w:sz w:val="24"/>
          <w:szCs w:val="24"/>
        </w:rPr>
        <w:t>D</w:t>
      </w:r>
      <w:r w:rsidRPr="0090725C">
        <w:rPr>
          <w:rFonts w:ascii="Times New Roman" w:hAnsi="Times New Roman"/>
          <w:b/>
          <w:bCs/>
          <w:spacing w:val="-1"/>
          <w:sz w:val="24"/>
          <w:szCs w:val="24"/>
        </w:rPr>
        <w:t>Z</w:t>
      </w:r>
      <w:r w:rsidRPr="0090725C">
        <w:rPr>
          <w:rFonts w:ascii="Times New Roman" w:hAnsi="Times New Roman"/>
          <w:b/>
          <w:bCs/>
          <w:sz w:val="24"/>
          <w:szCs w:val="24"/>
        </w:rPr>
        <w:t>ĪVESGĀ</w:t>
      </w:r>
      <w:r w:rsidRPr="0090725C">
        <w:rPr>
          <w:rFonts w:ascii="Times New Roman" w:hAnsi="Times New Roman"/>
          <w:b/>
          <w:bCs/>
          <w:spacing w:val="-1"/>
          <w:sz w:val="24"/>
          <w:szCs w:val="24"/>
        </w:rPr>
        <w:t>J</w:t>
      </w:r>
      <w:r w:rsidRPr="0090725C">
        <w:rPr>
          <w:rFonts w:ascii="Times New Roman" w:hAnsi="Times New Roman"/>
          <w:b/>
          <w:bCs/>
          <w:spacing w:val="3"/>
          <w:sz w:val="24"/>
          <w:szCs w:val="24"/>
        </w:rPr>
        <w:t>U</w:t>
      </w:r>
      <w:r w:rsidRPr="0090725C">
        <w:rPr>
          <w:rFonts w:ascii="Times New Roman" w:hAnsi="Times New Roman"/>
          <w:b/>
          <w:bCs/>
          <w:spacing w:val="-3"/>
          <w:sz w:val="24"/>
          <w:szCs w:val="24"/>
        </w:rPr>
        <w:t>M</w:t>
      </w:r>
      <w:r w:rsidRPr="0090725C">
        <w:rPr>
          <w:rFonts w:ascii="Times New Roman" w:hAnsi="Times New Roman"/>
          <w:b/>
          <w:bCs/>
          <w:sz w:val="24"/>
          <w:szCs w:val="24"/>
        </w:rPr>
        <w:t>A A</w:t>
      </w:r>
      <w:r w:rsidRPr="0090725C">
        <w:rPr>
          <w:rFonts w:ascii="Times New Roman" w:hAnsi="Times New Roman"/>
          <w:b/>
          <w:bCs/>
          <w:spacing w:val="1"/>
          <w:sz w:val="24"/>
          <w:szCs w:val="24"/>
        </w:rPr>
        <w:t>P</w:t>
      </w:r>
      <w:r w:rsidRPr="0090725C">
        <w:rPr>
          <w:rFonts w:ascii="Times New Roman" w:hAnsi="Times New Roman"/>
          <w:b/>
          <w:bCs/>
          <w:spacing w:val="-1"/>
          <w:sz w:val="24"/>
          <w:szCs w:val="24"/>
        </w:rPr>
        <w:t>R</w:t>
      </w:r>
      <w:r w:rsidRPr="0090725C">
        <w:rPr>
          <w:rFonts w:ascii="Times New Roman" w:hAnsi="Times New Roman"/>
          <w:b/>
          <w:bCs/>
          <w:sz w:val="24"/>
          <w:szCs w:val="24"/>
        </w:rPr>
        <w:t>A</w:t>
      </w:r>
      <w:r w:rsidRPr="0090725C">
        <w:rPr>
          <w:rFonts w:ascii="Times New Roman" w:hAnsi="Times New Roman"/>
          <w:b/>
          <w:bCs/>
          <w:spacing w:val="1"/>
          <w:sz w:val="24"/>
          <w:szCs w:val="24"/>
        </w:rPr>
        <w:t>K</w:t>
      </w:r>
      <w:r w:rsidRPr="0090725C">
        <w:rPr>
          <w:rFonts w:ascii="Times New Roman" w:hAnsi="Times New Roman"/>
          <w:b/>
          <w:bCs/>
          <w:sz w:val="24"/>
          <w:szCs w:val="24"/>
        </w:rPr>
        <w:t>STS</w:t>
      </w:r>
      <w:r w:rsidRPr="0090725C">
        <w:rPr>
          <w:rFonts w:ascii="Times New Roman" w:hAnsi="Times New Roman"/>
          <w:b/>
          <w:spacing w:val="2"/>
          <w:sz w:val="24"/>
          <w:szCs w:val="24"/>
        </w:rPr>
        <w:t xml:space="preserve"> </w:t>
      </w:r>
      <w:r w:rsidRPr="0090725C">
        <w:rPr>
          <w:rFonts w:ascii="Times New Roman" w:hAnsi="Times New Roman"/>
          <w:b/>
          <w:bCs/>
          <w:sz w:val="24"/>
          <w:szCs w:val="24"/>
        </w:rPr>
        <w:t>(</w:t>
      </w:r>
      <w:r w:rsidRPr="0090725C">
        <w:rPr>
          <w:rFonts w:ascii="Times New Roman" w:hAnsi="Times New Roman"/>
          <w:b/>
          <w:bCs/>
          <w:spacing w:val="-1"/>
          <w:sz w:val="24"/>
          <w:szCs w:val="24"/>
        </w:rPr>
        <w:t>C</w:t>
      </w:r>
      <w:r w:rsidRPr="0090725C">
        <w:rPr>
          <w:rFonts w:ascii="Times New Roman" w:hAnsi="Times New Roman"/>
          <w:b/>
          <w:bCs/>
          <w:sz w:val="24"/>
          <w:szCs w:val="24"/>
        </w:rPr>
        <w:t>V)</w:t>
      </w:r>
    </w:p>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noProof/>
          <w:sz w:val="24"/>
          <w:szCs w:val="24"/>
        </w:rPr>
        <mc:AlternateContent>
          <mc:Choice Requires="wpg">
            <w:drawing>
              <wp:anchor distT="0" distB="0" distL="114300" distR="114300" simplePos="0" relativeHeight="251659264" behindDoc="1" locked="0" layoutInCell="0" allowOverlap="1" wp14:anchorId="5D7E6D43" wp14:editId="56329694">
                <wp:simplePos x="0" y="0"/>
                <wp:positionH relativeFrom="page">
                  <wp:posOffset>1482725</wp:posOffset>
                </wp:positionH>
                <wp:positionV relativeFrom="paragraph">
                  <wp:posOffset>168910</wp:posOffset>
                </wp:positionV>
                <wp:extent cx="4503420" cy="5715"/>
                <wp:effectExtent l="0" t="0" r="0" b="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5715"/>
                          <a:chOff x="2335" y="266"/>
                          <a:chExt cx="7092" cy="9"/>
                        </a:xfrm>
                      </wpg:grpSpPr>
                      <wps:wsp>
                        <wps:cNvPr id="3" name="Freeform 57"/>
                        <wps:cNvSpPr>
                          <a:spLocks/>
                        </wps:cNvSpPr>
                        <wps:spPr bwMode="auto">
                          <a:xfrm>
                            <a:off x="2340" y="271"/>
                            <a:ext cx="1800" cy="0"/>
                          </a:xfrm>
                          <a:custGeom>
                            <a:avLst/>
                            <a:gdLst>
                              <a:gd name="T0" fmla="*/ 0 w 1800"/>
                              <a:gd name="T1" fmla="*/ 1800 w 1800"/>
                            </a:gdLst>
                            <a:ahLst/>
                            <a:cxnLst>
                              <a:cxn ang="0">
                                <a:pos x="T0" y="0"/>
                              </a:cxn>
                              <a:cxn ang="0">
                                <a:pos x="T1"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8"/>
                        <wps:cNvSpPr>
                          <a:spLocks/>
                        </wps:cNvSpPr>
                        <wps:spPr bwMode="auto">
                          <a:xfrm>
                            <a:off x="4142" y="271"/>
                            <a:ext cx="5280" cy="0"/>
                          </a:xfrm>
                          <a:custGeom>
                            <a:avLst/>
                            <a:gdLst>
                              <a:gd name="T0" fmla="*/ 0 w 5280"/>
                              <a:gd name="T1" fmla="*/ 5280 w 5280"/>
                            </a:gdLst>
                            <a:ahLst/>
                            <a:cxnLst>
                              <a:cxn ang="0">
                                <a:pos x="T0" y="0"/>
                              </a:cxn>
                              <a:cxn ang="0">
                                <a:pos x="T1"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16.75pt;margin-top:13.3pt;width:354.6pt;height:.45pt;z-index:-251657216;mso-position-horizontal-relative:page" coordorigin="2335,266" coordsize="7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" o:allowincell="f">
                <v:shape id="Freeform 57" o:spid="_x0000_s1027" style="position:absolute;left:2340;top:271;width:1800;height:0;visibility:visible;mso-wrap-style:square;v-text-anchor:top" coordsize="1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ScMA&#10;AADaAAAADwAAAGRycy9kb3ducmV2LnhtbESPzWrDMBCE74W+g9hCLqWRnYRS3MgmlAZyyCU/D7BY&#10;G8s/WjmWnLhvXxUKOQ4z8w2zLibbiRsNvnasIJ0nIIhLp2uuFJxP27cPED4ga+wck4If8lDkz09r&#10;zLS784Fux1CJCGGfoQITQp9J6UtDFv3c9cTRu7jBYohyqKQe8B7htpOLJHmXFmuOCwZ7+jJUtsfR&#10;KnCmWpXtfnf5ptfVeGWZYtNslZq9TJtPEIGm8Aj/t3dawRL+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8/ScMAAADaAAAADwAAAAAAAAAAAAAAAACYAgAAZHJzL2Rv&#10;d25yZXYueG1sUEsFBgAAAAAEAAQA9QAAAIgDAAAAAA==&#10;" path="m,l1800,e" filled="f" strokeweight=".48pt">
                  <v:path arrowok="t" o:connecttype="custom" o:connectlocs="0,0;1800,0" o:connectangles="0,0"/>
                </v:shape>
                <v:shape id="Freeform 58" o:spid="_x0000_s1028" style="position:absolute;left:4142;top:271;width:5280;height:0;visibility:visible;mso-wrap-style:square;v-text-anchor:top" coordsize="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KsAA&#10;AADaAAAADwAAAGRycy9kb3ducmV2LnhtbESPzarCMBSE94LvEI7gTlOvIlKNokJFuLjwB9eH5tgU&#10;m5PS5Gp9+xtBcDnMzDfMYtXaSjyo8aVjBaNhAoI4d7rkQsHlnA1mIHxA1lg5JgUv8rBadjsLTLV7&#10;8pEep1CICGGfogITQp1K6XNDFv3Q1cTRu7nGYoiyKaRu8BnhtpI/STKVFkuOCwZr2hrK76c/qyCs&#10;x78zv/HHEd9313NlMt4fMqX6vXY9BxGoDd/wp73XCibwvh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l+KsAAAADaAAAADwAAAAAAAAAAAAAAAACYAgAAZHJzL2Rvd25y&#10;ZXYueG1sUEsFBgAAAAAEAAQA9QAAAIUDAAAAAA==&#10;" path="m,l5280,e" filled="f" strokeweight=".48pt">
                  <v:path arrowok="t" o:connecttype="custom" o:connectlocs="0,0;5280,0" o:connectangles="0,0"/>
                </v:shape>
                <w10:wrap anchorx="page"/>
              </v:group>
            </w:pict>
          </mc:Fallback>
        </mc:AlternateContent>
      </w:r>
      <w:r w:rsidRPr="0090725C">
        <w:rPr>
          <w:rFonts w:ascii="Times New Roman" w:hAnsi="Times New Roman"/>
          <w:sz w:val="24"/>
          <w:szCs w:val="24"/>
        </w:rPr>
        <w:t>V</w:t>
      </w:r>
      <w:r w:rsidRPr="0090725C">
        <w:rPr>
          <w:rFonts w:ascii="Times New Roman" w:hAnsi="Times New Roman"/>
          <w:spacing w:val="-1"/>
          <w:sz w:val="24"/>
          <w:szCs w:val="24"/>
        </w:rPr>
        <w:t>ā</w:t>
      </w:r>
      <w:r w:rsidRPr="0090725C">
        <w:rPr>
          <w:rFonts w:ascii="Times New Roman" w:hAnsi="Times New Roman"/>
          <w:sz w:val="24"/>
          <w:szCs w:val="24"/>
        </w:rPr>
        <w:t>rds:</w:t>
      </w:r>
    </w:p>
    <w:p w:rsidR="006F7AFB" w:rsidRDefault="009C5D0E" w:rsidP="0090725C">
      <w:pPr>
        <w:widowControl w:val="0"/>
        <w:tabs>
          <w:tab w:val="left" w:pos="7800"/>
        </w:tabs>
        <w:autoSpaceDE w:val="0"/>
        <w:autoSpaceDN w:val="0"/>
        <w:adjustRightInd w:val="0"/>
        <w:spacing w:after="0" w:line="240" w:lineRule="auto"/>
        <w:ind w:left="102" w:right="1717"/>
        <w:rPr>
          <w:rFonts w:ascii="Times New Roman" w:hAnsi="Times New Roman"/>
          <w:sz w:val="24"/>
          <w:szCs w:val="24"/>
        </w:rPr>
      </w:pPr>
      <w:r w:rsidRPr="0090725C">
        <w:rPr>
          <w:rFonts w:ascii="Times New Roman" w:hAnsi="Times New Roman"/>
          <w:noProof/>
          <w:sz w:val="24"/>
          <w:szCs w:val="24"/>
        </w:rPr>
        <mc:AlternateContent>
          <mc:Choice Requires="wpg">
            <w:drawing>
              <wp:anchor distT="0" distB="0" distL="114300" distR="114300" simplePos="0" relativeHeight="251660288" behindDoc="1" locked="0" layoutInCell="0" allowOverlap="1" wp14:anchorId="6DC7938A" wp14:editId="1C7404EE">
                <wp:simplePos x="0" y="0"/>
                <wp:positionH relativeFrom="page">
                  <wp:posOffset>2311400</wp:posOffset>
                </wp:positionH>
                <wp:positionV relativeFrom="paragraph">
                  <wp:posOffset>344170</wp:posOffset>
                </wp:positionV>
                <wp:extent cx="3589020" cy="5715"/>
                <wp:effectExtent l="0" t="0" r="0" b="0"/>
                <wp:wrapNone/>
                <wp:docPr id="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020" cy="5715"/>
                          <a:chOff x="3640" y="542"/>
                          <a:chExt cx="5652" cy="9"/>
                        </a:xfrm>
                      </wpg:grpSpPr>
                      <wps:wsp>
                        <wps:cNvPr id="6" name="Freeform 60"/>
                        <wps:cNvSpPr>
                          <a:spLocks/>
                        </wps:cNvSpPr>
                        <wps:spPr bwMode="auto">
                          <a:xfrm>
                            <a:off x="3645" y="547"/>
                            <a:ext cx="480" cy="0"/>
                          </a:xfrm>
                          <a:custGeom>
                            <a:avLst/>
                            <a:gdLst>
                              <a:gd name="T0" fmla="*/ 0 w 480"/>
                              <a:gd name="T1" fmla="*/ 480 w 480"/>
                            </a:gdLst>
                            <a:ahLst/>
                            <a:cxnLst>
                              <a:cxn ang="0">
                                <a:pos x="T0" y="0"/>
                              </a:cxn>
                              <a:cxn ang="0">
                                <a:pos x="T1"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1"/>
                        <wps:cNvSpPr>
                          <a:spLocks/>
                        </wps:cNvSpPr>
                        <wps:spPr bwMode="auto">
                          <a:xfrm>
                            <a:off x="4127" y="547"/>
                            <a:ext cx="5160" cy="0"/>
                          </a:xfrm>
                          <a:custGeom>
                            <a:avLst/>
                            <a:gdLst>
                              <a:gd name="T0" fmla="*/ 0 w 5160"/>
                              <a:gd name="T1" fmla="*/ 5160 w 5160"/>
                            </a:gdLst>
                            <a:ahLst/>
                            <a:cxnLst>
                              <a:cxn ang="0">
                                <a:pos x="T0" y="0"/>
                              </a:cxn>
                              <a:cxn ang="0">
                                <a:pos x="T1"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82pt;margin-top:27.1pt;width:282.6pt;height:.45pt;z-index:-251656192;mso-position-horizontal-relative:page" coordorigin="3640,542" coordsize="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" o:allowincell="f">
                <v:shape id="Freeform 60" o:spid="_x0000_s1027" style="position:absolute;left:3645;top:547;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BWsQA&#10;AADaAAAADwAAAGRycy9kb3ducmV2LnhtbESP3YrCMBSE74V9h3AWvBFNXUGkGmVZkRURxR/w9tAc&#10;2+42J7WJWn16IwheDjPzDTOa1KYQF6pcbllBtxOBIE6szjlVsN/N2gMQziNrLCyTghs5mIw/GiOM&#10;tb3yhi5bn4oAYRejgsz7MpbSJRkZdB1bEgfvaCuDPsgqlbrCa4CbQn5FUV8azDksZFjST0bJ//Zs&#10;FPwe3Kqc9u6naLHoyeXaru5/65ZSzc/6ewjCU+3f4Vd7rhX04Xkl3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QVrEAAAA2gAAAA8AAAAAAAAAAAAAAAAAmAIAAGRycy9k&#10;b3ducmV2LnhtbFBLBQYAAAAABAAEAPUAAACJAwAAAAA=&#10;" path="m,l480,e" filled="f" strokeweight=".48pt">
                  <v:path arrowok="t" o:connecttype="custom" o:connectlocs="0,0;480,0" o:connectangles="0,0"/>
                </v:shape>
                <v:shape id="Freeform 61" o:spid="_x0000_s1028" style="position:absolute;left:4127;top:547;width:5160;height:0;visibility:visible;mso-wrap-style:square;v-text-anchor:top" coordsize="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A1MEA&#10;AADaAAAADwAAAGRycy9kb3ducmV2LnhtbESP3YrCMBSE7xd8h3AE79ZUka5Uo4iy7OKVfw9waI5t&#10;aXJSkmi7b79ZEPZymJlvmPV2sEY8yYfGsYLZNANBXDrdcKXgdv18X4IIEVmjcUwKfijAdjN6W2Oh&#10;Xc9nel5iJRKEQ4EK6hi7QspQ1mQxTF1HnLy78xZjkr6S2mOf4NbIeZbl0mLDaaHGjvY1le3lYRUc&#10;zOFxnbULn7flV5+b6mSOuFNqMh52KxCRhvgffrW/tYIP+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cANTBAAAA2gAAAA8AAAAAAAAAAAAAAAAAmAIAAGRycy9kb3du&#10;cmV2LnhtbFBLBQYAAAAABAAEAPUAAACGAwAAAAA=&#10;" path="m,l5160,e" filled="f" strokeweight=".48pt">
                  <v:path arrowok="t" o:connecttype="custom" o:connectlocs="0,0;5160,0" o:connectangles="0,0"/>
                </v:shape>
                <w10:wrap anchorx="page"/>
              </v:group>
            </w:pict>
          </mc:Fallback>
        </mc:AlternateContent>
      </w:r>
      <w:r w:rsidRPr="0090725C">
        <w:rPr>
          <w:rFonts w:ascii="Times New Roman" w:hAnsi="Times New Roman"/>
          <w:sz w:val="24"/>
          <w:szCs w:val="24"/>
        </w:rPr>
        <w:t>U</w:t>
      </w:r>
      <w:r w:rsidRPr="0090725C">
        <w:rPr>
          <w:rFonts w:ascii="Times New Roman" w:hAnsi="Times New Roman"/>
          <w:spacing w:val="1"/>
          <w:sz w:val="24"/>
          <w:szCs w:val="24"/>
        </w:rPr>
        <w:t>z</w:t>
      </w:r>
      <w:r w:rsidRPr="0090725C">
        <w:rPr>
          <w:rFonts w:ascii="Times New Roman" w:hAnsi="Times New Roman"/>
          <w:sz w:val="24"/>
          <w:szCs w:val="24"/>
        </w:rPr>
        <w:t>v</w:t>
      </w:r>
      <w:r w:rsidRPr="0090725C">
        <w:rPr>
          <w:rFonts w:ascii="Times New Roman" w:hAnsi="Times New Roman"/>
          <w:spacing w:val="-1"/>
          <w:sz w:val="24"/>
          <w:szCs w:val="24"/>
        </w:rPr>
        <w:t>ā</w:t>
      </w:r>
      <w:r w:rsidRPr="0090725C">
        <w:rPr>
          <w:rFonts w:ascii="Times New Roman" w:hAnsi="Times New Roman"/>
          <w:sz w:val="24"/>
          <w:szCs w:val="24"/>
        </w:rPr>
        <w:t>rds:</w:t>
      </w:r>
      <w:proofErr w:type="gramStart"/>
      <w:r w:rsidRPr="0090725C">
        <w:rPr>
          <w:rFonts w:ascii="Times New Roman" w:hAnsi="Times New Roman"/>
          <w:sz w:val="24"/>
          <w:szCs w:val="24"/>
        </w:rPr>
        <w:t xml:space="preserve">     </w:t>
      </w:r>
      <w:r w:rsidRPr="0090725C">
        <w:rPr>
          <w:rFonts w:ascii="Times New Roman" w:hAnsi="Times New Roman"/>
          <w:sz w:val="24"/>
          <w:szCs w:val="24"/>
          <w:u w:val="single"/>
        </w:rPr>
        <w:t xml:space="preserve"> </w:t>
      </w:r>
      <w:proofErr w:type="gramEnd"/>
      <w:r w:rsidRPr="0090725C">
        <w:rPr>
          <w:rFonts w:ascii="Times New Roman" w:hAnsi="Times New Roman"/>
          <w:sz w:val="24"/>
          <w:szCs w:val="24"/>
          <w:u w:val="single"/>
        </w:rPr>
        <w:tab/>
      </w:r>
      <w:r w:rsidRPr="0090725C">
        <w:rPr>
          <w:rFonts w:ascii="Times New Roman" w:hAnsi="Times New Roman"/>
          <w:sz w:val="24"/>
          <w:szCs w:val="24"/>
        </w:rPr>
        <w:t xml:space="preserve"> </w:t>
      </w:r>
    </w:p>
    <w:p w:rsidR="009C5D0E" w:rsidRPr="0090725C" w:rsidRDefault="009C5D0E" w:rsidP="0090725C">
      <w:pPr>
        <w:widowControl w:val="0"/>
        <w:tabs>
          <w:tab w:val="left" w:pos="7800"/>
        </w:tabs>
        <w:autoSpaceDE w:val="0"/>
        <w:autoSpaceDN w:val="0"/>
        <w:adjustRightInd w:val="0"/>
        <w:spacing w:after="0" w:line="240" w:lineRule="auto"/>
        <w:ind w:left="102" w:right="1717"/>
        <w:rPr>
          <w:rFonts w:ascii="Times New Roman" w:hAnsi="Times New Roman"/>
          <w:sz w:val="24"/>
          <w:szCs w:val="24"/>
        </w:rPr>
      </w:pPr>
      <w:r w:rsidRPr="0090725C">
        <w:rPr>
          <w:rFonts w:ascii="Times New Roman" w:hAnsi="Times New Roman"/>
          <w:sz w:val="24"/>
          <w:szCs w:val="24"/>
        </w:rPr>
        <w:t>Kont</w:t>
      </w:r>
      <w:r w:rsidRPr="0090725C">
        <w:rPr>
          <w:rFonts w:ascii="Times New Roman" w:hAnsi="Times New Roman"/>
          <w:spacing w:val="-1"/>
          <w:sz w:val="24"/>
          <w:szCs w:val="24"/>
        </w:rPr>
        <w:t>a</w:t>
      </w:r>
      <w:r w:rsidRPr="0090725C">
        <w:rPr>
          <w:rFonts w:ascii="Times New Roman" w:hAnsi="Times New Roman"/>
          <w:sz w:val="24"/>
          <w:szCs w:val="24"/>
        </w:rPr>
        <w:t>kt</w:t>
      </w:r>
      <w:r w:rsidRPr="0090725C">
        <w:rPr>
          <w:rFonts w:ascii="Times New Roman" w:hAnsi="Times New Roman"/>
          <w:spacing w:val="1"/>
          <w:sz w:val="24"/>
          <w:szCs w:val="24"/>
        </w:rPr>
        <w:t>i</w:t>
      </w:r>
      <w:r w:rsidRPr="0090725C">
        <w:rPr>
          <w:rFonts w:ascii="Times New Roman" w:hAnsi="Times New Roman"/>
          <w:sz w:val="24"/>
          <w:szCs w:val="24"/>
        </w:rPr>
        <w:t>n</w:t>
      </w:r>
      <w:r w:rsidRPr="0090725C">
        <w:rPr>
          <w:rFonts w:ascii="Times New Roman" w:hAnsi="Times New Roman"/>
          <w:spacing w:val="-1"/>
          <w:sz w:val="24"/>
          <w:szCs w:val="24"/>
        </w:rPr>
        <w:t>f</w:t>
      </w:r>
      <w:r w:rsidRPr="0090725C">
        <w:rPr>
          <w:rFonts w:ascii="Times New Roman" w:hAnsi="Times New Roman"/>
          <w:sz w:val="24"/>
          <w:szCs w:val="24"/>
        </w:rPr>
        <w:t>o</w:t>
      </w:r>
      <w:r w:rsidRPr="0090725C">
        <w:rPr>
          <w:rFonts w:ascii="Times New Roman" w:hAnsi="Times New Roman"/>
          <w:spacing w:val="-1"/>
          <w:sz w:val="24"/>
          <w:szCs w:val="24"/>
        </w:rPr>
        <w:t>r</w:t>
      </w:r>
      <w:r w:rsidRPr="0090725C">
        <w:rPr>
          <w:rFonts w:ascii="Times New Roman" w:hAnsi="Times New Roman"/>
          <w:sz w:val="24"/>
          <w:szCs w:val="24"/>
        </w:rPr>
        <w:t>mā</w:t>
      </w:r>
      <w:r w:rsidRPr="0090725C">
        <w:rPr>
          <w:rFonts w:ascii="Times New Roman" w:hAnsi="Times New Roman"/>
          <w:spacing w:val="-1"/>
          <w:sz w:val="24"/>
          <w:szCs w:val="24"/>
        </w:rPr>
        <w:t>c</w:t>
      </w:r>
      <w:r w:rsidRPr="0090725C">
        <w:rPr>
          <w:rFonts w:ascii="Times New Roman" w:hAnsi="Times New Roman"/>
          <w:sz w:val="24"/>
          <w:szCs w:val="24"/>
        </w:rPr>
        <w:t>i</w:t>
      </w:r>
      <w:r w:rsidRPr="0090725C">
        <w:rPr>
          <w:rFonts w:ascii="Times New Roman" w:hAnsi="Times New Roman"/>
          <w:spacing w:val="1"/>
          <w:sz w:val="24"/>
          <w:szCs w:val="24"/>
        </w:rPr>
        <w:t>j</w:t>
      </w:r>
      <w:r w:rsidRPr="0090725C">
        <w:rPr>
          <w:rFonts w:ascii="Times New Roman" w:hAnsi="Times New Roman"/>
          <w:spacing w:val="-1"/>
          <w:sz w:val="24"/>
          <w:szCs w:val="24"/>
        </w:rPr>
        <w:t>a</w:t>
      </w:r>
      <w:r w:rsidRPr="0090725C">
        <w:rPr>
          <w:rFonts w:ascii="Times New Roman" w:hAnsi="Times New Roman"/>
          <w:sz w:val="24"/>
          <w:szCs w:val="24"/>
        </w:rPr>
        <w:t>:</w:t>
      </w:r>
    </w:p>
    <w:p w:rsidR="000C6410" w:rsidRPr="0090725C" w:rsidRDefault="000C6410" w:rsidP="0090725C">
      <w:pPr>
        <w:widowControl w:val="0"/>
        <w:autoSpaceDE w:val="0"/>
        <w:autoSpaceDN w:val="0"/>
        <w:adjustRightInd w:val="0"/>
        <w:spacing w:after="0" w:line="240" w:lineRule="auto"/>
        <w:ind w:left="102"/>
        <w:rPr>
          <w:rFonts w:ascii="Times New Roman" w:hAnsi="Times New Roman"/>
          <w:b/>
          <w:spacing w:val="-3"/>
          <w:sz w:val="24"/>
          <w:szCs w:val="24"/>
        </w:rPr>
      </w:pPr>
    </w:p>
    <w:p w:rsidR="009C5D0E" w:rsidRPr="0090725C" w:rsidRDefault="009C5D0E" w:rsidP="0090725C">
      <w:pPr>
        <w:widowControl w:val="0"/>
        <w:autoSpaceDE w:val="0"/>
        <w:autoSpaceDN w:val="0"/>
        <w:adjustRightInd w:val="0"/>
        <w:spacing w:after="0" w:line="240" w:lineRule="auto"/>
        <w:ind w:left="102"/>
        <w:rPr>
          <w:rFonts w:ascii="Times New Roman" w:hAnsi="Times New Roman"/>
          <w:b/>
          <w:sz w:val="24"/>
          <w:szCs w:val="24"/>
        </w:rPr>
      </w:pPr>
      <w:r w:rsidRPr="0090725C">
        <w:rPr>
          <w:rFonts w:ascii="Times New Roman" w:hAnsi="Times New Roman"/>
          <w:b/>
          <w:spacing w:val="-3"/>
          <w:sz w:val="24"/>
          <w:szCs w:val="24"/>
        </w:rPr>
        <w:t>I</w:t>
      </w:r>
      <w:r w:rsidRPr="0090725C">
        <w:rPr>
          <w:rFonts w:ascii="Times New Roman" w:hAnsi="Times New Roman"/>
          <w:b/>
          <w:spacing w:val="4"/>
          <w:sz w:val="24"/>
          <w:szCs w:val="24"/>
        </w:rPr>
        <w:t>z</w:t>
      </w:r>
      <w:r w:rsidRPr="0090725C">
        <w:rPr>
          <w:rFonts w:ascii="Times New Roman" w:hAnsi="Times New Roman"/>
          <w:b/>
          <w:spacing w:val="-2"/>
          <w:sz w:val="24"/>
          <w:szCs w:val="24"/>
        </w:rPr>
        <w:t>g</w:t>
      </w:r>
      <w:r w:rsidRPr="0090725C">
        <w:rPr>
          <w:rFonts w:ascii="Times New Roman" w:hAnsi="Times New Roman"/>
          <w:b/>
          <w:sz w:val="24"/>
          <w:szCs w:val="24"/>
        </w:rPr>
        <w:t>l</w:t>
      </w:r>
      <w:r w:rsidRPr="0090725C">
        <w:rPr>
          <w:rFonts w:ascii="Times New Roman" w:hAnsi="Times New Roman"/>
          <w:b/>
          <w:spacing w:val="1"/>
          <w:sz w:val="24"/>
          <w:szCs w:val="24"/>
        </w:rPr>
        <w:t>ī</w:t>
      </w:r>
      <w:r w:rsidRPr="0090725C">
        <w:rPr>
          <w:rFonts w:ascii="Times New Roman" w:hAnsi="Times New Roman"/>
          <w:b/>
          <w:sz w:val="24"/>
          <w:szCs w:val="24"/>
        </w:rPr>
        <w:t>t</w:t>
      </w:r>
      <w:r w:rsidRPr="0090725C">
        <w:rPr>
          <w:rFonts w:ascii="Times New Roman" w:hAnsi="Times New Roman"/>
          <w:b/>
          <w:spacing w:val="1"/>
          <w:sz w:val="24"/>
          <w:szCs w:val="24"/>
        </w:rPr>
        <w:t>ī</w:t>
      </w:r>
      <w:r w:rsidRPr="0090725C">
        <w:rPr>
          <w:rFonts w:ascii="Times New Roman" w:hAnsi="Times New Roman"/>
          <w:b/>
          <w:sz w:val="24"/>
          <w:szCs w:val="24"/>
        </w:rPr>
        <w:t>b</w:t>
      </w:r>
      <w:r w:rsidRPr="0090725C">
        <w:rPr>
          <w:rFonts w:ascii="Times New Roman" w:hAnsi="Times New Roman"/>
          <w:b/>
          <w:spacing w:val="-1"/>
          <w:sz w:val="24"/>
          <w:szCs w:val="24"/>
        </w:rPr>
        <w:t>a</w:t>
      </w:r>
    </w:p>
    <w:tbl>
      <w:tblPr>
        <w:tblW w:w="5000" w:type="pct"/>
        <w:tblCellMar>
          <w:left w:w="0" w:type="dxa"/>
          <w:right w:w="0" w:type="dxa"/>
        </w:tblCellMar>
        <w:tblLook w:val="0000" w:firstRow="0" w:lastRow="0" w:firstColumn="0" w:lastColumn="0" w:noHBand="0" w:noVBand="0"/>
      </w:tblPr>
      <w:tblGrid>
        <w:gridCol w:w="2334"/>
        <w:gridCol w:w="6607"/>
      </w:tblGrid>
      <w:tr w:rsidR="009C5D0E" w:rsidRPr="0090725C" w:rsidTr="00BB5423">
        <w:trPr>
          <w:trHeight w:hRule="exact" w:val="562"/>
        </w:trPr>
        <w:tc>
          <w:tcPr>
            <w:tcW w:w="130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z w:val="24"/>
                <w:szCs w:val="24"/>
              </w:rPr>
              <w:t>Mā</w:t>
            </w:r>
            <w:r w:rsidRPr="0090725C">
              <w:rPr>
                <w:rFonts w:ascii="Times New Roman" w:hAnsi="Times New Roman"/>
                <w:spacing w:val="-2"/>
                <w:sz w:val="24"/>
                <w:szCs w:val="24"/>
              </w:rPr>
              <w:t>c</w:t>
            </w:r>
            <w:r w:rsidRPr="0090725C">
              <w:rPr>
                <w:rFonts w:ascii="Times New Roman" w:hAnsi="Times New Roman"/>
                <w:sz w:val="24"/>
                <w:szCs w:val="24"/>
              </w:rPr>
              <w:t xml:space="preserve">ību </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z w:val="24"/>
                <w:szCs w:val="24"/>
              </w:rPr>
              <w:t>stād</w:t>
            </w:r>
            <w:r w:rsidRPr="0090725C">
              <w:rPr>
                <w:rFonts w:ascii="Times New Roman" w:hAnsi="Times New Roman"/>
                <w:spacing w:val="-1"/>
                <w:sz w:val="24"/>
                <w:szCs w:val="24"/>
              </w:rPr>
              <w:t>e</w:t>
            </w:r>
            <w:r w:rsidRPr="0090725C">
              <w:rPr>
                <w:rFonts w:ascii="Times New Roman" w:hAnsi="Times New Roman"/>
                <w:sz w:val="24"/>
                <w:szCs w:val="24"/>
              </w:rPr>
              <w:t>s</w:t>
            </w:r>
          </w:p>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z w:val="24"/>
                <w:szCs w:val="24"/>
              </w:rPr>
              <w:t>nosa</w:t>
            </w:r>
            <w:r w:rsidRPr="0090725C">
              <w:rPr>
                <w:rFonts w:ascii="Times New Roman" w:hAnsi="Times New Roman"/>
                <w:spacing w:val="-1"/>
                <w:sz w:val="24"/>
                <w:szCs w:val="24"/>
              </w:rPr>
              <w:t>u</w:t>
            </w:r>
            <w:r w:rsidRPr="0090725C">
              <w:rPr>
                <w:rFonts w:ascii="Times New Roman" w:hAnsi="Times New Roman"/>
                <w:sz w:val="24"/>
                <w:szCs w:val="24"/>
              </w:rPr>
              <w:t>kums</w:t>
            </w:r>
          </w:p>
        </w:tc>
        <w:tc>
          <w:tcPr>
            <w:tcW w:w="369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r w:rsidR="009C5D0E" w:rsidRPr="0090725C" w:rsidTr="00BB5423">
        <w:trPr>
          <w:trHeight w:hRule="exact" w:val="286"/>
        </w:trPr>
        <w:tc>
          <w:tcPr>
            <w:tcW w:w="130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z w:val="24"/>
                <w:szCs w:val="24"/>
              </w:rPr>
              <w:t>Mā</w:t>
            </w:r>
            <w:r w:rsidRPr="0090725C">
              <w:rPr>
                <w:rFonts w:ascii="Times New Roman" w:hAnsi="Times New Roman"/>
                <w:spacing w:val="-2"/>
                <w:sz w:val="24"/>
                <w:szCs w:val="24"/>
              </w:rPr>
              <w:t>c</w:t>
            </w:r>
            <w:r w:rsidRPr="0090725C">
              <w:rPr>
                <w:rFonts w:ascii="Times New Roman" w:hAnsi="Times New Roman"/>
                <w:sz w:val="24"/>
                <w:szCs w:val="24"/>
              </w:rPr>
              <w:t xml:space="preserve">ību </w:t>
            </w:r>
            <w:r w:rsidRPr="0090725C">
              <w:rPr>
                <w:rFonts w:ascii="Times New Roman" w:hAnsi="Times New Roman"/>
                <w:spacing w:val="1"/>
                <w:sz w:val="24"/>
                <w:szCs w:val="24"/>
              </w:rPr>
              <w:t>l</w:t>
            </w:r>
            <w:r w:rsidRPr="0090725C">
              <w:rPr>
                <w:rFonts w:ascii="Times New Roman" w:hAnsi="Times New Roman"/>
                <w:spacing w:val="-1"/>
                <w:sz w:val="24"/>
                <w:szCs w:val="24"/>
              </w:rPr>
              <w:t>a</w:t>
            </w:r>
            <w:r w:rsidRPr="0090725C">
              <w:rPr>
                <w:rFonts w:ascii="Times New Roman" w:hAnsi="Times New Roman"/>
                <w:sz w:val="24"/>
                <w:szCs w:val="24"/>
              </w:rPr>
              <w:t>iks</w:t>
            </w:r>
          </w:p>
        </w:tc>
        <w:tc>
          <w:tcPr>
            <w:tcW w:w="369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r w:rsidR="009C5D0E" w:rsidRPr="0090725C" w:rsidTr="00BB5423">
        <w:trPr>
          <w:trHeight w:hRule="exact" w:val="286"/>
        </w:trPr>
        <w:tc>
          <w:tcPr>
            <w:tcW w:w="130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pacing w:val="1"/>
                <w:sz w:val="24"/>
                <w:szCs w:val="24"/>
              </w:rPr>
              <w:t>S</w:t>
            </w:r>
            <w:r w:rsidRPr="0090725C">
              <w:rPr>
                <w:rFonts w:ascii="Times New Roman" w:hAnsi="Times New Roman"/>
                <w:sz w:val="24"/>
                <w:szCs w:val="24"/>
              </w:rPr>
              <w:t>p</w:t>
            </w:r>
            <w:r w:rsidRPr="0090725C">
              <w:rPr>
                <w:rFonts w:ascii="Times New Roman" w:hAnsi="Times New Roman"/>
                <w:spacing w:val="-1"/>
                <w:sz w:val="24"/>
                <w:szCs w:val="24"/>
              </w:rPr>
              <w:t>ec</w:t>
            </w:r>
            <w:r w:rsidRPr="0090725C">
              <w:rPr>
                <w:rFonts w:ascii="Times New Roman" w:hAnsi="Times New Roman"/>
                <w:sz w:val="24"/>
                <w:szCs w:val="24"/>
              </w:rPr>
              <w:t>iali</w:t>
            </w:r>
            <w:r w:rsidRPr="0090725C">
              <w:rPr>
                <w:rFonts w:ascii="Times New Roman" w:hAnsi="Times New Roman"/>
                <w:spacing w:val="1"/>
                <w:sz w:val="24"/>
                <w:szCs w:val="24"/>
              </w:rPr>
              <w:t>t</w:t>
            </w:r>
            <w:r w:rsidRPr="0090725C">
              <w:rPr>
                <w:rFonts w:ascii="Times New Roman" w:hAnsi="Times New Roman"/>
                <w:spacing w:val="-1"/>
                <w:sz w:val="24"/>
                <w:szCs w:val="24"/>
              </w:rPr>
              <w:t>ā</w:t>
            </w:r>
            <w:r w:rsidRPr="0090725C">
              <w:rPr>
                <w:rFonts w:ascii="Times New Roman" w:hAnsi="Times New Roman"/>
                <w:sz w:val="24"/>
                <w:szCs w:val="24"/>
              </w:rPr>
              <w:t>te</w:t>
            </w:r>
          </w:p>
        </w:tc>
        <w:tc>
          <w:tcPr>
            <w:tcW w:w="369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r w:rsidR="009C5D0E" w:rsidRPr="0090725C" w:rsidTr="00BB5423">
        <w:trPr>
          <w:trHeight w:hRule="exact" w:val="289"/>
        </w:trPr>
        <w:tc>
          <w:tcPr>
            <w:tcW w:w="130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pacing w:val="-3"/>
                <w:sz w:val="24"/>
                <w:szCs w:val="24"/>
              </w:rPr>
              <w:t>I</w:t>
            </w:r>
            <w:r w:rsidRPr="0090725C">
              <w:rPr>
                <w:rFonts w:ascii="Times New Roman" w:hAnsi="Times New Roman"/>
                <w:spacing w:val="1"/>
                <w:sz w:val="24"/>
                <w:szCs w:val="24"/>
              </w:rPr>
              <w:t>e</w:t>
            </w:r>
            <w:r w:rsidRPr="0090725C">
              <w:rPr>
                <w:rFonts w:ascii="Times New Roman" w:hAnsi="Times New Roman"/>
                <w:sz w:val="24"/>
                <w:szCs w:val="24"/>
              </w:rPr>
              <w:t>gūtais</w:t>
            </w:r>
            <w:r w:rsidRPr="0090725C">
              <w:rPr>
                <w:rFonts w:ascii="Times New Roman" w:hAnsi="Times New Roman"/>
                <w:spacing w:val="2"/>
                <w:sz w:val="24"/>
                <w:szCs w:val="24"/>
              </w:rPr>
              <w:t xml:space="preserve"> </w:t>
            </w:r>
            <w:r w:rsidRPr="0090725C">
              <w:rPr>
                <w:rFonts w:ascii="Times New Roman" w:hAnsi="Times New Roman"/>
                <w:spacing w:val="-2"/>
                <w:sz w:val="24"/>
                <w:szCs w:val="24"/>
              </w:rPr>
              <w:t>g</w:t>
            </w:r>
            <w:r w:rsidRPr="0090725C">
              <w:rPr>
                <w:rFonts w:ascii="Times New Roman" w:hAnsi="Times New Roman"/>
                <w:sz w:val="24"/>
                <w:szCs w:val="24"/>
              </w:rPr>
              <w:t>r</w:t>
            </w:r>
            <w:r w:rsidRPr="0090725C">
              <w:rPr>
                <w:rFonts w:ascii="Times New Roman" w:hAnsi="Times New Roman"/>
                <w:spacing w:val="-2"/>
                <w:sz w:val="24"/>
                <w:szCs w:val="24"/>
              </w:rPr>
              <w:t>ā</w:t>
            </w:r>
            <w:r w:rsidRPr="0090725C">
              <w:rPr>
                <w:rFonts w:ascii="Times New Roman" w:hAnsi="Times New Roman"/>
                <w:sz w:val="24"/>
                <w:szCs w:val="24"/>
              </w:rPr>
              <w:t>ds</w:t>
            </w:r>
          </w:p>
        </w:tc>
        <w:tc>
          <w:tcPr>
            <w:tcW w:w="3695"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bl>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ind w:left="102"/>
        <w:rPr>
          <w:rFonts w:ascii="Times New Roman" w:hAnsi="Times New Roman"/>
          <w:b/>
          <w:sz w:val="24"/>
          <w:szCs w:val="24"/>
        </w:rPr>
      </w:pPr>
      <w:r w:rsidRPr="0090725C">
        <w:rPr>
          <w:rFonts w:ascii="Times New Roman" w:hAnsi="Times New Roman"/>
          <w:b/>
          <w:position w:val="-1"/>
          <w:sz w:val="24"/>
          <w:szCs w:val="24"/>
        </w:rPr>
        <w:t>D</w:t>
      </w:r>
      <w:r w:rsidRPr="0090725C">
        <w:rPr>
          <w:rFonts w:ascii="Times New Roman" w:hAnsi="Times New Roman"/>
          <w:b/>
          <w:spacing w:val="-1"/>
          <w:position w:val="-1"/>
          <w:sz w:val="24"/>
          <w:szCs w:val="24"/>
        </w:rPr>
        <w:t>a</w:t>
      </w:r>
      <w:r w:rsidRPr="0090725C">
        <w:rPr>
          <w:rFonts w:ascii="Times New Roman" w:hAnsi="Times New Roman"/>
          <w:b/>
          <w:position w:val="-1"/>
          <w:sz w:val="24"/>
          <w:szCs w:val="24"/>
        </w:rPr>
        <w:t>rba</w:t>
      </w:r>
      <w:r w:rsidRPr="0090725C">
        <w:rPr>
          <w:rFonts w:ascii="Times New Roman" w:hAnsi="Times New Roman"/>
          <w:b/>
          <w:spacing w:val="-2"/>
          <w:position w:val="-1"/>
          <w:sz w:val="24"/>
          <w:szCs w:val="24"/>
        </w:rPr>
        <w:t xml:space="preserve"> </w:t>
      </w:r>
      <w:r w:rsidRPr="0090725C">
        <w:rPr>
          <w:rFonts w:ascii="Times New Roman" w:hAnsi="Times New Roman"/>
          <w:b/>
          <w:position w:val="-1"/>
          <w:sz w:val="24"/>
          <w:szCs w:val="24"/>
        </w:rPr>
        <w:t>pi</w:t>
      </w:r>
      <w:r w:rsidRPr="0090725C">
        <w:rPr>
          <w:rFonts w:ascii="Times New Roman" w:hAnsi="Times New Roman"/>
          <w:b/>
          <w:spacing w:val="2"/>
          <w:position w:val="-1"/>
          <w:sz w:val="24"/>
          <w:szCs w:val="24"/>
        </w:rPr>
        <w:t>e</w:t>
      </w:r>
      <w:r w:rsidRPr="0090725C">
        <w:rPr>
          <w:rFonts w:ascii="Times New Roman" w:hAnsi="Times New Roman"/>
          <w:b/>
          <w:position w:val="-1"/>
          <w:sz w:val="24"/>
          <w:szCs w:val="24"/>
        </w:rPr>
        <w:t>r</w:t>
      </w:r>
      <w:r w:rsidRPr="0090725C">
        <w:rPr>
          <w:rFonts w:ascii="Times New Roman" w:hAnsi="Times New Roman"/>
          <w:b/>
          <w:spacing w:val="-2"/>
          <w:position w:val="-1"/>
          <w:sz w:val="24"/>
          <w:szCs w:val="24"/>
        </w:rPr>
        <w:t>e</w:t>
      </w:r>
      <w:r w:rsidRPr="0090725C">
        <w:rPr>
          <w:rFonts w:ascii="Times New Roman" w:hAnsi="Times New Roman"/>
          <w:b/>
          <w:position w:val="-1"/>
          <w:sz w:val="24"/>
          <w:szCs w:val="24"/>
        </w:rPr>
        <w:t>d</w:t>
      </w:r>
      <w:r w:rsidRPr="0090725C">
        <w:rPr>
          <w:rFonts w:ascii="Times New Roman" w:hAnsi="Times New Roman"/>
          <w:b/>
          <w:spacing w:val="1"/>
          <w:position w:val="-1"/>
          <w:sz w:val="24"/>
          <w:szCs w:val="24"/>
        </w:rPr>
        <w:t>z</w:t>
      </w:r>
      <w:r w:rsidRPr="0090725C">
        <w:rPr>
          <w:rFonts w:ascii="Times New Roman" w:hAnsi="Times New Roman"/>
          <w:b/>
          <w:position w:val="-1"/>
          <w:sz w:val="24"/>
          <w:szCs w:val="24"/>
        </w:rPr>
        <w:t>e</w:t>
      </w:r>
    </w:p>
    <w:tbl>
      <w:tblPr>
        <w:tblW w:w="5000" w:type="pct"/>
        <w:tblLayout w:type="fixed"/>
        <w:tblCellMar>
          <w:left w:w="0" w:type="dxa"/>
          <w:right w:w="0" w:type="dxa"/>
        </w:tblCellMar>
        <w:tblLook w:val="0000" w:firstRow="0" w:lastRow="0" w:firstColumn="0" w:lastColumn="0" w:noHBand="0" w:noVBand="0"/>
      </w:tblPr>
      <w:tblGrid>
        <w:gridCol w:w="1903"/>
        <w:gridCol w:w="1676"/>
        <w:gridCol w:w="1788"/>
        <w:gridCol w:w="1788"/>
        <w:gridCol w:w="1786"/>
      </w:tblGrid>
      <w:tr w:rsidR="009C5D0E" w:rsidRPr="0090725C" w:rsidTr="00D95AF1">
        <w:trPr>
          <w:trHeight w:hRule="exact" w:val="702"/>
        </w:trPr>
        <w:tc>
          <w:tcPr>
            <w:tcW w:w="1064"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78" w:right="283"/>
              <w:rPr>
                <w:rFonts w:ascii="Times New Roman" w:hAnsi="Times New Roman"/>
                <w:sz w:val="24"/>
                <w:szCs w:val="24"/>
              </w:rPr>
            </w:pPr>
            <w:r w:rsidRPr="0090725C">
              <w:rPr>
                <w:rFonts w:ascii="Times New Roman" w:hAnsi="Times New Roman"/>
                <w:sz w:val="24"/>
                <w:szCs w:val="24"/>
              </w:rPr>
              <w:t>Datums/</w:t>
            </w:r>
            <w:proofErr w:type="spellStart"/>
            <w:r w:rsidRPr="0090725C">
              <w:rPr>
                <w:rFonts w:ascii="Times New Roman" w:hAnsi="Times New Roman"/>
                <w:sz w:val="24"/>
                <w:szCs w:val="24"/>
              </w:rPr>
              <w:t>mēn</w:t>
            </w:r>
            <w:proofErr w:type="spellEnd"/>
            <w:r w:rsidRPr="0090725C">
              <w:rPr>
                <w:rFonts w:ascii="Times New Roman" w:hAnsi="Times New Roman"/>
                <w:sz w:val="24"/>
                <w:szCs w:val="24"/>
              </w:rPr>
              <w:t>./gads</w:t>
            </w:r>
          </w:p>
        </w:tc>
        <w:tc>
          <w:tcPr>
            <w:tcW w:w="937"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ight="201"/>
              <w:rPr>
                <w:rFonts w:ascii="Times New Roman" w:hAnsi="Times New Roman"/>
                <w:sz w:val="24"/>
                <w:szCs w:val="24"/>
              </w:rPr>
            </w:pPr>
            <w:r w:rsidRPr="0090725C">
              <w:rPr>
                <w:rFonts w:ascii="Times New Roman" w:hAnsi="Times New Roman"/>
                <w:sz w:val="24"/>
                <w:szCs w:val="24"/>
              </w:rPr>
              <w:t>Datums/</w:t>
            </w:r>
            <w:proofErr w:type="spellStart"/>
            <w:r w:rsidRPr="0090725C">
              <w:rPr>
                <w:rFonts w:ascii="Times New Roman" w:hAnsi="Times New Roman"/>
                <w:sz w:val="24"/>
                <w:szCs w:val="24"/>
              </w:rPr>
              <w:t>mēn</w:t>
            </w:r>
            <w:proofErr w:type="spellEnd"/>
            <w:r w:rsidRPr="0090725C">
              <w:rPr>
                <w:rFonts w:ascii="Times New Roman" w:hAnsi="Times New Roman"/>
                <w:sz w:val="24"/>
                <w:szCs w:val="24"/>
              </w:rPr>
              <w:t>./gads</w:t>
            </w: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z w:val="24"/>
                <w:szCs w:val="24"/>
              </w:rPr>
              <w:t>D</w:t>
            </w:r>
            <w:r w:rsidRPr="0090725C">
              <w:rPr>
                <w:rFonts w:ascii="Times New Roman" w:hAnsi="Times New Roman"/>
                <w:spacing w:val="-1"/>
                <w:sz w:val="24"/>
                <w:szCs w:val="24"/>
              </w:rPr>
              <w:t>a</w:t>
            </w:r>
            <w:r w:rsidRPr="0090725C">
              <w:rPr>
                <w:rFonts w:ascii="Times New Roman" w:hAnsi="Times New Roman"/>
                <w:sz w:val="24"/>
                <w:szCs w:val="24"/>
              </w:rPr>
              <w:t>rba</w:t>
            </w:r>
            <w:r w:rsidRPr="0090725C">
              <w:rPr>
                <w:rFonts w:ascii="Times New Roman" w:hAnsi="Times New Roman"/>
                <w:spacing w:val="-2"/>
                <w:sz w:val="24"/>
                <w:szCs w:val="24"/>
              </w:rPr>
              <w:t xml:space="preserve"> </w:t>
            </w:r>
            <w:r w:rsidRPr="0090725C">
              <w:rPr>
                <w:rFonts w:ascii="Times New Roman" w:hAnsi="Times New Roman"/>
                <w:spacing w:val="2"/>
                <w:sz w:val="24"/>
                <w:szCs w:val="24"/>
              </w:rPr>
              <w:t>d</w:t>
            </w:r>
            <w:r w:rsidRPr="0090725C">
              <w:rPr>
                <w:rFonts w:ascii="Times New Roman" w:hAnsi="Times New Roman"/>
                <w:spacing w:val="-1"/>
                <w:sz w:val="24"/>
                <w:szCs w:val="24"/>
              </w:rPr>
              <w:t>e</w:t>
            </w:r>
            <w:r w:rsidRPr="0090725C">
              <w:rPr>
                <w:rFonts w:ascii="Times New Roman" w:hAnsi="Times New Roman"/>
                <w:sz w:val="24"/>
                <w:szCs w:val="24"/>
              </w:rPr>
              <w:t>v</w:t>
            </w:r>
            <w:r w:rsidRPr="0090725C">
              <w:rPr>
                <w:rFonts w:ascii="Times New Roman" w:hAnsi="Times New Roman"/>
                <w:spacing w:val="-1"/>
                <w:sz w:val="24"/>
                <w:szCs w:val="24"/>
              </w:rPr>
              <w:t>ē</w:t>
            </w:r>
            <w:r w:rsidRPr="0090725C">
              <w:rPr>
                <w:rFonts w:ascii="Times New Roman" w:hAnsi="Times New Roman"/>
                <w:sz w:val="24"/>
                <w:szCs w:val="24"/>
              </w:rPr>
              <w:t>js</w:t>
            </w: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z w:val="24"/>
                <w:szCs w:val="24"/>
              </w:rPr>
              <w:t>Am</w:t>
            </w:r>
            <w:r w:rsidRPr="0090725C">
              <w:rPr>
                <w:rFonts w:ascii="Times New Roman" w:hAnsi="Times New Roman"/>
                <w:spacing w:val="-1"/>
                <w:sz w:val="24"/>
                <w:szCs w:val="24"/>
              </w:rPr>
              <w:t>a</w:t>
            </w:r>
            <w:r w:rsidRPr="0090725C">
              <w:rPr>
                <w:rFonts w:ascii="Times New Roman" w:hAnsi="Times New Roman"/>
                <w:sz w:val="24"/>
                <w:szCs w:val="24"/>
              </w:rPr>
              <w:t>ts</w:t>
            </w: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pacing w:val="1"/>
                <w:sz w:val="24"/>
                <w:szCs w:val="24"/>
              </w:rPr>
              <w:t>P</w:t>
            </w:r>
            <w:r w:rsidRPr="0090725C">
              <w:rPr>
                <w:rFonts w:ascii="Times New Roman" w:hAnsi="Times New Roman"/>
                <w:sz w:val="24"/>
                <w:szCs w:val="24"/>
              </w:rPr>
              <w:t>ien</w:t>
            </w:r>
            <w:r w:rsidRPr="0090725C">
              <w:rPr>
                <w:rFonts w:ascii="Times New Roman" w:hAnsi="Times New Roman"/>
                <w:spacing w:val="-1"/>
                <w:sz w:val="24"/>
                <w:szCs w:val="24"/>
              </w:rPr>
              <w:t>ā</w:t>
            </w:r>
            <w:r w:rsidRPr="0090725C">
              <w:rPr>
                <w:rFonts w:ascii="Times New Roman" w:hAnsi="Times New Roman"/>
                <w:sz w:val="24"/>
                <w:szCs w:val="24"/>
              </w:rPr>
              <w:t>kumi</w:t>
            </w:r>
          </w:p>
        </w:tc>
      </w:tr>
      <w:tr w:rsidR="009C5D0E" w:rsidRPr="0090725C" w:rsidTr="00D95AF1">
        <w:trPr>
          <w:trHeight w:hRule="exact" w:val="286"/>
        </w:trPr>
        <w:tc>
          <w:tcPr>
            <w:tcW w:w="1064"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r w:rsidR="009C5D0E" w:rsidRPr="0090725C" w:rsidTr="00D95AF1">
        <w:trPr>
          <w:trHeight w:hRule="exact" w:val="286"/>
        </w:trPr>
        <w:tc>
          <w:tcPr>
            <w:tcW w:w="1064"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tc>
      </w:tr>
    </w:tbl>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Pretendenta pieredze, lai apliecinātu Nolikuma 9.</w:t>
      </w:r>
      <w:r w:rsidR="000B71E6" w:rsidRPr="0090725C">
        <w:rPr>
          <w:rFonts w:ascii="Times New Roman" w:hAnsi="Times New Roman"/>
          <w:sz w:val="24"/>
          <w:szCs w:val="24"/>
          <w:lang w:eastAsia="en-US"/>
        </w:rPr>
        <w:t>3</w:t>
      </w:r>
      <w:r w:rsidRPr="0090725C">
        <w:rPr>
          <w:rFonts w:ascii="Times New Roman" w:hAnsi="Times New Roman"/>
          <w:sz w:val="24"/>
          <w:szCs w:val="24"/>
          <w:lang w:eastAsia="en-US"/>
        </w:rPr>
        <w:t>.</w:t>
      </w:r>
      <w:r w:rsidR="00956FE0" w:rsidRPr="0090725C">
        <w:rPr>
          <w:rFonts w:ascii="Times New Roman" w:hAnsi="Times New Roman"/>
          <w:sz w:val="24"/>
          <w:szCs w:val="24"/>
          <w:lang w:eastAsia="en-US"/>
        </w:rPr>
        <w:t>1</w:t>
      </w:r>
      <w:r w:rsidRPr="0090725C">
        <w:rPr>
          <w:rFonts w:ascii="Times New Roman" w:hAnsi="Times New Roman"/>
          <w:sz w:val="24"/>
          <w:szCs w:val="24"/>
          <w:lang w:eastAsia="en-US"/>
        </w:rPr>
        <w:t>.apakšpunktā minētās prasības (ja attiecināms)</w:t>
      </w:r>
    </w:p>
    <w:tbl>
      <w:tblPr>
        <w:tblStyle w:val="TableGrid"/>
        <w:tblW w:w="5000" w:type="pct"/>
        <w:tblLook w:val="04A0" w:firstRow="1" w:lastRow="0" w:firstColumn="1" w:lastColumn="0" w:noHBand="0" w:noVBand="1"/>
      </w:tblPr>
      <w:tblGrid>
        <w:gridCol w:w="638"/>
        <w:gridCol w:w="3099"/>
        <w:gridCol w:w="2706"/>
        <w:gridCol w:w="2704"/>
      </w:tblGrid>
      <w:tr w:rsidR="0012578D" w:rsidRPr="0090725C" w:rsidTr="00D95AF1">
        <w:tc>
          <w:tcPr>
            <w:tcW w:w="349"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b/>
                <w:color w:val="000000"/>
                <w:sz w:val="24"/>
                <w:szCs w:val="24"/>
              </w:rPr>
            </w:pPr>
            <w:r w:rsidRPr="0090725C">
              <w:rPr>
                <w:rFonts w:ascii="Times New Roman" w:hAnsi="Times New Roman"/>
                <w:b/>
                <w:color w:val="000000"/>
                <w:sz w:val="24"/>
                <w:szCs w:val="24"/>
              </w:rPr>
              <w:t>N</w:t>
            </w:r>
            <w:r w:rsidR="00EE1637" w:rsidRPr="0090725C">
              <w:rPr>
                <w:rFonts w:ascii="Times New Roman" w:hAnsi="Times New Roman"/>
                <w:b/>
                <w:color w:val="000000"/>
                <w:sz w:val="24"/>
                <w:szCs w:val="24"/>
              </w:rPr>
              <w:t>r</w:t>
            </w:r>
            <w:r w:rsidRPr="0090725C">
              <w:rPr>
                <w:rFonts w:ascii="Times New Roman" w:hAnsi="Times New Roman"/>
                <w:b/>
                <w:color w:val="000000"/>
                <w:sz w:val="24"/>
                <w:szCs w:val="24"/>
              </w:rPr>
              <w:t>. p.k.</w:t>
            </w:r>
          </w:p>
        </w:tc>
        <w:tc>
          <w:tcPr>
            <w:tcW w:w="1694" w:type="pct"/>
          </w:tcPr>
          <w:p w:rsidR="0012578D" w:rsidRPr="0090725C" w:rsidRDefault="0012578D" w:rsidP="0090725C">
            <w:pPr>
              <w:widowControl w:val="0"/>
              <w:autoSpaceDE w:val="0"/>
              <w:autoSpaceDN w:val="0"/>
              <w:adjustRightInd w:val="0"/>
              <w:spacing w:after="0" w:line="240" w:lineRule="auto"/>
              <w:jc w:val="center"/>
              <w:rPr>
                <w:rFonts w:ascii="Times New Roman" w:hAnsi="Times New Roman"/>
                <w:b/>
                <w:color w:val="000000"/>
                <w:sz w:val="24"/>
                <w:szCs w:val="24"/>
              </w:rPr>
            </w:pPr>
            <w:r w:rsidRPr="0090725C">
              <w:rPr>
                <w:rFonts w:ascii="Times New Roman" w:hAnsi="Times New Roman"/>
                <w:b/>
                <w:sz w:val="24"/>
                <w:szCs w:val="24"/>
              </w:rPr>
              <w:t>Sociālā darba jomas projekta</w:t>
            </w:r>
            <w:r w:rsidRPr="0090725C">
              <w:rPr>
                <w:rFonts w:ascii="Times New Roman" w:hAnsi="Times New Roman"/>
                <w:sz w:val="24"/>
                <w:szCs w:val="24"/>
              </w:rPr>
              <w:t xml:space="preserve"> </w:t>
            </w:r>
            <w:r w:rsidRPr="0090725C">
              <w:rPr>
                <w:rFonts w:ascii="Times New Roman" w:hAnsi="Times New Roman"/>
                <w:b/>
                <w:sz w:val="24"/>
                <w:szCs w:val="24"/>
              </w:rPr>
              <w:t xml:space="preserve">īstenošana </w:t>
            </w:r>
            <w:r w:rsidRPr="0090725C">
              <w:rPr>
                <w:rFonts w:ascii="Times New Roman" w:hAnsi="Times New Roman"/>
                <w:b/>
                <w:i/>
                <w:color w:val="000000"/>
                <w:sz w:val="24"/>
                <w:szCs w:val="24"/>
              </w:rPr>
              <w:t>(iepriekšējo 3 (trīs) gadu laikā līdz piedāvājum</w:t>
            </w:r>
            <w:r w:rsidR="00EC622B" w:rsidRPr="0090725C">
              <w:rPr>
                <w:rFonts w:ascii="Times New Roman" w:hAnsi="Times New Roman"/>
                <w:b/>
                <w:i/>
                <w:color w:val="000000"/>
                <w:sz w:val="24"/>
                <w:szCs w:val="24"/>
              </w:rPr>
              <w:t>a</w:t>
            </w:r>
            <w:r w:rsidRPr="0090725C">
              <w:rPr>
                <w:rFonts w:ascii="Times New Roman" w:hAnsi="Times New Roman"/>
                <w:b/>
                <w:i/>
                <w:color w:val="000000"/>
                <w:sz w:val="24"/>
                <w:szCs w:val="24"/>
              </w:rPr>
              <w:t xml:space="preserve"> iesniegšanas brīdim</w:t>
            </w:r>
            <w:r w:rsidRPr="0090725C">
              <w:rPr>
                <w:rFonts w:ascii="Times New Roman" w:hAnsi="Times New Roman"/>
                <w:b/>
                <w:color w:val="000000"/>
                <w:sz w:val="24"/>
                <w:szCs w:val="24"/>
              </w:rPr>
              <w:t>), projekta nosaukums, tēma un gads</w:t>
            </w:r>
          </w:p>
        </w:tc>
        <w:tc>
          <w:tcPr>
            <w:tcW w:w="1479" w:type="pct"/>
          </w:tcPr>
          <w:p w:rsidR="0012578D" w:rsidRPr="0090725C" w:rsidDel="00956FE0" w:rsidRDefault="00EC622B" w:rsidP="0090725C">
            <w:pPr>
              <w:widowControl w:val="0"/>
              <w:autoSpaceDE w:val="0"/>
              <w:autoSpaceDN w:val="0"/>
              <w:adjustRightInd w:val="0"/>
              <w:spacing w:after="0" w:line="240" w:lineRule="auto"/>
              <w:jc w:val="center"/>
              <w:rPr>
                <w:rFonts w:ascii="Times New Roman" w:hAnsi="Times New Roman"/>
                <w:b/>
                <w:sz w:val="24"/>
                <w:szCs w:val="24"/>
              </w:rPr>
            </w:pPr>
            <w:r w:rsidRPr="0090725C">
              <w:rPr>
                <w:rFonts w:ascii="Times New Roman" w:hAnsi="Times New Roman"/>
                <w:b/>
                <w:sz w:val="24"/>
                <w:szCs w:val="24"/>
              </w:rPr>
              <w:t xml:space="preserve"> Projekta īstenotājs</w:t>
            </w:r>
            <w:r w:rsidR="0012578D" w:rsidRPr="0090725C">
              <w:rPr>
                <w:rFonts w:ascii="Times New Roman" w:hAnsi="Times New Roman"/>
                <w:b/>
                <w:sz w:val="24"/>
                <w:szCs w:val="24"/>
              </w:rPr>
              <w:t>, kontaktinformācija atsauksmēm</w:t>
            </w:r>
            <w:r w:rsidR="0012578D" w:rsidRPr="0090725C">
              <w:rPr>
                <w:rFonts w:ascii="Times New Roman" w:hAnsi="Times New Roman"/>
                <w:b/>
                <w:i/>
                <w:sz w:val="24"/>
                <w:szCs w:val="24"/>
              </w:rPr>
              <w:t xml:space="preserve"> (vārds, uzvārds, ieņemamais amats, organizācija, tālrunis, e-pasts)</w:t>
            </w:r>
          </w:p>
        </w:tc>
        <w:tc>
          <w:tcPr>
            <w:tcW w:w="1478" w:type="pct"/>
          </w:tcPr>
          <w:p w:rsidR="0012578D" w:rsidRPr="0090725C" w:rsidRDefault="0012578D" w:rsidP="0090725C">
            <w:pPr>
              <w:widowControl w:val="0"/>
              <w:autoSpaceDE w:val="0"/>
              <w:autoSpaceDN w:val="0"/>
              <w:adjustRightInd w:val="0"/>
              <w:spacing w:after="0" w:line="240" w:lineRule="auto"/>
              <w:jc w:val="center"/>
              <w:rPr>
                <w:rFonts w:ascii="Times New Roman" w:hAnsi="Times New Roman"/>
                <w:b/>
                <w:sz w:val="24"/>
                <w:szCs w:val="24"/>
              </w:rPr>
            </w:pPr>
            <w:r w:rsidRPr="0090725C">
              <w:rPr>
                <w:rFonts w:ascii="Times New Roman" w:hAnsi="Times New Roman"/>
                <w:b/>
                <w:color w:val="000000"/>
                <w:sz w:val="24"/>
                <w:szCs w:val="24"/>
              </w:rPr>
              <w:t xml:space="preserve">Galvenie pienākumi projektā </w:t>
            </w:r>
          </w:p>
        </w:tc>
      </w:tr>
      <w:tr w:rsidR="0012578D" w:rsidRPr="0090725C" w:rsidTr="00D95AF1">
        <w:tc>
          <w:tcPr>
            <w:tcW w:w="349"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1.</w:t>
            </w:r>
          </w:p>
        </w:tc>
        <w:tc>
          <w:tcPr>
            <w:tcW w:w="1694"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1479"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1478"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r>
      <w:tr w:rsidR="0012578D" w:rsidRPr="0090725C" w:rsidTr="00D95AF1">
        <w:tc>
          <w:tcPr>
            <w:tcW w:w="349"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2.</w:t>
            </w:r>
          </w:p>
        </w:tc>
        <w:tc>
          <w:tcPr>
            <w:tcW w:w="1694"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1479"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1478" w:type="pct"/>
          </w:tcPr>
          <w:p w:rsidR="0012578D" w:rsidRPr="0090725C" w:rsidRDefault="0012578D" w:rsidP="0090725C">
            <w:pPr>
              <w:widowControl w:val="0"/>
              <w:autoSpaceDE w:val="0"/>
              <w:autoSpaceDN w:val="0"/>
              <w:adjustRightInd w:val="0"/>
              <w:spacing w:after="0" w:line="240" w:lineRule="auto"/>
              <w:jc w:val="both"/>
              <w:rPr>
                <w:rFonts w:ascii="Times New Roman" w:hAnsi="Times New Roman"/>
                <w:color w:val="000000"/>
                <w:sz w:val="24"/>
                <w:szCs w:val="24"/>
              </w:rPr>
            </w:pPr>
          </w:p>
        </w:tc>
      </w:tr>
    </w:tbl>
    <w:p w:rsidR="009C5D0E" w:rsidRPr="0090725C" w:rsidRDefault="009C5D0E" w:rsidP="0090725C">
      <w:pPr>
        <w:widowControl w:val="0"/>
        <w:autoSpaceDE w:val="0"/>
        <w:autoSpaceDN w:val="0"/>
        <w:adjustRightInd w:val="0"/>
        <w:spacing w:after="0" w:line="240" w:lineRule="auto"/>
        <w:jc w:val="both"/>
        <w:rPr>
          <w:rFonts w:ascii="Times New Roman" w:hAnsi="Times New Roman"/>
          <w:color w:val="000000"/>
          <w:sz w:val="24"/>
          <w:szCs w:val="24"/>
        </w:rPr>
      </w:pPr>
    </w:p>
    <w:p w:rsidR="00FF2D1F" w:rsidRPr="0090725C" w:rsidRDefault="00FF2D1F" w:rsidP="0090725C">
      <w:pPr>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Pretendenta pieredze, lai apliecinātu Nolikuma 9.</w:t>
      </w:r>
      <w:r w:rsidR="000B71E6" w:rsidRPr="0090725C">
        <w:rPr>
          <w:rFonts w:ascii="Times New Roman" w:hAnsi="Times New Roman"/>
          <w:sz w:val="24"/>
          <w:szCs w:val="24"/>
          <w:lang w:eastAsia="en-US"/>
        </w:rPr>
        <w:t>3</w:t>
      </w:r>
      <w:r w:rsidRPr="0090725C">
        <w:rPr>
          <w:rFonts w:ascii="Times New Roman" w:hAnsi="Times New Roman"/>
          <w:sz w:val="24"/>
          <w:szCs w:val="24"/>
          <w:lang w:eastAsia="en-US"/>
        </w:rPr>
        <w:t>.2.apakšpunktā minētās prasības (ja attiecināms)</w:t>
      </w:r>
    </w:p>
    <w:tbl>
      <w:tblPr>
        <w:tblStyle w:val="TableGrid"/>
        <w:tblW w:w="5000" w:type="pct"/>
        <w:tblLook w:val="04A0" w:firstRow="1" w:lastRow="0" w:firstColumn="1" w:lastColumn="0" w:noHBand="0" w:noVBand="1"/>
      </w:tblPr>
      <w:tblGrid>
        <w:gridCol w:w="639"/>
        <w:gridCol w:w="4535"/>
        <w:gridCol w:w="3973"/>
      </w:tblGrid>
      <w:tr w:rsidR="00FF2D1F" w:rsidRPr="0090725C" w:rsidTr="00D95AF1">
        <w:tc>
          <w:tcPr>
            <w:tcW w:w="349" w:type="pct"/>
          </w:tcPr>
          <w:p w:rsidR="00FF2D1F" w:rsidRPr="0090725C" w:rsidRDefault="00FF2D1F" w:rsidP="0090725C">
            <w:pPr>
              <w:widowControl w:val="0"/>
              <w:autoSpaceDE w:val="0"/>
              <w:autoSpaceDN w:val="0"/>
              <w:adjustRightInd w:val="0"/>
              <w:spacing w:after="0" w:line="240" w:lineRule="auto"/>
              <w:jc w:val="both"/>
              <w:rPr>
                <w:rFonts w:ascii="Times New Roman" w:hAnsi="Times New Roman"/>
                <w:b/>
                <w:color w:val="000000"/>
                <w:sz w:val="24"/>
                <w:szCs w:val="24"/>
              </w:rPr>
            </w:pPr>
            <w:r w:rsidRPr="0090725C">
              <w:rPr>
                <w:rFonts w:ascii="Times New Roman" w:hAnsi="Times New Roman"/>
                <w:b/>
                <w:color w:val="000000"/>
                <w:sz w:val="24"/>
                <w:szCs w:val="24"/>
              </w:rPr>
              <w:t>N</w:t>
            </w:r>
            <w:r w:rsidR="00EE1637" w:rsidRPr="0090725C">
              <w:rPr>
                <w:rFonts w:ascii="Times New Roman" w:hAnsi="Times New Roman"/>
                <w:b/>
                <w:color w:val="000000"/>
                <w:sz w:val="24"/>
                <w:szCs w:val="24"/>
              </w:rPr>
              <w:t>r</w:t>
            </w:r>
            <w:r w:rsidRPr="0090725C">
              <w:rPr>
                <w:rFonts w:ascii="Times New Roman" w:hAnsi="Times New Roman"/>
                <w:b/>
                <w:color w:val="000000"/>
                <w:sz w:val="24"/>
                <w:szCs w:val="24"/>
              </w:rPr>
              <w:t>. p.k.</w:t>
            </w:r>
          </w:p>
        </w:tc>
        <w:tc>
          <w:tcPr>
            <w:tcW w:w="2479" w:type="pct"/>
          </w:tcPr>
          <w:p w:rsidR="00FF2D1F" w:rsidRPr="0090725C" w:rsidRDefault="00FF2D1F" w:rsidP="0090725C">
            <w:pPr>
              <w:widowControl w:val="0"/>
              <w:autoSpaceDE w:val="0"/>
              <w:autoSpaceDN w:val="0"/>
              <w:adjustRightInd w:val="0"/>
              <w:spacing w:after="0" w:line="240" w:lineRule="auto"/>
              <w:jc w:val="center"/>
              <w:rPr>
                <w:rFonts w:ascii="Times New Roman" w:hAnsi="Times New Roman"/>
                <w:b/>
                <w:color w:val="000000"/>
                <w:sz w:val="24"/>
                <w:szCs w:val="24"/>
              </w:rPr>
            </w:pPr>
            <w:r w:rsidRPr="0090725C">
              <w:rPr>
                <w:rFonts w:ascii="Times New Roman" w:hAnsi="Times New Roman"/>
                <w:b/>
                <w:color w:val="000000"/>
                <w:sz w:val="24"/>
                <w:szCs w:val="24"/>
              </w:rPr>
              <w:t>Izstrādātas zinātniskās publikācijas saistītas ar jaunatnes jomu</w:t>
            </w:r>
            <w:r w:rsidR="0012578D" w:rsidRPr="0090725C">
              <w:rPr>
                <w:rFonts w:ascii="Times New Roman" w:hAnsi="Times New Roman"/>
                <w:b/>
                <w:color w:val="000000"/>
                <w:sz w:val="24"/>
                <w:szCs w:val="24"/>
              </w:rPr>
              <w:t xml:space="preserve"> </w:t>
            </w:r>
            <w:r w:rsidRPr="0090725C">
              <w:rPr>
                <w:rFonts w:ascii="Times New Roman" w:hAnsi="Times New Roman"/>
                <w:b/>
                <w:color w:val="000000"/>
                <w:sz w:val="24"/>
                <w:szCs w:val="24"/>
              </w:rPr>
              <w:t>starptautiski citējamās datubāzēs</w:t>
            </w:r>
            <w:r w:rsidRPr="0090725C">
              <w:rPr>
                <w:rFonts w:ascii="Times New Roman" w:hAnsi="Times New Roman"/>
                <w:b/>
                <w:i/>
                <w:color w:val="000000"/>
                <w:sz w:val="24"/>
                <w:szCs w:val="24"/>
              </w:rPr>
              <w:t xml:space="preserve"> (iepriekšējo 3 (trīs) gadu laikā līdz piedāvājum</w:t>
            </w:r>
            <w:r w:rsidR="00EC622B" w:rsidRPr="0090725C">
              <w:rPr>
                <w:rFonts w:ascii="Times New Roman" w:hAnsi="Times New Roman"/>
                <w:b/>
                <w:i/>
                <w:color w:val="000000"/>
                <w:sz w:val="24"/>
                <w:szCs w:val="24"/>
              </w:rPr>
              <w:t>a</w:t>
            </w:r>
            <w:r w:rsidRPr="0090725C">
              <w:rPr>
                <w:rFonts w:ascii="Times New Roman" w:hAnsi="Times New Roman"/>
                <w:b/>
                <w:i/>
                <w:color w:val="000000"/>
                <w:sz w:val="24"/>
                <w:szCs w:val="24"/>
              </w:rPr>
              <w:t xml:space="preserve"> iesniegšanas brīdim</w:t>
            </w:r>
            <w:r w:rsidRPr="0090725C">
              <w:rPr>
                <w:rFonts w:ascii="Times New Roman" w:hAnsi="Times New Roman"/>
                <w:b/>
                <w:color w:val="000000"/>
                <w:sz w:val="24"/>
                <w:szCs w:val="24"/>
              </w:rPr>
              <w:t xml:space="preserve">), </w:t>
            </w:r>
            <w:r w:rsidR="0012578D" w:rsidRPr="0090725C">
              <w:rPr>
                <w:rFonts w:ascii="Times New Roman" w:hAnsi="Times New Roman"/>
                <w:b/>
                <w:color w:val="000000"/>
                <w:sz w:val="24"/>
                <w:szCs w:val="24"/>
              </w:rPr>
              <w:t xml:space="preserve">publikācijas </w:t>
            </w:r>
            <w:r w:rsidRPr="0090725C">
              <w:rPr>
                <w:rFonts w:ascii="Times New Roman" w:hAnsi="Times New Roman"/>
                <w:b/>
                <w:color w:val="000000"/>
                <w:sz w:val="24"/>
                <w:szCs w:val="24"/>
              </w:rPr>
              <w:t>nosaukums</w:t>
            </w:r>
          </w:p>
        </w:tc>
        <w:tc>
          <w:tcPr>
            <w:tcW w:w="2172" w:type="pct"/>
          </w:tcPr>
          <w:p w:rsidR="00FF2D1F" w:rsidRPr="0090725C" w:rsidRDefault="00FF2D1F" w:rsidP="0090725C">
            <w:pPr>
              <w:spacing w:after="0"/>
              <w:jc w:val="center"/>
              <w:rPr>
                <w:rFonts w:ascii="Times New Roman" w:hAnsi="Times New Roman"/>
                <w:sz w:val="24"/>
                <w:szCs w:val="24"/>
              </w:rPr>
            </w:pPr>
            <w:r w:rsidRPr="0090725C">
              <w:rPr>
                <w:rFonts w:ascii="Times New Roman" w:hAnsi="Times New Roman"/>
                <w:b/>
                <w:sz w:val="24"/>
                <w:szCs w:val="24"/>
              </w:rPr>
              <w:t>G</w:t>
            </w:r>
            <w:r w:rsidRPr="0090725C">
              <w:rPr>
                <w:rFonts w:ascii="Times New Roman" w:hAnsi="Times New Roman"/>
                <w:b/>
                <w:spacing w:val="-1"/>
                <w:sz w:val="24"/>
                <w:szCs w:val="24"/>
              </w:rPr>
              <w:t>a</w:t>
            </w:r>
            <w:r w:rsidRPr="0090725C">
              <w:rPr>
                <w:rFonts w:ascii="Times New Roman" w:hAnsi="Times New Roman"/>
                <w:b/>
                <w:sz w:val="24"/>
                <w:szCs w:val="24"/>
              </w:rPr>
              <w:t>ds un zinātniskā žurnāla nosaukums</w:t>
            </w:r>
            <w:r w:rsidR="00EC622B" w:rsidRPr="0090725C">
              <w:rPr>
                <w:rFonts w:ascii="Times New Roman" w:hAnsi="Times New Roman"/>
                <w:b/>
                <w:sz w:val="24"/>
                <w:szCs w:val="24"/>
              </w:rPr>
              <w:t xml:space="preserve"> un izdevuma Nr., interneta saite, ja pieejams elektroniski</w:t>
            </w:r>
          </w:p>
        </w:tc>
      </w:tr>
      <w:tr w:rsidR="00FF2D1F" w:rsidRPr="0090725C" w:rsidTr="00D95AF1">
        <w:tc>
          <w:tcPr>
            <w:tcW w:w="349" w:type="pct"/>
          </w:tcPr>
          <w:p w:rsidR="00FF2D1F" w:rsidRPr="0090725C" w:rsidRDefault="00FF2D1F" w:rsidP="0090725C">
            <w:pPr>
              <w:widowControl w:val="0"/>
              <w:autoSpaceDE w:val="0"/>
              <w:autoSpaceDN w:val="0"/>
              <w:adjustRightInd w:val="0"/>
              <w:spacing w:after="0" w:line="240" w:lineRule="auto"/>
              <w:jc w:val="both"/>
              <w:rPr>
                <w:rFonts w:ascii="Times New Roman" w:hAnsi="Times New Roman"/>
                <w:b/>
                <w:color w:val="000000"/>
                <w:sz w:val="24"/>
                <w:szCs w:val="24"/>
              </w:rPr>
            </w:pPr>
            <w:r w:rsidRPr="0090725C">
              <w:rPr>
                <w:rFonts w:ascii="Times New Roman" w:hAnsi="Times New Roman"/>
                <w:b/>
                <w:color w:val="000000"/>
                <w:sz w:val="24"/>
                <w:szCs w:val="24"/>
              </w:rPr>
              <w:t>1.</w:t>
            </w:r>
          </w:p>
        </w:tc>
        <w:tc>
          <w:tcPr>
            <w:tcW w:w="2479" w:type="pct"/>
          </w:tcPr>
          <w:p w:rsidR="00FF2D1F" w:rsidRPr="0090725C" w:rsidRDefault="00FF2D1F" w:rsidP="0090725C">
            <w:pPr>
              <w:widowControl w:val="0"/>
              <w:autoSpaceDE w:val="0"/>
              <w:autoSpaceDN w:val="0"/>
              <w:adjustRightInd w:val="0"/>
              <w:spacing w:after="0" w:line="240" w:lineRule="auto"/>
              <w:jc w:val="center"/>
              <w:rPr>
                <w:rFonts w:ascii="Times New Roman" w:hAnsi="Times New Roman"/>
                <w:color w:val="000000"/>
                <w:sz w:val="24"/>
                <w:szCs w:val="24"/>
              </w:rPr>
            </w:pPr>
          </w:p>
        </w:tc>
        <w:tc>
          <w:tcPr>
            <w:tcW w:w="2172" w:type="pct"/>
          </w:tcPr>
          <w:p w:rsidR="00FF2D1F" w:rsidRPr="0090725C" w:rsidRDefault="00FF2D1F" w:rsidP="0090725C">
            <w:pPr>
              <w:spacing w:after="0"/>
              <w:jc w:val="center"/>
              <w:rPr>
                <w:rFonts w:ascii="Times New Roman" w:hAnsi="Times New Roman"/>
                <w:b/>
                <w:sz w:val="24"/>
                <w:szCs w:val="24"/>
              </w:rPr>
            </w:pPr>
          </w:p>
        </w:tc>
      </w:tr>
      <w:tr w:rsidR="00FF2D1F" w:rsidRPr="0090725C" w:rsidTr="00D95AF1">
        <w:tc>
          <w:tcPr>
            <w:tcW w:w="349" w:type="pct"/>
          </w:tcPr>
          <w:p w:rsidR="00FF2D1F" w:rsidRPr="0090725C" w:rsidRDefault="00FF2D1F" w:rsidP="0090725C">
            <w:pPr>
              <w:widowControl w:val="0"/>
              <w:autoSpaceDE w:val="0"/>
              <w:autoSpaceDN w:val="0"/>
              <w:adjustRightInd w:val="0"/>
              <w:spacing w:after="0" w:line="240" w:lineRule="auto"/>
              <w:jc w:val="both"/>
              <w:rPr>
                <w:rFonts w:ascii="Times New Roman" w:hAnsi="Times New Roman"/>
                <w:b/>
                <w:color w:val="000000"/>
                <w:sz w:val="24"/>
                <w:szCs w:val="24"/>
              </w:rPr>
            </w:pPr>
            <w:r w:rsidRPr="0090725C">
              <w:rPr>
                <w:rFonts w:ascii="Times New Roman" w:hAnsi="Times New Roman"/>
                <w:b/>
                <w:color w:val="000000"/>
                <w:sz w:val="24"/>
                <w:szCs w:val="24"/>
              </w:rPr>
              <w:t>2.</w:t>
            </w:r>
          </w:p>
        </w:tc>
        <w:tc>
          <w:tcPr>
            <w:tcW w:w="2479" w:type="pct"/>
          </w:tcPr>
          <w:p w:rsidR="00FF2D1F" w:rsidRPr="0090725C" w:rsidRDefault="00FF2D1F" w:rsidP="0090725C">
            <w:pPr>
              <w:widowControl w:val="0"/>
              <w:autoSpaceDE w:val="0"/>
              <w:autoSpaceDN w:val="0"/>
              <w:adjustRightInd w:val="0"/>
              <w:spacing w:after="0" w:line="240" w:lineRule="auto"/>
              <w:jc w:val="center"/>
              <w:rPr>
                <w:rFonts w:ascii="Times New Roman" w:hAnsi="Times New Roman"/>
                <w:color w:val="000000"/>
                <w:sz w:val="24"/>
                <w:szCs w:val="24"/>
              </w:rPr>
            </w:pPr>
          </w:p>
        </w:tc>
        <w:tc>
          <w:tcPr>
            <w:tcW w:w="2172" w:type="pct"/>
          </w:tcPr>
          <w:p w:rsidR="00FF2D1F" w:rsidRPr="0090725C" w:rsidRDefault="00FF2D1F" w:rsidP="0090725C">
            <w:pPr>
              <w:spacing w:after="0"/>
              <w:jc w:val="center"/>
              <w:rPr>
                <w:rFonts w:ascii="Times New Roman" w:hAnsi="Times New Roman"/>
                <w:b/>
                <w:sz w:val="24"/>
                <w:szCs w:val="24"/>
              </w:rPr>
            </w:pPr>
          </w:p>
        </w:tc>
      </w:tr>
    </w:tbl>
    <w:p w:rsidR="00FF2D1F" w:rsidRPr="0090725C" w:rsidRDefault="00FF2D1F" w:rsidP="0090725C">
      <w:pPr>
        <w:spacing w:after="0" w:line="240" w:lineRule="auto"/>
        <w:jc w:val="both"/>
        <w:rPr>
          <w:rFonts w:ascii="Times New Roman" w:hAnsi="Times New Roman"/>
          <w:sz w:val="24"/>
          <w:szCs w:val="24"/>
          <w:lang w:eastAsia="en-US"/>
        </w:rPr>
      </w:pPr>
    </w:p>
    <w:p w:rsidR="00A9601C" w:rsidRDefault="00A9601C" w:rsidP="0090725C">
      <w:pPr>
        <w:spacing w:after="0" w:line="240" w:lineRule="auto"/>
        <w:jc w:val="both"/>
        <w:rPr>
          <w:rFonts w:ascii="Times New Roman" w:hAnsi="Times New Roman"/>
          <w:sz w:val="24"/>
          <w:szCs w:val="24"/>
          <w:lang w:eastAsia="en-US"/>
        </w:rPr>
      </w:pPr>
    </w:p>
    <w:p w:rsidR="00A9601C" w:rsidRDefault="00A9601C" w:rsidP="0090725C">
      <w:pPr>
        <w:spacing w:after="0" w:line="240" w:lineRule="auto"/>
        <w:jc w:val="both"/>
        <w:rPr>
          <w:rFonts w:ascii="Times New Roman" w:hAnsi="Times New Roman"/>
          <w:sz w:val="24"/>
          <w:szCs w:val="24"/>
          <w:lang w:eastAsia="en-US"/>
        </w:rPr>
      </w:pPr>
    </w:p>
    <w:p w:rsidR="00A9601C" w:rsidRDefault="00A9601C" w:rsidP="0090725C">
      <w:pPr>
        <w:spacing w:after="0" w:line="240" w:lineRule="auto"/>
        <w:jc w:val="both"/>
        <w:rPr>
          <w:rFonts w:ascii="Times New Roman" w:hAnsi="Times New Roman"/>
          <w:sz w:val="24"/>
          <w:szCs w:val="24"/>
          <w:lang w:eastAsia="en-US"/>
        </w:rPr>
      </w:pPr>
    </w:p>
    <w:p w:rsidR="002E3185" w:rsidRPr="0090725C" w:rsidRDefault="002E3185" w:rsidP="0090725C">
      <w:pPr>
        <w:spacing w:after="0" w:line="240" w:lineRule="auto"/>
        <w:jc w:val="both"/>
        <w:rPr>
          <w:rFonts w:ascii="Times New Roman" w:hAnsi="Times New Roman"/>
          <w:sz w:val="24"/>
          <w:szCs w:val="24"/>
          <w:lang w:eastAsia="en-US"/>
        </w:rPr>
      </w:pPr>
      <w:r w:rsidRPr="0090725C">
        <w:rPr>
          <w:rFonts w:ascii="Times New Roman" w:hAnsi="Times New Roman"/>
          <w:sz w:val="24"/>
          <w:szCs w:val="24"/>
          <w:lang w:eastAsia="en-US"/>
        </w:rPr>
        <w:t>Pretendenta pieredze, lai apliecinātu Nolikuma 9.</w:t>
      </w:r>
      <w:r w:rsidR="000B71E6" w:rsidRPr="0090725C">
        <w:rPr>
          <w:rFonts w:ascii="Times New Roman" w:hAnsi="Times New Roman"/>
          <w:sz w:val="24"/>
          <w:szCs w:val="24"/>
          <w:lang w:eastAsia="en-US"/>
        </w:rPr>
        <w:t>3</w:t>
      </w:r>
      <w:r w:rsidRPr="0090725C">
        <w:rPr>
          <w:rFonts w:ascii="Times New Roman" w:hAnsi="Times New Roman"/>
          <w:sz w:val="24"/>
          <w:szCs w:val="24"/>
          <w:lang w:eastAsia="en-US"/>
        </w:rPr>
        <w:t>.3.apakšpunktā minētās prasības (ja attiecināms)</w:t>
      </w:r>
    </w:p>
    <w:tbl>
      <w:tblPr>
        <w:tblStyle w:val="TableGrid"/>
        <w:tblW w:w="5000" w:type="pct"/>
        <w:tblLook w:val="04A0" w:firstRow="1" w:lastRow="0" w:firstColumn="1" w:lastColumn="0" w:noHBand="0" w:noVBand="1"/>
      </w:tblPr>
      <w:tblGrid>
        <w:gridCol w:w="638"/>
        <w:gridCol w:w="4537"/>
        <w:gridCol w:w="3972"/>
      </w:tblGrid>
      <w:tr w:rsidR="002E3185" w:rsidRPr="0090725C" w:rsidTr="00EC622B">
        <w:tc>
          <w:tcPr>
            <w:tcW w:w="349"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b/>
                <w:color w:val="000000"/>
                <w:sz w:val="24"/>
                <w:szCs w:val="24"/>
              </w:rPr>
            </w:pPr>
            <w:r w:rsidRPr="0090725C">
              <w:rPr>
                <w:rFonts w:ascii="Times New Roman" w:hAnsi="Times New Roman"/>
                <w:b/>
                <w:color w:val="000000"/>
                <w:sz w:val="24"/>
                <w:szCs w:val="24"/>
              </w:rPr>
              <w:t>N</w:t>
            </w:r>
            <w:r w:rsidR="00EE1637" w:rsidRPr="0090725C">
              <w:rPr>
                <w:rFonts w:ascii="Times New Roman" w:hAnsi="Times New Roman"/>
                <w:b/>
                <w:color w:val="000000"/>
                <w:sz w:val="24"/>
                <w:szCs w:val="24"/>
              </w:rPr>
              <w:t>r</w:t>
            </w:r>
            <w:r w:rsidRPr="0090725C">
              <w:rPr>
                <w:rFonts w:ascii="Times New Roman" w:hAnsi="Times New Roman"/>
                <w:b/>
                <w:color w:val="000000"/>
                <w:sz w:val="24"/>
                <w:szCs w:val="24"/>
              </w:rPr>
              <w:t>. p.k.</w:t>
            </w:r>
          </w:p>
        </w:tc>
        <w:tc>
          <w:tcPr>
            <w:tcW w:w="2480" w:type="pct"/>
          </w:tcPr>
          <w:p w:rsidR="002E3185" w:rsidRPr="0090725C" w:rsidRDefault="00551670" w:rsidP="0090725C">
            <w:pPr>
              <w:widowControl w:val="0"/>
              <w:autoSpaceDE w:val="0"/>
              <w:autoSpaceDN w:val="0"/>
              <w:adjustRightInd w:val="0"/>
              <w:spacing w:after="0" w:line="240" w:lineRule="auto"/>
              <w:jc w:val="center"/>
              <w:rPr>
                <w:rFonts w:ascii="Times New Roman" w:hAnsi="Times New Roman"/>
                <w:b/>
                <w:color w:val="000000"/>
                <w:sz w:val="24"/>
                <w:szCs w:val="24"/>
              </w:rPr>
            </w:pPr>
            <w:r w:rsidRPr="0090725C">
              <w:rPr>
                <w:rFonts w:ascii="Times New Roman" w:hAnsi="Times New Roman"/>
                <w:b/>
                <w:color w:val="000000"/>
                <w:sz w:val="24"/>
                <w:szCs w:val="24"/>
              </w:rPr>
              <w:t>Rediģētā z</w:t>
            </w:r>
            <w:r w:rsidR="002E3185" w:rsidRPr="0090725C">
              <w:rPr>
                <w:rFonts w:ascii="Times New Roman" w:hAnsi="Times New Roman"/>
                <w:b/>
                <w:color w:val="000000"/>
                <w:sz w:val="24"/>
                <w:szCs w:val="24"/>
              </w:rPr>
              <w:t xml:space="preserve">inātniska izdevuma </w:t>
            </w:r>
            <w:r w:rsidR="002E3185" w:rsidRPr="0090725C">
              <w:rPr>
                <w:rFonts w:ascii="Times New Roman" w:hAnsi="Times New Roman"/>
                <w:b/>
                <w:i/>
                <w:color w:val="000000"/>
                <w:sz w:val="24"/>
                <w:szCs w:val="24"/>
              </w:rPr>
              <w:t>(iepriekšējo 3 (trīs) gadu laikā līdz piedāvājum</w:t>
            </w:r>
            <w:r w:rsidR="00EC622B" w:rsidRPr="0090725C">
              <w:rPr>
                <w:rFonts w:ascii="Times New Roman" w:hAnsi="Times New Roman"/>
                <w:b/>
                <w:i/>
                <w:color w:val="000000"/>
                <w:sz w:val="24"/>
                <w:szCs w:val="24"/>
              </w:rPr>
              <w:t>a</w:t>
            </w:r>
            <w:r w:rsidR="002E3185" w:rsidRPr="0090725C">
              <w:rPr>
                <w:rFonts w:ascii="Times New Roman" w:hAnsi="Times New Roman"/>
                <w:b/>
                <w:i/>
                <w:color w:val="000000"/>
                <w:sz w:val="24"/>
                <w:szCs w:val="24"/>
              </w:rPr>
              <w:t xml:space="preserve"> iesniegšanas brīdim</w:t>
            </w:r>
            <w:r w:rsidR="002E3185" w:rsidRPr="0090725C">
              <w:rPr>
                <w:rFonts w:ascii="Times New Roman" w:hAnsi="Times New Roman"/>
                <w:b/>
                <w:color w:val="000000"/>
                <w:sz w:val="24"/>
                <w:szCs w:val="24"/>
              </w:rPr>
              <w:t>), nosaukums</w:t>
            </w:r>
            <w:r w:rsidR="0012578D" w:rsidRPr="0090725C">
              <w:rPr>
                <w:rFonts w:ascii="Times New Roman" w:hAnsi="Times New Roman"/>
                <w:b/>
                <w:color w:val="000000"/>
                <w:sz w:val="24"/>
                <w:szCs w:val="24"/>
              </w:rPr>
              <w:t xml:space="preserve"> un gads</w:t>
            </w:r>
          </w:p>
        </w:tc>
        <w:tc>
          <w:tcPr>
            <w:tcW w:w="2171" w:type="pct"/>
          </w:tcPr>
          <w:p w:rsidR="002E3185" w:rsidRPr="0090725C" w:rsidRDefault="0012578D" w:rsidP="0090725C">
            <w:pPr>
              <w:widowControl w:val="0"/>
              <w:autoSpaceDE w:val="0"/>
              <w:autoSpaceDN w:val="0"/>
              <w:adjustRightInd w:val="0"/>
              <w:spacing w:after="0" w:line="240" w:lineRule="auto"/>
              <w:jc w:val="center"/>
              <w:rPr>
                <w:rFonts w:ascii="Times New Roman" w:hAnsi="Times New Roman"/>
                <w:b/>
                <w:sz w:val="24"/>
                <w:szCs w:val="24"/>
              </w:rPr>
            </w:pPr>
            <w:r w:rsidRPr="0090725C">
              <w:rPr>
                <w:rFonts w:ascii="Times New Roman" w:hAnsi="Times New Roman"/>
                <w:b/>
                <w:sz w:val="24"/>
                <w:szCs w:val="24"/>
              </w:rPr>
              <w:t>Pasūtītājs, kontaktinformācija atsauksmēm</w:t>
            </w:r>
            <w:r w:rsidRPr="0090725C">
              <w:rPr>
                <w:rFonts w:ascii="Times New Roman" w:hAnsi="Times New Roman"/>
                <w:b/>
                <w:i/>
                <w:sz w:val="24"/>
                <w:szCs w:val="24"/>
              </w:rPr>
              <w:t xml:space="preserve"> (vārds, uzvārds, ieņemamais amats, organizācija, tālrunis, e-pasts)</w:t>
            </w:r>
          </w:p>
        </w:tc>
      </w:tr>
      <w:tr w:rsidR="002E3185" w:rsidRPr="0090725C" w:rsidTr="00EC622B">
        <w:tc>
          <w:tcPr>
            <w:tcW w:w="349"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1.</w:t>
            </w:r>
          </w:p>
        </w:tc>
        <w:tc>
          <w:tcPr>
            <w:tcW w:w="2480"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2171"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p>
        </w:tc>
      </w:tr>
      <w:tr w:rsidR="002E3185" w:rsidRPr="0090725C" w:rsidTr="00EC622B">
        <w:tc>
          <w:tcPr>
            <w:tcW w:w="349"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2.</w:t>
            </w:r>
          </w:p>
        </w:tc>
        <w:tc>
          <w:tcPr>
            <w:tcW w:w="2480"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p>
        </w:tc>
        <w:tc>
          <w:tcPr>
            <w:tcW w:w="2171" w:type="pct"/>
          </w:tcPr>
          <w:p w:rsidR="002E3185" w:rsidRPr="0090725C" w:rsidRDefault="002E3185" w:rsidP="0090725C">
            <w:pPr>
              <w:widowControl w:val="0"/>
              <w:autoSpaceDE w:val="0"/>
              <w:autoSpaceDN w:val="0"/>
              <w:adjustRightInd w:val="0"/>
              <w:spacing w:after="0" w:line="240" w:lineRule="auto"/>
              <w:jc w:val="both"/>
              <w:rPr>
                <w:rFonts w:ascii="Times New Roman" w:hAnsi="Times New Roman"/>
                <w:color w:val="000000"/>
                <w:sz w:val="24"/>
                <w:szCs w:val="24"/>
              </w:rPr>
            </w:pPr>
          </w:p>
        </w:tc>
      </w:tr>
    </w:tbl>
    <w:p w:rsidR="009C5D0E" w:rsidRPr="0090725C" w:rsidRDefault="009C5D0E" w:rsidP="0090725C">
      <w:pPr>
        <w:spacing w:after="0" w:line="240" w:lineRule="auto"/>
        <w:jc w:val="both"/>
        <w:rPr>
          <w:rFonts w:ascii="Times New Roman" w:hAnsi="Times New Roman"/>
          <w:sz w:val="24"/>
          <w:szCs w:val="24"/>
          <w:lang w:eastAsia="en-US"/>
        </w:rPr>
      </w:pPr>
    </w:p>
    <w:p w:rsidR="009C5D0E" w:rsidRPr="0090725C" w:rsidRDefault="009C5D0E" w:rsidP="0090725C">
      <w:pPr>
        <w:tabs>
          <w:tab w:val="left" w:pos="0"/>
          <w:tab w:val="left" w:pos="426"/>
          <w:tab w:val="left" w:pos="567"/>
        </w:tabs>
        <w:spacing w:after="0" w:line="240" w:lineRule="auto"/>
        <w:jc w:val="both"/>
        <w:rPr>
          <w:rFonts w:ascii="Times New Roman" w:hAnsi="Times New Roman"/>
          <w:color w:val="000000"/>
          <w:sz w:val="24"/>
          <w:szCs w:val="24"/>
        </w:rPr>
      </w:pPr>
      <w:r w:rsidRPr="0090725C">
        <w:rPr>
          <w:rFonts w:ascii="Times New Roman" w:hAnsi="Times New Roman"/>
          <w:color w:val="000000"/>
          <w:sz w:val="24"/>
          <w:szCs w:val="24"/>
        </w:rPr>
        <w:t>Pretendenta pieredze, lai apliecinātu Nolikuma 9.</w:t>
      </w:r>
      <w:r w:rsidR="000B71E6" w:rsidRPr="0090725C">
        <w:rPr>
          <w:rFonts w:ascii="Times New Roman" w:hAnsi="Times New Roman"/>
          <w:color w:val="000000"/>
          <w:sz w:val="24"/>
          <w:szCs w:val="24"/>
        </w:rPr>
        <w:t>4</w:t>
      </w:r>
      <w:r w:rsidRPr="0090725C">
        <w:rPr>
          <w:rFonts w:ascii="Times New Roman" w:hAnsi="Times New Roman"/>
          <w:color w:val="000000"/>
          <w:sz w:val="24"/>
          <w:szCs w:val="24"/>
        </w:rPr>
        <w:t>.</w:t>
      </w:r>
      <w:r w:rsidR="00E44910" w:rsidRPr="0090725C">
        <w:rPr>
          <w:rFonts w:ascii="Times New Roman" w:hAnsi="Times New Roman"/>
          <w:color w:val="000000"/>
          <w:sz w:val="24"/>
          <w:szCs w:val="24"/>
        </w:rPr>
        <w:t>1.</w:t>
      </w:r>
      <w:r w:rsidR="00551670" w:rsidRPr="0090725C">
        <w:rPr>
          <w:rFonts w:ascii="Times New Roman" w:hAnsi="Times New Roman"/>
          <w:color w:val="000000"/>
          <w:sz w:val="24"/>
          <w:szCs w:val="24"/>
        </w:rPr>
        <w:t xml:space="preserve"> un 9.</w:t>
      </w:r>
      <w:r w:rsidR="000B71E6" w:rsidRPr="0090725C">
        <w:rPr>
          <w:rFonts w:ascii="Times New Roman" w:hAnsi="Times New Roman"/>
          <w:color w:val="000000"/>
          <w:sz w:val="24"/>
          <w:szCs w:val="24"/>
        </w:rPr>
        <w:t>4</w:t>
      </w:r>
      <w:r w:rsidR="00551670" w:rsidRPr="0090725C">
        <w:rPr>
          <w:rFonts w:ascii="Times New Roman" w:hAnsi="Times New Roman"/>
          <w:color w:val="000000"/>
          <w:sz w:val="24"/>
          <w:szCs w:val="24"/>
        </w:rPr>
        <w:t>.2.</w:t>
      </w:r>
      <w:r w:rsidRPr="0090725C">
        <w:rPr>
          <w:rFonts w:ascii="Times New Roman" w:hAnsi="Times New Roman"/>
          <w:color w:val="000000"/>
          <w:sz w:val="24"/>
          <w:szCs w:val="24"/>
        </w:rPr>
        <w:t>apakšpunktā minētās prasības (ja attiecināms)</w:t>
      </w:r>
    </w:p>
    <w:tbl>
      <w:tblPr>
        <w:tblStyle w:val="TableGrid"/>
        <w:tblW w:w="5000" w:type="pct"/>
        <w:tblLook w:val="04A0" w:firstRow="1" w:lastRow="0" w:firstColumn="1" w:lastColumn="0" w:noHBand="0" w:noVBand="1"/>
      </w:tblPr>
      <w:tblGrid>
        <w:gridCol w:w="606"/>
        <w:gridCol w:w="2541"/>
        <w:gridCol w:w="2418"/>
        <w:gridCol w:w="3582"/>
      </w:tblGrid>
      <w:tr w:rsidR="000A5DAC" w:rsidRPr="0090725C" w:rsidTr="00D95AF1">
        <w:tc>
          <w:tcPr>
            <w:tcW w:w="331" w:type="pct"/>
          </w:tcPr>
          <w:p w:rsidR="000A5DAC" w:rsidRPr="0090725C" w:rsidRDefault="000A5DAC"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Nr.</w:t>
            </w:r>
          </w:p>
          <w:p w:rsidR="000A5DAC" w:rsidRPr="0090725C" w:rsidRDefault="000A5DAC"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p.k.</w:t>
            </w:r>
          </w:p>
        </w:tc>
        <w:tc>
          <w:tcPr>
            <w:tcW w:w="1389" w:type="pct"/>
          </w:tcPr>
          <w:p w:rsidR="000A5DAC" w:rsidRPr="0090725C" w:rsidRDefault="000A5DAC"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Norises laiks</w:t>
            </w:r>
            <w:proofErr w:type="gramStart"/>
            <w:r w:rsidRPr="0090725C">
              <w:rPr>
                <w:rFonts w:ascii="Times New Roman" w:hAnsi="Times New Roman"/>
                <w:b/>
                <w:sz w:val="24"/>
                <w:szCs w:val="24"/>
              </w:rPr>
              <w:t xml:space="preserve"> </w:t>
            </w:r>
            <w:r w:rsidRPr="0090725C">
              <w:rPr>
                <w:rFonts w:ascii="Times New Roman" w:hAnsi="Times New Roman"/>
                <w:b/>
                <w:i/>
                <w:sz w:val="24"/>
                <w:szCs w:val="24"/>
              </w:rPr>
              <w:t xml:space="preserve"> </w:t>
            </w:r>
            <w:proofErr w:type="spellStart"/>
            <w:proofErr w:type="gramEnd"/>
            <w:r w:rsidRPr="0090725C">
              <w:rPr>
                <w:rFonts w:ascii="Times New Roman" w:hAnsi="Times New Roman"/>
                <w:b/>
                <w:i/>
                <w:sz w:val="24"/>
                <w:szCs w:val="24"/>
              </w:rPr>
              <w:t>mēn</w:t>
            </w:r>
            <w:proofErr w:type="spellEnd"/>
            <w:r w:rsidRPr="0090725C">
              <w:rPr>
                <w:rFonts w:ascii="Times New Roman" w:hAnsi="Times New Roman"/>
                <w:b/>
                <w:i/>
                <w:sz w:val="24"/>
                <w:szCs w:val="24"/>
              </w:rPr>
              <w:t>./ gads</w:t>
            </w:r>
          </w:p>
        </w:tc>
        <w:tc>
          <w:tcPr>
            <w:tcW w:w="1322" w:type="pct"/>
          </w:tcPr>
          <w:p w:rsidR="000A5DAC" w:rsidRPr="0090725C" w:rsidRDefault="000A5DAC"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bCs/>
                <w:sz w:val="24"/>
                <w:szCs w:val="24"/>
              </w:rPr>
              <w:t xml:space="preserve">Pasniedzēja docētā mācību </w:t>
            </w:r>
            <w:r w:rsidRPr="0090725C">
              <w:rPr>
                <w:rFonts w:ascii="Times New Roman" w:hAnsi="Times New Roman"/>
                <w:b/>
                <w:sz w:val="24"/>
                <w:szCs w:val="24"/>
              </w:rPr>
              <w:t xml:space="preserve">kursa nosaukums, izglītības programma </w:t>
            </w:r>
          </w:p>
        </w:tc>
        <w:tc>
          <w:tcPr>
            <w:tcW w:w="1958" w:type="pct"/>
          </w:tcPr>
          <w:p w:rsidR="000A5DAC" w:rsidRPr="0090725C" w:rsidRDefault="000A5DAC" w:rsidP="0090725C">
            <w:pPr>
              <w:tabs>
                <w:tab w:val="left" w:pos="900"/>
              </w:tabs>
              <w:spacing w:after="0" w:line="240" w:lineRule="auto"/>
              <w:jc w:val="center"/>
              <w:rPr>
                <w:rFonts w:ascii="Times New Roman" w:hAnsi="Times New Roman"/>
                <w:b/>
                <w:sz w:val="24"/>
                <w:szCs w:val="24"/>
              </w:rPr>
            </w:pPr>
            <w:r w:rsidRPr="0090725C">
              <w:rPr>
                <w:rFonts w:ascii="Times New Roman" w:hAnsi="Times New Roman"/>
                <w:b/>
                <w:sz w:val="24"/>
                <w:szCs w:val="24"/>
              </w:rPr>
              <w:t>Darba devējs, kontaktinformācija atsauksmēm</w:t>
            </w:r>
            <w:r w:rsidRPr="0090725C">
              <w:rPr>
                <w:rFonts w:ascii="Times New Roman" w:hAnsi="Times New Roman"/>
                <w:b/>
                <w:i/>
                <w:sz w:val="24"/>
                <w:szCs w:val="24"/>
              </w:rPr>
              <w:t xml:space="preserve"> (vārds, uzvārds, ieņemamais amats, tālrunis, e-pasts)</w:t>
            </w:r>
          </w:p>
        </w:tc>
      </w:tr>
      <w:tr w:rsidR="000A5DAC" w:rsidRPr="0090725C" w:rsidTr="00D95AF1">
        <w:tc>
          <w:tcPr>
            <w:tcW w:w="331" w:type="pct"/>
          </w:tcPr>
          <w:p w:rsidR="000A5DAC" w:rsidRPr="0090725C" w:rsidRDefault="000A5DA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1.</w:t>
            </w:r>
          </w:p>
        </w:tc>
        <w:tc>
          <w:tcPr>
            <w:tcW w:w="1389" w:type="pct"/>
          </w:tcPr>
          <w:p w:rsidR="000A5DAC" w:rsidRPr="0090725C" w:rsidRDefault="000A5DAC" w:rsidP="0090725C">
            <w:pPr>
              <w:tabs>
                <w:tab w:val="left" w:pos="900"/>
              </w:tabs>
              <w:spacing w:after="0" w:line="240" w:lineRule="auto"/>
              <w:jc w:val="center"/>
              <w:rPr>
                <w:rFonts w:ascii="Times New Roman" w:hAnsi="Times New Roman"/>
                <w:b/>
                <w:sz w:val="24"/>
                <w:szCs w:val="24"/>
              </w:rPr>
            </w:pPr>
          </w:p>
        </w:tc>
        <w:tc>
          <w:tcPr>
            <w:tcW w:w="1322" w:type="pct"/>
          </w:tcPr>
          <w:p w:rsidR="000A5DAC" w:rsidRPr="0090725C" w:rsidRDefault="000A5DAC" w:rsidP="0090725C">
            <w:pPr>
              <w:tabs>
                <w:tab w:val="left" w:pos="900"/>
              </w:tabs>
              <w:spacing w:after="0" w:line="240" w:lineRule="auto"/>
              <w:jc w:val="center"/>
              <w:rPr>
                <w:rFonts w:ascii="Times New Roman" w:hAnsi="Times New Roman"/>
                <w:b/>
                <w:bCs/>
                <w:sz w:val="24"/>
                <w:szCs w:val="24"/>
              </w:rPr>
            </w:pPr>
          </w:p>
        </w:tc>
        <w:tc>
          <w:tcPr>
            <w:tcW w:w="1958" w:type="pct"/>
          </w:tcPr>
          <w:p w:rsidR="000A5DAC" w:rsidRPr="0090725C" w:rsidRDefault="000A5DAC" w:rsidP="0090725C">
            <w:pPr>
              <w:tabs>
                <w:tab w:val="left" w:pos="900"/>
              </w:tabs>
              <w:spacing w:after="0" w:line="240" w:lineRule="auto"/>
              <w:jc w:val="center"/>
              <w:rPr>
                <w:rFonts w:ascii="Times New Roman" w:hAnsi="Times New Roman"/>
                <w:b/>
                <w:sz w:val="24"/>
                <w:szCs w:val="24"/>
              </w:rPr>
            </w:pPr>
          </w:p>
        </w:tc>
      </w:tr>
      <w:tr w:rsidR="000A5DAC" w:rsidRPr="0090725C" w:rsidTr="00D95AF1">
        <w:tc>
          <w:tcPr>
            <w:tcW w:w="331" w:type="pct"/>
          </w:tcPr>
          <w:p w:rsidR="000A5DAC" w:rsidRPr="0090725C" w:rsidRDefault="000A5DAC" w:rsidP="0090725C">
            <w:pPr>
              <w:tabs>
                <w:tab w:val="left" w:pos="900"/>
              </w:tabs>
              <w:spacing w:after="0" w:line="240" w:lineRule="auto"/>
              <w:jc w:val="center"/>
              <w:rPr>
                <w:rFonts w:ascii="Times New Roman" w:hAnsi="Times New Roman"/>
                <w:sz w:val="24"/>
                <w:szCs w:val="24"/>
              </w:rPr>
            </w:pPr>
            <w:r w:rsidRPr="0090725C">
              <w:rPr>
                <w:rFonts w:ascii="Times New Roman" w:hAnsi="Times New Roman"/>
                <w:sz w:val="24"/>
                <w:szCs w:val="24"/>
              </w:rPr>
              <w:t>2.</w:t>
            </w:r>
          </w:p>
        </w:tc>
        <w:tc>
          <w:tcPr>
            <w:tcW w:w="1389" w:type="pct"/>
          </w:tcPr>
          <w:p w:rsidR="000A5DAC" w:rsidRPr="0090725C" w:rsidRDefault="000A5DAC" w:rsidP="0090725C">
            <w:pPr>
              <w:tabs>
                <w:tab w:val="left" w:pos="900"/>
              </w:tabs>
              <w:spacing w:after="0" w:line="240" w:lineRule="auto"/>
              <w:jc w:val="center"/>
              <w:rPr>
                <w:rFonts w:ascii="Times New Roman" w:hAnsi="Times New Roman"/>
                <w:b/>
                <w:sz w:val="24"/>
                <w:szCs w:val="24"/>
              </w:rPr>
            </w:pPr>
          </w:p>
        </w:tc>
        <w:tc>
          <w:tcPr>
            <w:tcW w:w="1322" w:type="pct"/>
          </w:tcPr>
          <w:p w:rsidR="000A5DAC" w:rsidRPr="0090725C" w:rsidRDefault="000A5DAC" w:rsidP="0090725C">
            <w:pPr>
              <w:tabs>
                <w:tab w:val="left" w:pos="900"/>
              </w:tabs>
              <w:spacing w:after="0" w:line="240" w:lineRule="auto"/>
              <w:jc w:val="center"/>
              <w:rPr>
                <w:rFonts w:ascii="Times New Roman" w:hAnsi="Times New Roman"/>
                <w:b/>
                <w:sz w:val="24"/>
                <w:szCs w:val="24"/>
              </w:rPr>
            </w:pPr>
          </w:p>
        </w:tc>
        <w:tc>
          <w:tcPr>
            <w:tcW w:w="1958" w:type="pct"/>
          </w:tcPr>
          <w:p w:rsidR="000A5DAC" w:rsidRPr="0090725C" w:rsidRDefault="000A5DAC" w:rsidP="0090725C">
            <w:pPr>
              <w:tabs>
                <w:tab w:val="left" w:pos="900"/>
              </w:tabs>
              <w:spacing w:after="0" w:line="240" w:lineRule="auto"/>
              <w:jc w:val="center"/>
              <w:rPr>
                <w:rFonts w:ascii="Times New Roman" w:hAnsi="Times New Roman"/>
                <w:b/>
                <w:sz w:val="24"/>
                <w:szCs w:val="24"/>
              </w:rPr>
            </w:pPr>
          </w:p>
        </w:tc>
      </w:tr>
    </w:tbl>
    <w:p w:rsidR="009C5D0E" w:rsidRPr="0090725C" w:rsidRDefault="009C5D0E" w:rsidP="0090725C">
      <w:pPr>
        <w:tabs>
          <w:tab w:val="left" w:pos="0"/>
          <w:tab w:val="left" w:pos="426"/>
          <w:tab w:val="left" w:pos="567"/>
        </w:tabs>
        <w:spacing w:after="0" w:line="240" w:lineRule="auto"/>
        <w:jc w:val="both"/>
        <w:rPr>
          <w:rFonts w:ascii="Times New Roman" w:hAnsi="Times New Roman"/>
          <w:color w:val="000000"/>
          <w:sz w:val="24"/>
          <w:szCs w:val="24"/>
        </w:rPr>
      </w:pPr>
    </w:p>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ind w:left="102"/>
        <w:rPr>
          <w:rFonts w:ascii="Times New Roman" w:hAnsi="Times New Roman"/>
          <w:sz w:val="24"/>
          <w:szCs w:val="24"/>
        </w:rPr>
      </w:pPr>
      <w:r w:rsidRPr="0090725C">
        <w:rPr>
          <w:rFonts w:ascii="Times New Roman" w:hAnsi="Times New Roman"/>
          <w:spacing w:val="1"/>
          <w:sz w:val="24"/>
          <w:szCs w:val="24"/>
        </w:rPr>
        <w:t>P</w:t>
      </w:r>
      <w:r w:rsidRPr="0090725C">
        <w:rPr>
          <w:rFonts w:ascii="Times New Roman" w:hAnsi="Times New Roman"/>
          <w:spacing w:val="-1"/>
          <w:sz w:val="24"/>
          <w:szCs w:val="24"/>
        </w:rPr>
        <w:t>a</w:t>
      </w:r>
      <w:r w:rsidRPr="0090725C">
        <w:rPr>
          <w:rFonts w:ascii="Times New Roman" w:hAnsi="Times New Roman"/>
          <w:sz w:val="24"/>
          <w:szCs w:val="24"/>
        </w:rPr>
        <w:t>r</w:t>
      </w:r>
      <w:r w:rsidRPr="0090725C">
        <w:rPr>
          <w:rFonts w:ascii="Times New Roman" w:hAnsi="Times New Roman"/>
          <w:spacing w:val="-2"/>
          <w:sz w:val="24"/>
          <w:szCs w:val="24"/>
        </w:rPr>
        <w:t>a</w:t>
      </w:r>
      <w:r w:rsidRPr="0090725C">
        <w:rPr>
          <w:rFonts w:ascii="Times New Roman" w:hAnsi="Times New Roman"/>
          <w:sz w:val="24"/>
          <w:szCs w:val="24"/>
        </w:rPr>
        <w:t>kstot</w:t>
      </w:r>
      <w:r w:rsidRPr="0090725C">
        <w:rPr>
          <w:rFonts w:ascii="Times New Roman" w:hAnsi="Times New Roman"/>
          <w:spacing w:val="1"/>
          <w:sz w:val="24"/>
          <w:szCs w:val="24"/>
        </w:rPr>
        <w:t xml:space="preserve"> </w:t>
      </w:r>
      <w:r w:rsidRPr="0090725C">
        <w:rPr>
          <w:rFonts w:ascii="Times New Roman" w:hAnsi="Times New Roman"/>
          <w:sz w:val="24"/>
          <w:szCs w:val="24"/>
        </w:rPr>
        <w:t xml:space="preserve">šo </w:t>
      </w:r>
      <w:r w:rsidRPr="0090725C">
        <w:rPr>
          <w:rFonts w:ascii="Times New Roman" w:hAnsi="Times New Roman"/>
          <w:spacing w:val="1"/>
          <w:sz w:val="24"/>
          <w:szCs w:val="24"/>
        </w:rPr>
        <w:t>C</w:t>
      </w:r>
      <w:r w:rsidRPr="0090725C">
        <w:rPr>
          <w:rFonts w:ascii="Times New Roman" w:hAnsi="Times New Roman"/>
          <w:sz w:val="24"/>
          <w:szCs w:val="24"/>
        </w:rPr>
        <w:t xml:space="preserve">V, </w:t>
      </w:r>
      <w:r w:rsidRPr="0090725C">
        <w:rPr>
          <w:rFonts w:ascii="Times New Roman" w:hAnsi="Times New Roman"/>
          <w:spacing w:val="-1"/>
          <w:sz w:val="24"/>
          <w:szCs w:val="24"/>
        </w:rPr>
        <w:t>e</w:t>
      </w:r>
      <w:r w:rsidRPr="0090725C">
        <w:rPr>
          <w:rFonts w:ascii="Times New Roman" w:hAnsi="Times New Roman"/>
          <w:sz w:val="24"/>
          <w:szCs w:val="24"/>
        </w:rPr>
        <w:t>s</w:t>
      </w:r>
      <w:proofErr w:type="gramStart"/>
      <w:r w:rsidRPr="0090725C">
        <w:rPr>
          <w:rFonts w:ascii="Times New Roman" w:hAnsi="Times New Roman"/>
          <w:sz w:val="24"/>
          <w:szCs w:val="24"/>
        </w:rPr>
        <w:t xml:space="preserve"> </w:t>
      </w:r>
      <w:r w:rsidRPr="0090725C">
        <w:rPr>
          <w:rFonts w:ascii="Times New Roman" w:hAnsi="Times New Roman"/>
          <w:sz w:val="24"/>
          <w:szCs w:val="24"/>
          <w:u w:val="single"/>
        </w:rPr>
        <w:t xml:space="preserve">                                             </w:t>
      </w:r>
      <w:proofErr w:type="gramEnd"/>
      <w:r w:rsidRPr="0090725C">
        <w:rPr>
          <w:rFonts w:ascii="Times New Roman" w:hAnsi="Times New Roman"/>
          <w:i/>
          <w:sz w:val="24"/>
          <w:szCs w:val="24"/>
        </w:rPr>
        <w:t>(vārds, uzvārds)</w:t>
      </w:r>
      <w:r w:rsidRPr="0090725C">
        <w:rPr>
          <w:rFonts w:ascii="Times New Roman" w:hAnsi="Times New Roman"/>
          <w:sz w:val="24"/>
          <w:szCs w:val="24"/>
        </w:rPr>
        <w:t xml:space="preserve"> </w:t>
      </w:r>
      <w:r w:rsidRPr="0090725C">
        <w:rPr>
          <w:rFonts w:ascii="Times New Roman" w:hAnsi="Times New Roman"/>
          <w:spacing w:val="-1"/>
          <w:sz w:val="24"/>
          <w:szCs w:val="24"/>
        </w:rPr>
        <w:t>a</w:t>
      </w:r>
      <w:r w:rsidRPr="0090725C">
        <w:rPr>
          <w:rFonts w:ascii="Times New Roman" w:hAnsi="Times New Roman"/>
          <w:sz w:val="24"/>
          <w:szCs w:val="24"/>
        </w:rPr>
        <w:t>pl</w:t>
      </w:r>
      <w:r w:rsidRPr="0090725C">
        <w:rPr>
          <w:rFonts w:ascii="Times New Roman" w:hAnsi="Times New Roman"/>
          <w:spacing w:val="1"/>
          <w:sz w:val="24"/>
          <w:szCs w:val="24"/>
        </w:rPr>
        <w:t>i</w:t>
      </w:r>
      <w:r w:rsidRPr="0090725C">
        <w:rPr>
          <w:rFonts w:ascii="Times New Roman" w:hAnsi="Times New Roman"/>
          <w:spacing w:val="-1"/>
          <w:sz w:val="24"/>
          <w:szCs w:val="24"/>
        </w:rPr>
        <w:t>ec</w:t>
      </w:r>
      <w:r w:rsidRPr="0090725C">
        <w:rPr>
          <w:rFonts w:ascii="Times New Roman" w:hAnsi="Times New Roman"/>
          <w:sz w:val="24"/>
          <w:szCs w:val="24"/>
        </w:rPr>
        <w:t>inu sekojošo:</w:t>
      </w:r>
    </w:p>
    <w:p w:rsidR="009C5D0E" w:rsidRPr="0090725C" w:rsidRDefault="009C5D0E" w:rsidP="0090725C">
      <w:pPr>
        <w:widowControl w:val="0"/>
        <w:tabs>
          <w:tab w:val="left" w:pos="820"/>
        </w:tabs>
        <w:autoSpaceDE w:val="0"/>
        <w:autoSpaceDN w:val="0"/>
        <w:adjustRightInd w:val="0"/>
        <w:spacing w:after="0" w:line="240" w:lineRule="auto"/>
        <w:ind w:left="822" w:right="211" w:hanging="360"/>
        <w:jc w:val="both"/>
        <w:rPr>
          <w:rFonts w:ascii="Times New Roman" w:hAnsi="Times New Roman"/>
          <w:sz w:val="24"/>
          <w:szCs w:val="24"/>
        </w:rPr>
      </w:pPr>
      <w:r w:rsidRPr="0090725C">
        <w:rPr>
          <w:rFonts w:ascii="Times New Roman" w:hAnsi="Times New Roman"/>
          <w:sz w:val="24"/>
          <w:szCs w:val="24"/>
        </w:rPr>
        <w:t></w:t>
      </w:r>
      <w:r w:rsidRPr="0090725C">
        <w:rPr>
          <w:rFonts w:ascii="Times New Roman" w:hAnsi="Times New Roman"/>
          <w:sz w:val="24"/>
          <w:szCs w:val="24"/>
        </w:rPr>
        <w:tab/>
      </w:r>
      <w:r w:rsidRPr="0090725C">
        <w:rPr>
          <w:rFonts w:ascii="Times New Roman" w:hAnsi="Times New Roman"/>
          <w:spacing w:val="1"/>
          <w:sz w:val="24"/>
          <w:szCs w:val="24"/>
        </w:rPr>
        <w:t>P</w:t>
      </w:r>
      <w:r w:rsidRPr="0090725C">
        <w:rPr>
          <w:rFonts w:ascii="Times New Roman" w:hAnsi="Times New Roman"/>
          <w:sz w:val="24"/>
          <w:szCs w:val="24"/>
        </w:rPr>
        <w:t>iek</w:t>
      </w:r>
      <w:r w:rsidRPr="0090725C">
        <w:rPr>
          <w:rFonts w:ascii="Times New Roman" w:hAnsi="Times New Roman"/>
          <w:spacing w:val="-1"/>
          <w:sz w:val="24"/>
          <w:szCs w:val="24"/>
        </w:rPr>
        <w:t>r</w:t>
      </w:r>
      <w:r w:rsidRPr="0090725C">
        <w:rPr>
          <w:rFonts w:ascii="Times New Roman" w:hAnsi="Times New Roman"/>
          <w:sz w:val="24"/>
          <w:szCs w:val="24"/>
        </w:rPr>
        <w:t>ī</w:t>
      </w:r>
      <w:r w:rsidRPr="0090725C">
        <w:rPr>
          <w:rFonts w:ascii="Times New Roman" w:hAnsi="Times New Roman"/>
          <w:spacing w:val="1"/>
          <w:sz w:val="24"/>
          <w:szCs w:val="24"/>
        </w:rPr>
        <w:t>t</w:t>
      </w:r>
      <w:r w:rsidRPr="0090725C">
        <w:rPr>
          <w:rFonts w:ascii="Times New Roman" w:hAnsi="Times New Roman"/>
          <w:sz w:val="24"/>
          <w:szCs w:val="24"/>
        </w:rPr>
        <w:t>u manu</w:t>
      </w:r>
      <w:proofErr w:type="gramStart"/>
      <w:r w:rsidRPr="0090725C">
        <w:rPr>
          <w:rFonts w:ascii="Times New Roman" w:hAnsi="Times New Roman"/>
          <w:sz w:val="24"/>
          <w:szCs w:val="24"/>
        </w:rPr>
        <w:t xml:space="preserve">  </w:t>
      </w:r>
      <w:r w:rsidRPr="0090725C">
        <w:rPr>
          <w:rFonts w:ascii="Times New Roman" w:hAnsi="Times New Roman"/>
          <w:spacing w:val="11"/>
          <w:sz w:val="24"/>
          <w:szCs w:val="24"/>
        </w:rPr>
        <w:t xml:space="preserve"> </w:t>
      </w:r>
      <w:proofErr w:type="gramEnd"/>
      <w:r w:rsidRPr="0090725C">
        <w:rPr>
          <w:rFonts w:ascii="Times New Roman" w:hAnsi="Times New Roman"/>
          <w:sz w:val="24"/>
          <w:szCs w:val="24"/>
        </w:rPr>
        <w:t>p</w:t>
      </w:r>
      <w:r w:rsidRPr="0090725C">
        <w:rPr>
          <w:rFonts w:ascii="Times New Roman" w:hAnsi="Times New Roman"/>
          <w:spacing w:val="-1"/>
          <w:sz w:val="24"/>
          <w:szCs w:val="24"/>
        </w:rPr>
        <w:t>e</w:t>
      </w:r>
      <w:r w:rsidRPr="0090725C">
        <w:rPr>
          <w:rFonts w:ascii="Times New Roman" w:hAnsi="Times New Roman"/>
          <w:sz w:val="24"/>
          <w:szCs w:val="24"/>
        </w:rPr>
        <w:t>rso</w:t>
      </w:r>
      <w:r w:rsidRPr="0090725C">
        <w:rPr>
          <w:rFonts w:ascii="Times New Roman" w:hAnsi="Times New Roman"/>
          <w:spacing w:val="2"/>
          <w:sz w:val="24"/>
          <w:szCs w:val="24"/>
        </w:rPr>
        <w:t>n</w:t>
      </w:r>
      <w:r w:rsidRPr="0090725C">
        <w:rPr>
          <w:rFonts w:ascii="Times New Roman" w:hAnsi="Times New Roman"/>
          <w:spacing w:val="1"/>
          <w:sz w:val="24"/>
          <w:szCs w:val="24"/>
        </w:rPr>
        <w:t>a</w:t>
      </w:r>
      <w:r w:rsidRPr="0090725C">
        <w:rPr>
          <w:rFonts w:ascii="Times New Roman" w:hAnsi="Times New Roman"/>
          <w:sz w:val="24"/>
          <w:szCs w:val="24"/>
        </w:rPr>
        <w:t xml:space="preserve">s  </w:t>
      </w:r>
      <w:r w:rsidRPr="0090725C">
        <w:rPr>
          <w:rFonts w:ascii="Times New Roman" w:hAnsi="Times New Roman"/>
          <w:spacing w:val="12"/>
          <w:sz w:val="24"/>
          <w:szCs w:val="24"/>
        </w:rPr>
        <w:t xml:space="preserve"> </w:t>
      </w:r>
      <w:r w:rsidRPr="0090725C">
        <w:rPr>
          <w:rFonts w:ascii="Times New Roman" w:hAnsi="Times New Roman"/>
          <w:sz w:val="24"/>
          <w:szCs w:val="24"/>
        </w:rPr>
        <w:t>d</w:t>
      </w:r>
      <w:r w:rsidRPr="0090725C">
        <w:rPr>
          <w:rFonts w:ascii="Times New Roman" w:hAnsi="Times New Roman"/>
          <w:spacing w:val="-1"/>
          <w:sz w:val="24"/>
          <w:szCs w:val="24"/>
        </w:rPr>
        <w:t>a</w:t>
      </w:r>
      <w:r w:rsidRPr="0090725C">
        <w:rPr>
          <w:rFonts w:ascii="Times New Roman" w:hAnsi="Times New Roman"/>
          <w:sz w:val="24"/>
          <w:szCs w:val="24"/>
        </w:rPr>
        <w:t xml:space="preserve">tu  </w:t>
      </w:r>
      <w:r w:rsidRPr="0090725C">
        <w:rPr>
          <w:rFonts w:ascii="Times New Roman" w:hAnsi="Times New Roman"/>
          <w:spacing w:val="12"/>
          <w:sz w:val="24"/>
          <w:szCs w:val="24"/>
        </w:rPr>
        <w:t xml:space="preserve"> </w:t>
      </w:r>
      <w:r w:rsidRPr="0090725C">
        <w:rPr>
          <w:rFonts w:ascii="Times New Roman" w:hAnsi="Times New Roman"/>
          <w:sz w:val="24"/>
          <w:szCs w:val="24"/>
        </w:rPr>
        <w:t>i</w:t>
      </w:r>
      <w:r w:rsidRPr="0090725C">
        <w:rPr>
          <w:rFonts w:ascii="Times New Roman" w:hAnsi="Times New Roman"/>
          <w:spacing w:val="2"/>
          <w:sz w:val="24"/>
          <w:szCs w:val="24"/>
        </w:rPr>
        <w:t>z</w:t>
      </w:r>
      <w:r w:rsidRPr="0090725C">
        <w:rPr>
          <w:rFonts w:ascii="Times New Roman" w:hAnsi="Times New Roman"/>
          <w:sz w:val="24"/>
          <w:szCs w:val="24"/>
        </w:rPr>
        <w:t>mantoš</w:t>
      </w:r>
      <w:r w:rsidRPr="0090725C">
        <w:rPr>
          <w:rFonts w:ascii="Times New Roman" w:hAnsi="Times New Roman"/>
          <w:spacing w:val="-1"/>
          <w:sz w:val="24"/>
          <w:szCs w:val="24"/>
        </w:rPr>
        <w:t>a</w:t>
      </w:r>
      <w:r w:rsidRPr="0090725C">
        <w:rPr>
          <w:rFonts w:ascii="Times New Roman" w:hAnsi="Times New Roman"/>
          <w:sz w:val="24"/>
          <w:szCs w:val="24"/>
        </w:rPr>
        <w:t>n</w:t>
      </w:r>
      <w:r w:rsidRPr="0090725C">
        <w:rPr>
          <w:rFonts w:ascii="Times New Roman" w:hAnsi="Times New Roman"/>
          <w:spacing w:val="-1"/>
          <w:sz w:val="24"/>
          <w:szCs w:val="24"/>
        </w:rPr>
        <w:t>a</w:t>
      </w:r>
      <w:r w:rsidRPr="0090725C">
        <w:rPr>
          <w:rFonts w:ascii="Times New Roman" w:hAnsi="Times New Roman"/>
          <w:sz w:val="24"/>
          <w:szCs w:val="24"/>
        </w:rPr>
        <w:t xml:space="preserve">i  </w:t>
      </w:r>
      <w:r w:rsidRPr="0090725C">
        <w:rPr>
          <w:rFonts w:ascii="Times New Roman" w:hAnsi="Times New Roman"/>
          <w:spacing w:val="12"/>
          <w:sz w:val="24"/>
          <w:szCs w:val="24"/>
        </w:rPr>
        <w:t xml:space="preserve"> </w:t>
      </w:r>
      <w:r w:rsidRPr="0090725C">
        <w:rPr>
          <w:rFonts w:ascii="Times New Roman" w:hAnsi="Times New Roman"/>
          <w:sz w:val="24"/>
          <w:szCs w:val="24"/>
        </w:rPr>
        <w:t>p</w:t>
      </w:r>
      <w:r w:rsidRPr="0090725C">
        <w:rPr>
          <w:rFonts w:ascii="Times New Roman" w:hAnsi="Times New Roman"/>
          <w:spacing w:val="1"/>
          <w:sz w:val="24"/>
          <w:szCs w:val="24"/>
        </w:rPr>
        <w:t>r</w:t>
      </w:r>
      <w:r w:rsidRPr="0090725C">
        <w:rPr>
          <w:rFonts w:ascii="Times New Roman" w:hAnsi="Times New Roman"/>
          <w:spacing w:val="-1"/>
          <w:sz w:val="24"/>
          <w:szCs w:val="24"/>
        </w:rPr>
        <w:t>e</w:t>
      </w:r>
      <w:r w:rsidRPr="0090725C">
        <w:rPr>
          <w:rFonts w:ascii="Times New Roman" w:hAnsi="Times New Roman"/>
          <w:sz w:val="24"/>
          <w:szCs w:val="24"/>
        </w:rPr>
        <w:t>tend</w:t>
      </w:r>
      <w:r w:rsidRPr="0090725C">
        <w:rPr>
          <w:rFonts w:ascii="Times New Roman" w:hAnsi="Times New Roman"/>
          <w:spacing w:val="-1"/>
          <w:sz w:val="24"/>
          <w:szCs w:val="24"/>
        </w:rPr>
        <w:t>e</w:t>
      </w:r>
      <w:r w:rsidRPr="0090725C">
        <w:rPr>
          <w:rFonts w:ascii="Times New Roman" w:hAnsi="Times New Roman"/>
          <w:sz w:val="24"/>
          <w:szCs w:val="24"/>
        </w:rPr>
        <w:t xml:space="preserve">nta  </w:t>
      </w:r>
      <w:r w:rsidRPr="0090725C">
        <w:rPr>
          <w:rFonts w:ascii="Times New Roman" w:hAnsi="Times New Roman"/>
          <w:spacing w:val="16"/>
          <w:sz w:val="24"/>
          <w:szCs w:val="24"/>
        </w:rPr>
        <w:t xml:space="preserve"> </w:t>
      </w:r>
      <w:r w:rsidR="003B3A57" w:rsidRPr="0090725C">
        <w:rPr>
          <w:rFonts w:ascii="Times New Roman" w:hAnsi="Times New Roman"/>
          <w:sz w:val="24"/>
          <w:szCs w:val="24"/>
        </w:rPr>
        <w:t>pied</w:t>
      </w:r>
      <w:r w:rsidR="003B3A57" w:rsidRPr="0090725C">
        <w:rPr>
          <w:rFonts w:ascii="Times New Roman" w:hAnsi="Times New Roman"/>
          <w:spacing w:val="-1"/>
          <w:sz w:val="24"/>
          <w:szCs w:val="24"/>
        </w:rPr>
        <w:t>ā</w:t>
      </w:r>
      <w:r w:rsidR="003B3A57" w:rsidRPr="0090725C">
        <w:rPr>
          <w:rFonts w:ascii="Times New Roman" w:hAnsi="Times New Roman"/>
          <w:sz w:val="24"/>
          <w:szCs w:val="24"/>
        </w:rPr>
        <w:t>v</w:t>
      </w:r>
      <w:r w:rsidR="003B3A57" w:rsidRPr="0090725C">
        <w:rPr>
          <w:rFonts w:ascii="Times New Roman" w:hAnsi="Times New Roman"/>
          <w:spacing w:val="-1"/>
          <w:sz w:val="24"/>
          <w:szCs w:val="24"/>
        </w:rPr>
        <w:t>ā</w:t>
      </w:r>
      <w:r w:rsidR="003B3A57" w:rsidRPr="0090725C">
        <w:rPr>
          <w:rFonts w:ascii="Times New Roman" w:hAnsi="Times New Roman"/>
          <w:sz w:val="24"/>
          <w:szCs w:val="24"/>
        </w:rPr>
        <w:t>ju</w:t>
      </w:r>
      <w:r w:rsidR="003B3A57" w:rsidRPr="0090725C">
        <w:rPr>
          <w:rFonts w:ascii="Times New Roman" w:hAnsi="Times New Roman"/>
          <w:spacing w:val="1"/>
          <w:sz w:val="24"/>
          <w:szCs w:val="24"/>
        </w:rPr>
        <w:t>m</w:t>
      </w:r>
      <w:r w:rsidR="003B3A57" w:rsidRPr="0090725C">
        <w:rPr>
          <w:rFonts w:ascii="Times New Roman" w:hAnsi="Times New Roman"/>
          <w:sz w:val="24"/>
          <w:szCs w:val="24"/>
        </w:rPr>
        <w:t xml:space="preserve">a </w:t>
      </w:r>
      <w:r w:rsidRPr="0090725C">
        <w:rPr>
          <w:rFonts w:ascii="Times New Roman" w:hAnsi="Times New Roman"/>
          <w:sz w:val="24"/>
          <w:szCs w:val="24"/>
        </w:rPr>
        <w:t>i</w:t>
      </w:r>
      <w:r w:rsidRPr="0090725C">
        <w:rPr>
          <w:rFonts w:ascii="Times New Roman" w:hAnsi="Times New Roman"/>
          <w:spacing w:val="2"/>
          <w:sz w:val="24"/>
          <w:szCs w:val="24"/>
        </w:rPr>
        <w:t>z</w:t>
      </w:r>
      <w:r w:rsidRPr="0090725C">
        <w:rPr>
          <w:rFonts w:ascii="Times New Roman" w:hAnsi="Times New Roman"/>
          <w:sz w:val="24"/>
          <w:szCs w:val="24"/>
        </w:rPr>
        <w:t>v</w:t>
      </w:r>
      <w:r w:rsidRPr="0090725C">
        <w:rPr>
          <w:rFonts w:ascii="Times New Roman" w:hAnsi="Times New Roman"/>
          <w:spacing w:val="-1"/>
          <w:sz w:val="24"/>
          <w:szCs w:val="24"/>
        </w:rPr>
        <w:t>ēr</w:t>
      </w:r>
      <w:r w:rsidRPr="0090725C">
        <w:rPr>
          <w:rFonts w:ascii="Times New Roman" w:hAnsi="Times New Roman"/>
          <w:sz w:val="24"/>
          <w:szCs w:val="24"/>
        </w:rPr>
        <w:t>tēš</w:t>
      </w:r>
      <w:r w:rsidRPr="0090725C">
        <w:rPr>
          <w:rFonts w:ascii="Times New Roman" w:hAnsi="Times New Roman"/>
          <w:spacing w:val="-1"/>
          <w:sz w:val="24"/>
          <w:szCs w:val="24"/>
        </w:rPr>
        <w:t>a</w:t>
      </w:r>
      <w:r w:rsidRPr="0090725C">
        <w:rPr>
          <w:rFonts w:ascii="Times New Roman" w:hAnsi="Times New Roman"/>
          <w:sz w:val="24"/>
          <w:szCs w:val="24"/>
        </w:rPr>
        <w:t>n</w:t>
      </w:r>
      <w:r w:rsidRPr="0090725C">
        <w:rPr>
          <w:rFonts w:ascii="Times New Roman" w:hAnsi="Times New Roman"/>
          <w:spacing w:val="-1"/>
          <w:sz w:val="24"/>
          <w:szCs w:val="24"/>
        </w:rPr>
        <w:t>a</w:t>
      </w:r>
      <w:r w:rsidRPr="0090725C">
        <w:rPr>
          <w:rFonts w:ascii="Times New Roman" w:hAnsi="Times New Roman"/>
          <w:sz w:val="24"/>
          <w:szCs w:val="24"/>
        </w:rPr>
        <w:t>i;</w:t>
      </w:r>
    </w:p>
    <w:p w:rsidR="009C5D0E" w:rsidRPr="0090725C" w:rsidRDefault="009C5D0E" w:rsidP="0090725C">
      <w:pPr>
        <w:widowControl w:val="0"/>
        <w:tabs>
          <w:tab w:val="left" w:pos="820"/>
        </w:tabs>
        <w:autoSpaceDE w:val="0"/>
        <w:autoSpaceDN w:val="0"/>
        <w:adjustRightInd w:val="0"/>
        <w:spacing w:after="0" w:line="240" w:lineRule="auto"/>
        <w:ind w:left="822" w:right="212" w:hanging="360"/>
        <w:jc w:val="both"/>
        <w:rPr>
          <w:rFonts w:ascii="Times New Roman" w:hAnsi="Times New Roman"/>
          <w:sz w:val="24"/>
          <w:szCs w:val="24"/>
        </w:rPr>
      </w:pPr>
      <w:r w:rsidRPr="0090725C">
        <w:rPr>
          <w:rFonts w:ascii="Times New Roman" w:hAnsi="Times New Roman"/>
          <w:sz w:val="24"/>
          <w:szCs w:val="24"/>
        </w:rPr>
        <w:t></w:t>
      </w:r>
      <w:r w:rsidRPr="0090725C">
        <w:rPr>
          <w:rFonts w:ascii="Times New Roman" w:hAnsi="Times New Roman"/>
          <w:sz w:val="24"/>
          <w:szCs w:val="24"/>
        </w:rPr>
        <w:tab/>
        <w:t>Aplie</w:t>
      </w:r>
      <w:r w:rsidRPr="0090725C">
        <w:rPr>
          <w:rFonts w:ascii="Times New Roman" w:hAnsi="Times New Roman"/>
          <w:spacing w:val="-1"/>
          <w:sz w:val="24"/>
          <w:szCs w:val="24"/>
        </w:rPr>
        <w:t>c</w:t>
      </w:r>
      <w:r w:rsidRPr="0090725C">
        <w:rPr>
          <w:rFonts w:ascii="Times New Roman" w:hAnsi="Times New Roman"/>
          <w:sz w:val="24"/>
          <w:szCs w:val="24"/>
        </w:rPr>
        <w:t xml:space="preserve">inu, ka </w:t>
      </w:r>
      <w:r w:rsidRPr="0090725C">
        <w:rPr>
          <w:rFonts w:ascii="Times New Roman" w:hAnsi="Times New Roman"/>
          <w:spacing w:val="-1"/>
          <w:sz w:val="24"/>
          <w:szCs w:val="24"/>
        </w:rPr>
        <w:t>a</w:t>
      </w:r>
      <w:r w:rsidRPr="0090725C">
        <w:rPr>
          <w:rFonts w:ascii="Times New Roman" w:hAnsi="Times New Roman"/>
          <w:sz w:val="24"/>
          <w:szCs w:val="24"/>
        </w:rPr>
        <w:t>p</w:t>
      </w:r>
      <w:r w:rsidRPr="0090725C">
        <w:rPr>
          <w:rFonts w:ascii="Times New Roman" w:hAnsi="Times New Roman"/>
          <w:spacing w:val="2"/>
          <w:sz w:val="24"/>
          <w:szCs w:val="24"/>
        </w:rPr>
        <w:t>ņ</w:t>
      </w:r>
      <w:r w:rsidRPr="0090725C">
        <w:rPr>
          <w:rFonts w:ascii="Times New Roman" w:hAnsi="Times New Roman"/>
          <w:spacing w:val="-1"/>
          <w:sz w:val="24"/>
          <w:szCs w:val="24"/>
        </w:rPr>
        <w:t>e</w:t>
      </w:r>
      <w:r w:rsidRPr="0090725C">
        <w:rPr>
          <w:rFonts w:ascii="Times New Roman" w:hAnsi="Times New Roman"/>
          <w:sz w:val="24"/>
          <w:szCs w:val="24"/>
        </w:rPr>
        <w:t>mos pied</w:t>
      </w:r>
      <w:r w:rsidRPr="0090725C">
        <w:rPr>
          <w:rFonts w:ascii="Times New Roman" w:hAnsi="Times New Roman"/>
          <w:spacing w:val="-1"/>
          <w:sz w:val="24"/>
          <w:szCs w:val="24"/>
        </w:rPr>
        <w:t>a</w:t>
      </w:r>
      <w:r w:rsidRPr="0090725C">
        <w:rPr>
          <w:rFonts w:ascii="Times New Roman" w:hAnsi="Times New Roman"/>
          <w:sz w:val="24"/>
          <w:szCs w:val="24"/>
        </w:rPr>
        <w:t>l</w:t>
      </w:r>
      <w:r w:rsidRPr="0090725C">
        <w:rPr>
          <w:rFonts w:ascii="Times New Roman" w:hAnsi="Times New Roman"/>
          <w:spacing w:val="1"/>
          <w:sz w:val="24"/>
          <w:szCs w:val="24"/>
        </w:rPr>
        <w:t>ī</w:t>
      </w:r>
      <w:r w:rsidRPr="0090725C">
        <w:rPr>
          <w:rFonts w:ascii="Times New Roman" w:hAnsi="Times New Roman"/>
          <w:sz w:val="24"/>
          <w:szCs w:val="24"/>
        </w:rPr>
        <w:t>t</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z w:val="24"/>
          <w:szCs w:val="24"/>
        </w:rPr>
        <w:t>s</w:t>
      </w:r>
      <w:r w:rsidRPr="0090725C">
        <w:rPr>
          <w:rFonts w:ascii="Times New Roman" w:hAnsi="Times New Roman"/>
          <w:spacing w:val="2"/>
          <w:sz w:val="24"/>
          <w:szCs w:val="24"/>
        </w:rPr>
        <w:t xml:space="preserve"> </w:t>
      </w:r>
      <w:r w:rsidRPr="0090725C">
        <w:rPr>
          <w:rFonts w:ascii="Times New Roman" w:hAnsi="Times New Roman"/>
          <w:spacing w:val="-3"/>
          <w:sz w:val="24"/>
          <w:szCs w:val="24"/>
        </w:rPr>
        <w:t>I</w:t>
      </w:r>
      <w:r w:rsidRPr="0090725C">
        <w:rPr>
          <w:rFonts w:ascii="Times New Roman" w:hAnsi="Times New Roman"/>
          <w:spacing w:val="-1"/>
          <w:sz w:val="24"/>
          <w:szCs w:val="24"/>
        </w:rPr>
        <w:t>e</w:t>
      </w:r>
      <w:r w:rsidRPr="0090725C">
        <w:rPr>
          <w:rFonts w:ascii="Times New Roman" w:hAnsi="Times New Roman"/>
          <w:sz w:val="24"/>
          <w:szCs w:val="24"/>
        </w:rPr>
        <w:t>pirkuma l</w:t>
      </w:r>
      <w:r w:rsidRPr="0090725C">
        <w:rPr>
          <w:rFonts w:ascii="Times New Roman" w:hAnsi="Times New Roman"/>
          <w:spacing w:val="2"/>
          <w:sz w:val="24"/>
          <w:szCs w:val="24"/>
        </w:rPr>
        <w:t>ī</w:t>
      </w:r>
      <w:r w:rsidRPr="0090725C">
        <w:rPr>
          <w:rFonts w:ascii="Times New Roman" w:hAnsi="Times New Roman"/>
          <w:spacing w:val="-2"/>
          <w:sz w:val="24"/>
          <w:szCs w:val="24"/>
        </w:rPr>
        <w:t>g</w:t>
      </w:r>
      <w:r w:rsidRPr="0090725C">
        <w:rPr>
          <w:rFonts w:ascii="Times New Roman" w:hAnsi="Times New Roman"/>
          <w:spacing w:val="2"/>
          <w:sz w:val="24"/>
          <w:szCs w:val="24"/>
        </w:rPr>
        <w:t>u</w:t>
      </w:r>
      <w:r w:rsidRPr="0090725C">
        <w:rPr>
          <w:rFonts w:ascii="Times New Roman" w:hAnsi="Times New Roman"/>
          <w:sz w:val="24"/>
          <w:szCs w:val="24"/>
        </w:rPr>
        <w:t>ma i</w:t>
      </w:r>
      <w:r w:rsidRPr="0090725C">
        <w:rPr>
          <w:rFonts w:ascii="Times New Roman" w:hAnsi="Times New Roman"/>
          <w:spacing w:val="1"/>
          <w:sz w:val="24"/>
          <w:szCs w:val="24"/>
        </w:rPr>
        <w:t>z</w:t>
      </w:r>
      <w:r w:rsidRPr="0090725C">
        <w:rPr>
          <w:rFonts w:ascii="Times New Roman" w:hAnsi="Times New Roman"/>
          <w:sz w:val="24"/>
          <w:szCs w:val="24"/>
        </w:rPr>
        <w:t>pi</w:t>
      </w:r>
      <w:r w:rsidRPr="0090725C">
        <w:rPr>
          <w:rFonts w:ascii="Times New Roman" w:hAnsi="Times New Roman"/>
          <w:spacing w:val="1"/>
          <w:sz w:val="24"/>
          <w:szCs w:val="24"/>
        </w:rPr>
        <w:t>l</w:t>
      </w:r>
      <w:r w:rsidRPr="0090725C">
        <w:rPr>
          <w:rFonts w:ascii="Times New Roman" w:hAnsi="Times New Roman"/>
          <w:sz w:val="24"/>
          <w:szCs w:val="24"/>
        </w:rPr>
        <w:t>dē</w:t>
      </w:r>
      <w:r w:rsidRPr="0090725C">
        <w:rPr>
          <w:rFonts w:ascii="Times New Roman" w:hAnsi="Times New Roman"/>
          <w:spacing w:val="-1"/>
          <w:sz w:val="24"/>
          <w:szCs w:val="24"/>
        </w:rPr>
        <w:t xml:space="preserve"> </w:t>
      </w:r>
      <w:r w:rsidRPr="0090725C">
        <w:rPr>
          <w:rFonts w:ascii="Times New Roman" w:hAnsi="Times New Roman"/>
          <w:sz w:val="24"/>
          <w:szCs w:val="24"/>
        </w:rPr>
        <w:t xml:space="preserve">kā ____________ </w:t>
      </w:r>
      <w:r w:rsidRPr="0090725C">
        <w:rPr>
          <w:rFonts w:ascii="Times New Roman" w:hAnsi="Times New Roman"/>
          <w:spacing w:val="-1"/>
          <w:sz w:val="24"/>
          <w:szCs w:val="24"/>
        </w:rPr>
        <w:t>(</w:t>
      </w:r>
      <w:r w:rsidRPr="0090725C">
        <w:rPr>
          <w:rFonts w:ascii="Times New Roman" w:hAnsi="Times New Roman"/>
          <w:i/>
          <w:spacing w:val="-1"/>
          <w:sz w:val="24"/>
          <w:szCs w:val="24"/>
        </w:rPr>
        <w:t>norādot</w:t>
      </w:r>
      <w:r w:rsidRPr="0090725C">
        <w:rPr>
          <w:rFonts w:ascii="Times New Roman" w:hAnsi="Times New Roman"/>
          <w:i/>
          <w:sz w:val="24"/>
          <w:szCs w:val="24"/>
        </w:rPr>
        <w:t xml:space="preserve"> </w:t>
      </w:r>
      <w:r w:rsidRPr="0090725C">
        <w:rPr>
          <w:rFonts w:ascii="Times New Roman" w:hAnsi="Times New Roman"/>
          <w:i/>
          <w:spacing w:val="1"/>
          <w:sz w:val="24"/>
          <w:szCs w:val="24"/>
        </w:rPr>
        <w:t>l</w:t>
      </w:r>
      <w:r w:rsidRPr="0090725C">
        <w:rPr>
          <w:rFonts w:ascii="Times New Roman" w:hAnsi="Times New Roman"/>
          <w:i/>
          <w:sz w:val="24"/>
          <w:szCs w:val="24"/>
        </w:rPr>
        <w:t>omu: sociālā darba jomas eksperts vai akadēmiskais eksperts, vai saturiskais eksperts (redaktors) un/vai pasniedzējs</w:t>
      </w:r>
      <w:r w:rsidRPr="0090725C">
        <w:rPr>
          <w:rFonts w:ascii="Times New Roman" w:hAnsi="Times New Roman"/>
          <w:sz w:val="24"/>
          <w:szCs w:val="24"/>
        </w:rPr>
        <w:t xml:space="preserve">), </w:t>
      </w:r>
      <w:r w:rsidRPr="0090725C">
        <w:rPr>
          <w:rFonts w:ascii="Times New Roman" w:hAnsi="Times New Roman"/>
          <w:spacing w:val="-2"/>
          <w:sz w:val="24"/>
          <w:szCs w:val="24"/>
        </w:rPr>
        <w:t>g</w:t>
      </w:r>
      <w:r w:rsidRPr="0090725C">
        <w:rPr>
          <w:rFonts w:ascii="Times New Roman" w:hAnsi="Times New Roman"/>
          <w:spacing w:val="-1"/>
          <w:sz w:val="24"/>
          <w:szCs w:val="24"/>
        </w:rPr>
        <w:t>a</w:t>
      </w:r>
      <w:r w:rsidRPr="0090725C">
        <w:rPr>
          <w:rFonts w:ascii="Times New Roman" w:hAnsi="Times New Roman"/>
          <w:sz w:val="24"/>
          <w:szCs w:val="24"/>
        </w:rPr>
        <w:t>dī</w:t>
      </w:r>
      <w:r w:rsidRPr="0090725C">
        <w:rPr>
          <w:rFonts w:ascii="Times New Roman" w:hAnsi="Times New Roman"/>
          <w:spacing w:val="1"/>
          <w:sz w:val="24"/>
          <w:szCs w:val="24"/>
        </w:rPr>
        <w:t>j</w:t>
      </w:r>
      <w:r w:rsidRPr="0090725C">
        <w:rPr>
          <w:rFonts w:ascii="Times New Roman" w:hAnsi="Times New Roman"/>
          <w:sz w:val="24"/>
          <w:szCs w:val="24"/>
        </w:rPr>
        <w:t>umā</w:t>
      </w:r>
      <w:r w:rsidRPr="0090725C">
        <w:rPr>
          <w:rFonts w:ascii="Times New Roman" w:hAnsi="Times New Roman"/>
          <w:spacing w:val="-1"/>
          <w:sz w:val="24"/>
          <w:szCs w:val="24"/>
        </w:rPr>
        <w:t xml:space="preserve"> </w:t>
      </w:r>
      <w:r w:rsidRPr="0090725C">
        <w:rPr>
          <w:rFonts w:ascii="Times New Roman" w:hAnsi="Times New Roman"/>
          <w:sz w:val="24"/>
          <w:szCs w:val="24"/>
        </w:rPr>
        <w:t xml:space="preserve">ja </w:t>
      </w:r>
      <w:r w:rsidRPr="0090725C">
        <w:rPr>
          <w:rFonts w:ascii="Times New Roman" w:hAnsi="Times New Roman"/>
          <w:spacing w:val="2"/>
          <w:sz w:val="24"/>
          <w:szCs w:val="24"/>
        </w:rPr>
        <w:t>P</w:t>
      </w:r>
      <w:r w:rsidRPr="0090725C">
        <w:rPr>
          <w:rFonts w:ascii="Times New Roman" w:hAnsi="Times New Roman"/>
          <w:sz w:val="24"/>
          <w:szCs w:val="24"/>
        </w:rPr>
        <w:t>r</w:t>
      </w:r>
      <w:r w:rsidRPr="0090725C">
        <w:rPr>
          <w:rFonts w:ascii="Times New Roman" w:hAnsi="Times New Roman"/>
          <w:spacing w:val="-2"/>
          <w:sz w:val="24"/>
          <w:szCs w:val="24"/>
        </w:rPr>
        <w:t>e</w:t>
      </w:r>
      <w:r w:rsidRPr="0090725C">
        <w:rPr>
          <w:rFonts w:ascii="Times New Roman" w:hAnsi="Times New Roman"/>
          <w:sz w:val="24"/>
          <w:szCs w:val="24"/>
        </w:rPr>
        <w:t>ten</w:t>
      </w:r>
      <w:r w:rsidRPr="0090725C">
        <w:rPr>
          <w:rFonts w:ascii="Times New Roman" w:hAnsi="Times New Roman"/>
          <w:spacing w:val="2"/>
          <w:sz w:val="24"/>
          <w:szCs w:val="24"/>
        </w:rPr>
        <w:t>d</w:t>
      </w:r>
      <w:r w:rsidRPr="0090725C">
        <w:rPr>
          <w:rFonts w:ascii="Times New Roman" w:hAnsi="Times New Roman"/>
          <w:spacing w:val="-1"/>
          <w:sz w:val="24"/>
          <w:szCs w:val="24"/>
        </w:rPr>
        <w:t>e</w:t>
      </w:r>
      <w:r w:rsidRPr="0090725C">
        <w:rPr>
          <w:rFonts w:ascii="Times New Roman" w:hAnsi="Times New Roman"/>
          <w:sz w:val="24"/>
          <w:szCs w:val="24"/>
        </w:rPr>
        <w:t>nt</w:t>
      </w:r>
      <w:r w:rsidRPr="0090725C">
        <w:rPr>
          <w:rFonts w:ascii="Times New Roman" w:hAnsi="Times New Roman"/>
          <w:spacing w:val="2"/>
          <w:sz w:val="24"/>
          <w:szCs w:val="24"/>
        </w:rPr>
        <w:t>a</w:t>
      </w:r>
      <w:r w:rsidRPr="0090725C">
        <w:rPr>
          <w:rFonts w:ascii="Times New Roman" w:hAnsi="Times New Roman"/>
          <w:sz w:val="24"/>
          <w:szCs w:val="24"/>
        </w:rPr>
        <w:t>m ____________ (</w:t>
      </w:r>
      <w:r w:rsidRPr="0090725C">
        <w:rPr>
          <w:rFonts w:ascii="Times New Roman" w:hAnsi="Times New Roman"/>
          <w:i/>
          <w:sz w:val="24"/>
          <w:szCs w:val="24"/>
        </w:rPr>
        <w:t>nosaukums</w:t>
      </w:r>
      <w:r w:rsidRPr="0090725C">
        <w:rPr>
          <w:rFonts w:ascii="Times New Roman" w:hAnsi="Times New Roman"/>
          <w:sz w:val="24"/>
          <w:szCs w:val="24"/>
        </w:rPr>
        <w:t xml:space="preserve">) </w:t>
      </w:r>
      <w:r w:rsidRPr="0090725C">
        <w:rPr>
          <w:rFonts w:ascii="Times New Roman" w:hAnsi="Times New Roman"/>
          <w:spacing w:val="1"/>
          <w:sz w:val="24"/>
          <w:szCs w:val="24"/>
        </w:rPr>
        <w:t>t</w:t>
      </w:r>
      <w:r w:rsidRPr="0090725C">
        <w:rPr>
          <w:rFonts w:ascii="Times New Roman" w:hAnsi="Times New Roman"/>
          <w:sz w:val="24"/>
          <w:szCs w:val="24"/>
        </w:rPr>
        <w:t>iks p</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z w:val="24"/>
          <w:szCs w:val="24"/>
        </w:rPr>
        <w:t>š</w:t>
      </w:r>
      <w:r w:rsidRPr="0090725C">
        <w:rPr>
          <w:rFonts w:ascii="Times New Roman" w:hAnsi="Times New Roman"/>
          <w:spacing w:val="-2"/>
          <w:sz w:val="24"/>
          <w:szCs w:val="24"/>
        </w:rPr>
        <w:t>ķ</w:t>
      </w:r>
      <w:r w:rsidRPr="0090725C">
        <w:rPr>
          <w:rFonts w:ascii="Times New Roman" w:hAnsi="Times New Roman"/>
          <w:sz w:val="24"/>
          <w:szCs w:val="24"/>
        </w:rPr>
        <w:t>irtas tiesības slē</w:t>
      </w:r>
      <w:r w:rsidRPr="0090725C">
        <w:rPr>
          <w:rFonts w:ascii="Times New Roman" w:hAnsi="Times New Roman"/>
          <w:spacing w:val="-3"/>
          <w:sz w:val="24"/>
          <w:szCs w:val="24"/>
        </w:rPr>
        <w:t>g</w:t>
      </w:r>
      <w:r w:rsidRPr="0090725C">
        <w:rPr>
          <w:rFonts w:ascii="Times New Roman" w:hAnsi="Times New Roman"/>
          <w:sz w:val="24"/>
          <w:szCs w:val="24"/>
        </w:rPr>
        <w:t>t</w:t>
      </w:r>
      <w:r w:rsidRPr="0090725C">
        <w:rPr>
          <w:rFonts w:ascii="Times New Roman" w:hAnsi="Times New Roman"/>
          <w:spacing w:val="3"/>
          <w:sz w:val="24"/>
          <w:szCs w:val="24"/>
        </w:rPr>
        <w:t xml:space="preserve"> </w:t>
      </w:r>
      <w:r w:rsidRPr="0090725C">
        <w:rPr>
          <w:rFonts w:ascii="Times New Roman" w:hAnsi="Times New Roman"/>
          <w:spacing w:val="-3"/>
          <w:sz w:val="24"/>
          <w:szCs w:val="24"/>
        </w:rPr>
        <w:t>I</w:t>
      </w:r>
      <w:r w:rsidRPr="0090725C">
        <w:rPr>
          <w:rFonts w:ascii="Times New Roman" w:hAnsi="Times New Roman"/>
          <w:spacing w:val="1"/>
          <w:sz w:val="24"/>
          <w:szCs w:val="24"/>
        </w:rPr>
        <w:t>e</w:t>
      </w:r>
      <w:r w:rsidRPr="0090725C">
        <w:rPr>
          <w:rFonts w:ascii="Times New Roman" w:hAnsi="Times New Roman"/>
          <w:sz w:val="24"/>
          <w:szCs w:val="24"/>
        </w:rPr>
        <w:t>pir</w:t>
      </w:r>
      <w:r w:rsidRPr="0090725C">
        <w:rPr>
          <w:rFonts w:ascii="Times New Roman" w:hAnsi="Times New Roman"/>
          <w:spacing w:val="2"/>
          <w:sz w:val="24"/>
          <w:szCs w:val="24"/>
        </w:rPr>
        <w:t>k</w:t>
      </w:r>
      <w:r w:rsidRPr="0090725C">
        <w:rPr>
          <w:rFonts w:ascii="Times New Roman" w:hAnsi="Times New Roman"/>
          <w:sz w:val="24"/>
          <w:szCs w:val="24"/>
        </w:rPr>
        <w:t>uma lī</w:t>
      </w:r>
      <w:r w:rsidRPr="0090725C">
        <w:rPr>
          <w:rFonts w:ascii="Times New Roman" w:hAnsi="Times New Roman"/>
          <w:spacing w:val="-2"/>
          <w:sz w:val="24"/>
          <w:szCs w:val="24"/>
        </w:rPr>
        <w:t>g</w:t>
      </w:r>
      <w:r w:rsidRPr="0090725C">
        <w:rPr>
          <w:rFonts w:ascii="Times New Roman" w:hAnsi="Times New Roman"/>
          <w:sz w:val="24"/>
          <w:szCs w:val="24"/>
        </w:rPr>
        <w:t>umu;</w:t>
      </w:r>
    </w:p>
    <w:p w:rsidR="009C5D0E" w:rsidRPr="0090725C" w:rsidRDefault="009C5D0E" w:rsidP="0090725C">
      <w:pPr>
        <w:widowControl w:val="0"/>
        <w:autoSpaceDE w:val="0"/>
        <w:autoSpaceDN w:val="0"/>
        <w:adjustRightInd w:val="0"/>
        <w:spacing w:after="0" w:line="240" w:lineRule="auto"/>
        <w:ind w:left="851" w:hanging="389"/>
        <w:rPr>
          <w:rFonts w:ascii="Times New Roman" w:hAnsi="Times New Roman"/>
          <w:sz w:val="24"/>
          <w:szCs w:val="24"/>
        </w:rPr>
      </w:pPr>
      <w:r w:rsidRPr="0090725C">
        <w:rPr>
          <w:rFonts w:ascii="Times New Roman" w:hAnsi="Times New Roman"/>
          <w:position w:val="-1"/>
          <w:sz w:val="24"/>
          <w:szCs w:val="24"/>
        </w:rPr>
        <w:t> Aplie</w:t>
      </w:r>
      <w:r w:rsidRPr="0090725C">
        <w:rPr>
          <w:rFonts w:ascii="Times New Roman" w:hAnsi="Times New Roman"/>
          <w:spacing w:val="-1"/>
          <w:position w:val="-1"/>
          <w:sz w:val="24"/>
          <w:szCs w:val="24"/>
        </w:rPr>
        <w:t>c</w:t>
      </w:r>
      <w:r w:rsidRPr="0090725C">
        <w:rPr>
          <w:rFonts w:ascii="Times New Roman" w:hAnsi="Times New Roman"/>
          <w:position w:val="-1"/>
          <w:sz w:val="24"/>
          <w:szCs w:val="24"/>
        </w:rPr>
        <w:t>inu, ka n</w:t>
      </w:r>
      <w:r w:rsidRPr="0090725C">
        <w:rPr>
          <w:rFonts w:ascii="Times New Roman" w:hAnsi="Times New Roman"/>
          <w:spacing w:val="1"/>
          <w:position w:val="-1"/>
          <w:sz w:val="24"/>
          <w:szCs w:val="24"/>
        </w:rPr>
        <w:t>e</w:t>
      </w:r>
      <w:r w:rsidRPr="0090725C">
        <w:rPr>
          <w:rFonts w:ascii="Times New Roman" w:hAnsi="Times New Roman"/>
          <w:spacing w:val="-1"/>
          <w:position w:val="-1"/>
          <w:sz w:val="24"/>
          <w:szCs w:val="24"/>
        </w:rPr>
        <w:t>e</w:t>
      </w:r>
      <w:r w:rsidRPr="0090725C">
        <w:rPr>
          <w:rFonts w:ascii="Times New Roman" w:hAnsi="Times New Roman"/>
          <w:position w:val="-1"/>
          <w:sz w:val="24"/>
          <w:szCs w:val="24"/>
        </w:rPr>
        <w:t xml:space="preserve">smu </w:t>
      </w:r>
      <w:r w:rsidRPr="0090725C">
        <w:rPr>
          <w:rFonts w:ascii="Times New Roman" w:hAnsi="Times New Roman"/>
          <w:spacing w:val="1"/>
          <w:position w:val="-1"/>
          <w:sz w:val="24"/>
          <w:szCs w:val="24"/>
        </w:rPr>
        <w:t>i</w:t>
      </w:r>
      <w:r w:rsidRPr="0090725C">
        <w:rPr>
          <w:rFonts w:ascii="Times New Roman" w:hAnsi="Times New Roman"/>
          <w:position w:val="-1"/>
          <w:sz w:val="24"/>
          <w:szCs w:val="24"/>
        </w:rPr>
        <w:t>nte</w:t>
      </w:r>
      <w:r w:rsidRPr="0090725C">
        <w:rPr>
          <w:rFonts w:ascii="Times New Roman" w:hAnsi="Times New Roman"/>
          <w:spacing w:val="-1"/>
          <w:position w:val="-1"/>
          <w:sz w:val="24"/>
          <w:szCs w:val="24"/>
        </w:rPr>
        <w:t>re</w:t>
      </w:r>
      <w:r w:rsidRPr="0090725C">
        <w:rPr>
          <w:rFonts w:ascii="Times New Roman" w:hAnsi="Times New Roman"/>
          <w:position w:val="-1"/>
          <w:sz w:val="24"/>
          <w:szCs w:val="24"/>
        </w:rPr>
        <w:t>šu konflik</w:t>
      </w:r>
      <w:r w:rsidRPr="0090725C">
        <w:rPr>
          <w:rFonts w:ascii="Times New Roman" w:hAnsi="Times New Roman"/>
          <w:spacing w:val="1"/>
          <w:position w:val="-1"/>
          <w:sz w:val="24"/>
          <w:szCs w:val="24"/>
        </w:rPr>
        <w:t>t</w:t>
      </w:r>
      <w:r w:rsidRPr="0090725C">
        <w:rPr>
          <w:rFonts w:ascii="Times New Roman" w:hAnsi="Times New Roman"/>
          <w:position w:val="-1"/>
          <w:sz w:val="24"/>
          <w:szCs w:val="24"/>
        </w:rPr>
        <w:t>a</w:t>
      </w:r>
      <w:r w:rsidRPr="0090725C">
        <w:rPr>
          <w:rFonts w:ascii="Times New Roman" w:hAnsi="Times New Roman"/>
          <w:spacing w:val="-1"/>
          <w:position w:val="-1"/>
          <w:sz w:val="24"/>
          <w:szCs w:val="24"/>
        </w:rPr>
        <w:t xml:space="preserve"> </w:t>
      </w:r>
      <w:r w:rsidRPr="0090725C">
        <w:rPr>
          <w:rFonts w:ascii="Times New Roman" w:hAnsi="Times New Roman"/>
          <w:position w:val="-1"/>
          <w:sz w:val="24"/>
          <w:szCs w:val="24"/>
        </w:rPr>
        <w:t>si</w:t>
      </w:r>
      <w:r w:rsidRPr="0090725C">
        <w:rPr>
          <w:rFonts w:ascii="Times New Roman" w:hAnsi="Times New Roman"/>
          <w:spacing w:val="1"/>
          <w:position w:val="-1"/>
          <w:sz w:val="24"/>
          <w:szCs w:val="24"/>
        </w:rPr>
        <w:t>t</w:t>
      </w:r>
      <w:r w:rsidRPr="0090725C">
        <w:rPr>
          <w:rFonts w:ascii="Times New Roman" w:hAnsi="Times New Roman"/>
          <w:position w:val="-1"/>
          <w:sz w:val="24"/>
          <w:szCs w:val="24"/>
        </w:rPr>
        <w:t>u</w:t>
      </w:r>
      <w:r w:rsidRPr="0090725C">
        <w:rPr>
          <w:rFonts w:ascii="Times New Roman" w:hAnsi="Times New Roman"/>
          <w:spacing w:val="-1"/>
          <w:position w:val="-1"/>
          <w:sz w:val="24"/>
          <w:szCs w:val="24"/>
        </w:rPr>
        <w:t>āc</w:t>
      </w:r>
      <w:r w:rsidRPr="0090725C">
        <w:rPr>
          <w:rFonts w:ascii="Times New Roman" w:hAnsi="Times New Roman"/>
          <w:position w:val="-1"/>
          <w:sz w:val="24"/>
          <w:szCs w:val="24"/>
        </w:rPr>
        <w:t>i</w:t>
      </w:r>
      <w:r w:rsidRPr="0090725C">
        <w:rPr>
          <w:rFonts w:ascii="Times New Roman" w:hAnsi="Times New Roman"/>
          <w:spacing w:val="1"/>
          <w:position w:val="-1"/>
          <w:sz w:val="24"/>
          <w:szCs w:val="24"/>
        </w:rPr>
        <w:t>j</w:t>
      </w:r>
      <w:r w:rsidRPr="0090725C">
        <w:rPr>
          <w:rFonts w:ascii="Times New Roman" w:hAnsi="Times New Roman"/>
          <w:spacing w:val="-1"/>
          <w:position w:val="-1"/>
          <w:sz w:val="24"/>
          <w:szCs w:val="24"/>
        </w:rPr>
        <w:t>ā</w:t>
      </w:r>
      <w:r w:rsidR="000D3D73" w:rsidRPr="0090725C">
        <w:rPr>
          <w:rFonts w:ascii="Times New Roman" w:hAnsi="Times New Roman"/>
          <w:spacing w:val="-1"/>
          <w:position w:val="-1"/>
          <w:sz w:val="24"/>
          <w:szCs w:val="24"/>
        </w:rPr>
        <w:t xml:space="preserve"> un, ja līguma izpildes laikā iestāsies interešu konflikta situācija, nekavējoties par to informēšu Pasūtītāju</w:t>
      </w:r>
      <w:r w:rsidRPr="0090725C">
        <w:rPr>
          <w:rFonts w:ascii="Times New Roman" w:hAnsi="Times New Roman"/>
          <w:position w:val="-1"/>
          <w:sz w:val="24"/>
          <w:szCs w:val="24"/>
        </w:rPr>
        <w:t>;</w:t>
      </w:r>
    </w:p>
    <w:p w:rsidR="009C5D0E" w:rsidRPr="0090725C" w:rsidRDefault="009C5D0E" w:rsidP="0090725C">
      <w:pPr>
        <w:widowControl w:val="0"/>
        <w:tabs>
          <w:tab w:val="left" w:pos="820"/>
        </w:tabs>
        <w:autoSpaceDE w:val="0"/>
        <w:autoSpaceDN w:val="0"/>
        <w:adjustRightInd w:val="0"/>
        <w:spacing w:after="0" w:line="240" w:lineRule="auto"/>
        <w:ind w:left="822" w:right="208" w:hanging="360"/>
        <w:jc w:val="both"/>
        <w:rPr>
          <w:rFonts w:ascii="Times New Roman" w:hAnsi="Times New Roman"/>
          <w:sz w:val="24"/>
          <w:szCs w:val="24"/>
        </w:rPr>
      </w:pPr>
      <w:r w:rsidRPr="0090725C">
        <w:rPr>
          <w:rFonts w:ascii="Times New Roman" w:hAnsi="Times New Roman"/>
          <w:sz w:val="24"/>
          <w:szCs w:val="24"/>
        </w:rPr>
        <w:t></w:t>
      </w:r>
      <w:r w:rsidRPr="0090725C">
        <w:rPr>
          <w:rFonts w:ascii="Times New Roman" w:hAnsi="Times New Roman"/>
          <w:sz w:val="24"/>
          <w:szCs w:val="24"/>
        </w:rPr>
        <w:tab/>
        <w:t>Mana</w:t>
      </w:r>
      <w:r w:rsidRPr="0090725C">
        <w:rPr>
          <w:rFonts w:ascii="Times New Roman" w:hAnsi="Times New Roman"/>
          <w:spacing w:val="48"/>
          <w:sz w:val="24"/>
          <w:szCs w:val="24"/>
        </w:rPr>
        <w:t xml:space="preserve"> </w:t>
      </w:r>
      <w:r w:rsidRPr="0090725C">
        <w:rPr>
          <w:rFonts w:ascii="Times New Roman" w:hAnsi="Times New Roman"/>
          <w:spacing w:val="-1"/>
          <w:sz w:val="24"/>
          <w:szCs w:val="24"/>
        </w:rPr>
        <w:t>iepriekš</w:t>
      </w:r>
      <w:r w:rsidRPr="0090725C">
        <w:rPr>
          <w:rFonts w:ascii="Times New Roman" w:hAnsi="Times New Roman"/>
          <w:spacing w:val="52"/>
          <w:sz w:val="24"/>
          <w:szCs w:val="24"/>
        </w:rPr>
        <w:t xml:space="preserve"> </w:t>
      </w:r>
      <w:r w:rsidRPr="0090725C">
        <w:rPr>
          <w:rFonts w:ascii="Times New Roman" w:hAnsi="Times New Roman"/>
          <w:sz w:val="24"/>
          <w:szCs w:val="24"/>
        </w:rPr>
        <w:t>sni</w:t>
      </w:r>
      <w:r w:rsidRPr="0090725C">
        <w:rPr>
          <w:rFonts w:ascii="Times New Roman" w:hAnsi="Times New Roman"/>
          <w:spacing w:val="2"/>
          <w:sz w:val="24"/>
          <w:szCs w:val="24"/>
        </w:rPr>
        <w:t>e</w:t>
      </w:r>
      <w:r w:rsidRPr="0090725C">
        <w:rPr>
          <w:rFonts w:ascii="Times New Roman" w:hAnsi="Times New Roman"/>
          <w:spacing w:val="-2"/>
          <w:sz w:val="24"/>
          <w:szCs w:val="24"/>
        </w:rPr>
        <w:t>g</w:t>
      </w:r>
      <w:r w:rsidRPr="0090725C">
        <w:rPr>
          <w:rFonts w:ascii="Times New Roman" w:hAnsi="Times New Roman"/>
          <w:sz w:val="24"/>
          <w:szCs w:val="24"/>
        </w:rPr>
        <w:t>tā</w:t>
      </w:r>
      <w:r w:rsidRPr="0090725C">
        <w:rPr>
          <w:rFonts w:ascii="Times New Roman" w:hAnsi="Times New Roman"/>
          <w:spacing w:val="50"/>
          <w:sz w:val="24"/>
          <w:szCs w:val="24"/>
        </w:rPr>
        <w:t xml:space="preserve"> </w:t>
      </w:r>
      <w:r w:rsidRPr="0090725C">
        <w:rPr>
          <w:rFonts w:ascii="Times New Roman" w:hAnsi="Times New Roman"/>
          <w:spacing w:val="3"/>
          <w:sz w:val="24"/>
          <w:szCs w:val="24"/>
        </w:rPr>
        <w:t>i</w:t>
      </w:r>
      <w:r w:rsidRPr="0090725C">
        <w:rPr>
          <w:rFonts w:ascii="Times New Roman" w:hAnsi="Times New Roman"/>
          <w:sz w:val="24"/>
          <w:szCs w:val="24"/>
        </w:rPr>
        <w:t>n</w:t>
      </w:r>
      <w:r w:rsidRPr="0090725C">
        <w:rPr>
          <w:rFonts w:ascii="Times New Roman" w:hAnsi="Times New Roman"/>
          <w:spacing w:val="-1"/>
          <w:sz w:val="24"/>
          <w:szCs w:val="24"/>
        </w:rPr>
        <w:t>f</w:t>
      </w:r>
      <w:r w:rsidRPr="0090725C">
        <w:rPr>
          <w:rFonts w:ascii="Times New Roman" w:hAnsi="Times New Roman"/>
          <w:sz w:val="24"/>
          <w:szCs w:val="24"/>
        </w:rPr>
        <w:t>o</w:t>
      </w:r>
      <w:r w:rsidRPr="0090725C">
        <w:rPr>
          <w:rFonts w:ascii="Times New Roman" w:hAnsi="Times New Roman"/>
          <w:spacing w:val="-1"/>
          <w:sz w:val="24"/>
          <w:szCs w:val="24"/>
        </w:rPr>
        <w:t>r</w:t>
      </w:r>
      <w:r w:rsidRPr="0090725C">
        <w:rPr>
          <w:rFonts w:ascii="Times New Roman" w:hAnsi="Times New Roman"/>
          <w:sz w:val="24"/>
          <w:szCs w:val="24"/>
        </w:rPr>
        <w:t>mā</w:t>
      </w:r>
      <w:r w:rsidRPr="0090725C">
        <w:rPr>
          <w:rFonts w:ascii="Times New Roman" w:hAnsi="Times New Roman"/>
          <w:spacing w:val="-1"/>
          <w:sz w:val="24"/>
          <w:szCs w:val="24"/>
        </w:rPr>
        <w:t>c</w:t>
      </w:r>
      <w:r w:rsidRPr="0090725C">
        <w:rPr>
          <w:rFonts w:ascii="Times New Roman" w:hAnsi="Times New Roman"/>
          <w:sz w:val="24"/>
          <w:szCs w:val="24"/>
        </w:rPr>
        <w:t>i</w:t>
      </w:r>
      <w:r w:rsidRPr="0090725C">
        <w:rPr>
          <w:rFonts w:ascii="Times New Roman" w:hAnsi="Times New Roman"/>
          <w:spacing w:val="1"/>
          <w:sz w:val="24"/>
          <w:szCs w:val="24"/>
        </w:rPr>
        <w:t>j</w:t>
      </w:r>
      <w:r w:rsidRPr="0090725C">
        <w:rPr>
          <w:rFonts w:ascii="Times New Roman" w:hAnsi="Times New Roman"/>
          <w:sz w:val="24"/>
          <w:szCs w:val="24"/>
        </w:rPr>
        <w:t>a</w:t>
      </w:r>
      <w:r w:rsidRPr="0090725C">
        <w:rPr>
          <w:rFonts w:ascii="Times New Roman" w:hAnsi="Times New Roman"/>
          <w:spacing w:val="49"/>
          <w:sz w:val="24"/>
          <w:szCs w:val="24"/>
        </w:rPr>
        <w:t xml:space="preserve"> </w:t>
      </w:r>
      <w:r w:rsidRPr="0090725C">
        <w:rPr>
          <w:rFonts w:ascii="Times New Roman" w:hAnsi="Times New Roman"/>
          <w:sz w:val="24"/>
          <w:szCs w:val="24"/>
        </w:rPr>
        <w:t>ir</w:t>
      </w:r>
      <w:r w:rsidRPr="0090725C">
        <w:rPr>
          <w:rFonts w:ascii="Times New Roman" w:hAnsi="Times New Roman"/>
          <w:spacing w:val="52"/>
          <w:sz w:val="24"/>
          <w:szCs w:val="24"/>
        </w:rPr>
        <w:t xml:space="preserve"> </w:t>
      </w:r>
      <w:r w:rsidRPr="0090725C">
        <w:rPr>
          <w:rFonts w:ascii="Times New Roman" w:hAnsi="Times New Roman"/>
          <w:sz w:val="24"/>
          <w:szCs w:val="24"/>
        </w:rPr>
        <w:t>p</w:t>
      </w:r>
      <w:r w:rsidRPr="0090725C">
        <w:rPr>
          <w:rFonts w:ascii="Times New Roman" w:hAnsi="Times New Roman"/>
          <w:spacing w:val="-1"/>
          <w:sz w:val="24"/>
          <w:szCs w:val="24"/>
        </w:rPr>
        <w:t>a</w:t>
      </w:r>
      <w:r w:rsidRPr="0090725C">
        <w:rPr>
          <w:rFonts w:ascii="Times New Roman" w:hAnsi="Times New Roman"/>
          <w:sz w:val="24"/>
          <w:szCs w:val="24"/>
        </w:rPr>
        <w:t>t</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z w:val="24"/>
          <w:szCs w:val="24"/>
        </w:rPr>
        <w:t>s</w:t>
      </w:r>
      <w:r w:rsidRPr="0090725C">
        <w:rPr>
          <w:rFonts w:ascii="Times New Roman" w:hAnsi="Times New Roman"/>
          <w:spacing w:val="-1"/>
          <w:sz w:val="24"/>
          <w:szCs w:val="24"/>
        </w:rPr>
        <w:t>a</w:t>
      </w:r>
      <w:r w:rsidRPr="0090725C">
        <w:rPr>
          <w:rFonts w:ascii="Times New Roman" w:hAnsi="Times New Roman"/>
          <w:sz w:val="24"/>
          <w:szCs w:val="24"/>
        </w:rPr>
        <w:t>.</w:t>
      </w:r>
      <w:r w:rsidRPr="0090725C">
        <w:rPr>
          <w:rFonts w:ascii="Times New Roman" w:hAnsi="Times New Roman"/>
          <w:spacing w:val="52"/>
          <w:sz w:val="24"/>
          <w:szCs w:val="24"/>
        </w:rPr>
        <w:t xml:space="preserve"> </w:t>
      </w:r>
      <w:r w:rsidRPr="0090725C">
        <w:rPr>
          <w:rFonts w:ascii="Times New Roman" w:hAnsi="Times New Roman"/>
          <w:spacing w:val="2"/>
          <w:sz w:val="24"/>
          <w:szCs w:val="24"/>
        </w:rPr>
        <w:t>E</w:t>
      </w:r>
      <w:r w:rsidRPr="0090725C">
        <w:rPr>
          <w:rFonts w:ascii="Times New Roman" w:hAnsi="Times New Roman"/>
          <w:sz w:val="24"/>
          <w:szCs w:val="24"/>
        </w:rPr>
        <w:t>s</w:t>
      </w:r>
      <w:r w:rsidRPr="0090725C">
        <w:rPr>
          <w:rFonts w:ascii="Times New Roman" w:hAnsi="Times New Roman"/>
          <w:spacing w:val="50"/>
          <w:sz w:val="24"/>
          <w:szCs w:val="24"/>
        </w:rPr>
        <w:t xml:space="preserve"> </w:t>
      </w:r>
      <w:r w:rsidRPr="0090725C">
        <w:rPr>
          <w:rFonts w:ascii="Times New Roman" w:hAnsi="Times New Roman"/>
          <w:spacing w:val="-1"/>
          <w:sz w:val="24"/>
          <w:szCs w:val="24"/>
        </w:rPr>
        <w:t>a</w:t>
      </w:r>
      <w:r w:rsidRPr="0090725C">
        <w:rPr>
          <w:rFonts w:ascii="Times New Roman" w:hAnsi="Times New Roman"/>
          <w:sz w:val="24"/>
          <w:szCs w:val="24"/>
        </w:rPr>
        <w:t>p</w:t>
      </w:r>
      <w:r w:rsidRPr="0090725C">
        <w:rPr>
          <w:rFonts w:ascii="Times New Roman" w:hAnsi="Times New Roman"/>
          <w:spacing w:val="1"/>
          <w:sz w:val="24"/>
          <w:szCs w:val="24"/>
        </w:rPr>
        <w:t>z</w:t>
      </w:r>
      <w:r w:rsidRPr="0090725C">
        <w:rPr>
          <w:rFonts w:ascii="Times New Roman" w:hAnsi="Times New Roman"/>
          <w:sz w:val="24"/>
          <w:szCs w:val="24"/>
        </w:rPr>
        <w:t>inos,</w:t>
      </w:r>
      <w:r w:rsidRPr="0090725C">
        <w:rPr>
          <w:rFonts w:ascii="Times New Roman" w:hAnsi="Times New Roman"/>
          <w:spacing w:val="51"/>
          <w:sz w:val="24"/>
          <w:szCs w:val="24"/>
        </w:rPr>
        <w:t xml:space="preserve"> </w:t>
      </w:r>
      <w:r w:rsidRPr="0090725C">
        <w:rPr>
          <w:rFonts w:ascii="Times New Roman" w:hAnsi="Times New Roman"/>
          <w:sz w:val="24"/>
          <w:szCs w:val="24"/>
        </w:rPr>
        <w:t>ka</w:t>
      </w:r>
      <w:r w:rsidRPr="0090725C">
        <w:rPr>
          <w:rFonts w:ascii="Times New Roman" w:hAnsi="Times New Roman"/>
          <w:spacing w:val="49"/>
          <w:sz w:val="24"/>
          <w:szCs w:val="24"/>
        </w:rPr>
        <w:t xml:space="preserve"> </w:t>
      </w:r>
      <w:r w:rsidRPr="0090725C">
        <w:rPr>
          <w:rFonts w:ascii="Times New Roman" w:hAnsi="Times New Roman"/>
          <w:sz w:val="24"/>
          <w:szCs w:val="24"/>
        </w:rPr>
        <w:t>n</w:t>
      </w:r>
      <w:r w:rsidRPr="0090725C">
        <w:rPr>
          <w:rFonts w:ascii="Times New Roman" w:hAnsi="Times New Roman"/>
          <w:spacing w:val="-1"/>
          <w:sz w:val="24"/>
          <w:szCs w:val="24"/>
        </w:rPr>
        <w:t>e</w:t>
      </w:r>
      <w:r w:rsidRPr="0090725C">
        <w:rPr>
          <w:rFonts w:ascii="Times New Roman" w:hAnsi="Times New Roman"/>
          <w:sz w:val="24"/>
          <w:szCs w:val="24"/>
        </w:rPr>
        <w:t>p</w:t>
      </w:r>
      <w:r w:rsidRPr="0090725C">
        <w:rPr>
          <w:rFonts w:ascii="Times New Roman" w:hAnsi="Times New Roman"/>
          <w:spacing w:val="-1"/>
          <w:sz w:val="24"/>
          <w:szCs w:val="24"/>
        </w:rPr>
        <w:t>a</w:t>
      </w:r>
      <w:r w:rsidRPr="0090725C">
        <w:rPr>
          <w:rFonts w:ascii="Times New Roman" w:hAnsi="Times New Roman"/>
          <w:sz w:val="24"/>
          <w:szCs w:val="24"/>
        </w:rPr>
        <w:t>t</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pacing w:val="2"/>
          <w:sz w:val="24"/>
          <w:szCs w:val="24"/>
        </w:rPr>
        <w:t>s</w:t>
      </w:r>
      <w:r w:rsidRPr="0090725C">
        <w:rPr>
          <w:rFonts w:ascii="Times New Roman" w:hAnsi="Times New Roman"/>
          <w:spacing w:val="-1"/>
          <w:sz w:val="24"/>
          <w:szCs w:val="24"/>
        </w:rPr>
        <w:t>a</w:t>
      </w:r>
      <w:r w:rsidRPr="0090725C">
        <w:rPr>
          <w:rFonts w:ascii="Times New Roman" w:hAnsi="Times New Roman"/>
          <w:sz w:val="24"/>
          <w:szCs w:val="24"/>
        </w:rPr>
        <w:t>s</w:t>
      </w:r>
      <w:r w:rsidRPr="0090725C">
        <w:rPr>
          <w:rFonts w:ascii="Times New Roman" w:hAnsi="Times New Roman"/>
          <w:spacing w:val="53"/>
          <w:sz w:val="24"/>
          <w:szCs w:val="24"/>
        </w:rPr>
        <w:t xml:space="preserve"> </w:t>
      </w:r>
      <w:r w:rsidRPr="0090725C">
        <w:rPr>
          <w:rFonts w:ascii="Times New Roman" w:hAnsi="Times New Roman"/>
          <w:sz w:val="24"/>
          <w:szCs w:val="24"/>
        </w:rPr>
        <w:t>info</w:t>
      </w:r>
      <w:r w:rsidRPr="0090725C">
        <w:rPr>
          <w:rFonts w:ascii="Times New Roman" w:hAnsi="Times New Roman"/>
          <w:spacing w:val="-1"/>
          <w:sz w:val="24"/>
          <w:szCs w:val="24"/>
        </w:rPr>
        <w:t>r</w:t>
      </w:r>
      <w:r w:rsidRPr="0090725C">
        <w:rPr>
          <w:rFonts w:ascii="Times New Roman" w:hAnsi="Times New Roman"/>
          <w:sz w:val="24"/>
          <w:szCs w:val="24"/>
        </w:rPr>
        <w:t>mā</w:t>
      </w:r>
      <w:r w:rsidRPr="0090725C">
        <w:rPr>
          <w:rFonts w:ascii="Times New Roman" w:hAnsi="Times New Roman"/>
          <w:spacing w:val="-1"/>
          <w:sz w:val="24"/>
          <w:szCs w:val="24"/>
        </w:rPr>
        <w:t>c</w:t>
      </w:r>
      <w:r w:rsidRPr="0090725C">
        <w:rPr>
          <w:rFonts w:ascii="Times New Roman" w:hAnsi="Times New Roman"/>
          <w:sz w:val="24"/>
          <w:szCs w:val="24"/>
        </w:rPr>
        <w:t>i</w:t>
      </w:r>
      <w:r w:rsidRPr="0090725C">
        <w:rPr>
          <w:rFonts w:ascii="Times New Roman" w:hAnsi="Times New Roman"/>
          <w:spacing w:val="1"/>
          <w:sz w:val="24"/>
          <w:szCs w:val="24"/>
        </w:rPr>
        <w:t>j</w:t>
      </w:r>
      <w:r w:rsidRPr="0090725C">
        <w:rPr>
          <w:rFonts w:ascii="Times New Roman" w:hAnsi="Times New Roman"/>
          <w:spacing w:val="-1"/>
          <w:sz w:val="24"/>
          <w:szCs w:val="24"/>
        </w:rPr>
        <w:t>a</w:t>
      </w:r>
      <w:r w:rsidRPr="0090725C">
        <w:rPr>
          <w:rFonts w:ascii="Times New Roman" w:hAnsi="Times New Roman"/>
          <w:sz w:val="24"/>
          <w:szCs w:val="24"/>
        </w:rPr>
        <w:t>s snie</w:t>
      </w:r>
      <w:r w:rsidRPr="0090725C">
        <w:rPr>
          <w:rFonts w:ascii="Times New Roman" w:hAnsi="Times New Roman"/>
          <w:spacing w:val="-3"/>
          <w:sz w:val="24"/>
          <w:szCs w:val="24"/>
        </w:rPr>
        <w:t>g</w:t>
      </w:r>
      <w:r w:rsidRPr="0090725C">
        <w:rPr>
          <w:rFonts w:ascii="Times New Roman" w:hAnsi="Times New Roman"/>
          <w:sz w:val="24"/>
          <w:szCs w:val="24"/>
        </w:rPr>
        <w:t>š</w:t>
      </w:r>
      <w:r w:rsidRPr="0090725C">
        <w:rPr>
          <w:rFonts w:ascii="Times New Roman" w:hAnsi="Times New Roman"/>
          <w:spacing w:val="-1"/>
          <w:sz w:val="24"/>
          <w:szCs w:val="24"/>
        </w:rPr>
        <w:t>a</w:t>
      </w:r>
      <w:r w:rsidRPr="0090725C">
        <w:rPr>
          <w:rFonts w:ascii="Times New Roman" w:hAnsi="Times New Roman"/>
          <w:spacing w:val="2"/>
          <w:sz w:val="24"/>
          <w:szCs w:val="24"/>
        </w:rPr>
        <w:t>n</w:t>
      </w:r>
      <w:r w:rsidRPr="0090725C">
        <w:rPr>
          <w:rFonts w:ascii="Times New Roman" w:hAnsi="Times New Roman"/>
          <w:spacing w:val="-1"/>
          <w:sz w:val="24"/>
          <w:szCs w:val="24"/>
        </w:rPr>
        <w:t>a</w:t>
      </w:r>
      <w:r w:rsidRPr="0090725C">
        <w:rPr>
          <w:rFonts w:ascii="Times New Roman" w:hAnsi="Times New Roman"/>
          <w:sz w:val="24"/>
          <w:szCs w:val="24"/>
        </w:rPr>
        <w:t>s</w:t>
      </w:r>
      <w:r w:rsidRPr="0090725C">
        <w:rPr>
          <w:rFonts w:ascii="Times New Roman" w:hAnsi="Times New Roman"/>
          <w:spacing w:val="3"/>
          <w:sz w:val="24"/>
          <w:szCs w:val="24"/>
        </w:rPr>
        <w:t xml:space="preserve"> </w:t>
      </w:r>
      <w:r w:rsidRPr="0090725C">
        <w:rPr>
          <w:rFonts w:ascii="Times New Roman" w:hAnsi="Times New Roman"/>
          <w:spacing w:val="-2"/>
          <w:sz w:val="24"/>
          <w:szCs w:val="24"/>
        </w:rPr>
        <w:t>g</w:t>
      </w:r>
      <w:r w:rsidRPr="0090725C">
        <w:rPr>
          <w:rFonts w:ascii="Times New Roman" w:hAnsi="Times New Roman"/>
          <w:spacing w:val="-1"/>
          <w:sz w:val="24"/>
          <w:szCs w:val="24"/>
        </w:rPr>
        <w:t>a</w:t>
      </w:r>
      <w:r w:rsidRPr="0090725C">
        <w:rPr>
          <w:rFonts w:ascii="Times New Roman" w:hAnsi="Times New Roman"/>
          <w:sz w:val="24"/>
          <w:szCs w:val="24"/>
        </w:rPr>
        <w:t>dī</w:t>
      </w:r>
      <w:r w:rsidRPr="0090725C">
        <w:rPr>
          <w:rFonts w:ascii="Times New Roman" w:hAnsi="Times New Roman"/>
          <w:spacing w:val="1"/>
          <w:sz w:val="24"/>
          <w:szCs w:val="24"/>
        </w:rPr>
        <w:t>j</w:t>
      </w:r>
      <w:r w:rsidRPr="0090725C">
        <w:rPr>
          <w:rFonts w:ascii="Times New Roman" w:hAnsi="Times New Roman"/>
          <w:sz w:val="24"/>
          <w:szCs w:val="24"/>
        </w:rPr>
        <w:t>umā P</w:t>
      </w:r>
      <w:r w:rsidRPr="0090725C">
        <w:rPr>
          <w:rFonts w:ascii="Times New Roman" w:hAnsi="Times New Roman"/>
          <w:spacing w:val="-1"/>
          <w:sz w:val="24"/>
          <w:szCs w:val="24"/>
        </w:rPr>
        <w:t>re</w:t>
      </w:r>
      <w:r w:rsidRPr="0090725C">
        <w:rPr>
          <w:rFonts w:ascii="Times New Roman" w:hAnsi="Times New Roman"/>
          <w:spacing w:val="3"/>
          <w:sz w:val="24"/>
          <w:szCs w:val="24"/>
        </w:rPr>
        <w:t>t</w:t>
      </w:r>
      <w:r w:rsidRPr="0090725C">
        <w:rPr>
          <w:rFonts w:ascii="Times New Roman" w:hAnsi="Times New Roman"/>
          <w:spacing w:val="-1"/>
          <w:sz w:val="24"/>
          <w:szCs w:val="24"/>
        </w:rPr>
        <w:t>e</w:t>
      </w:r>
      <w:r w:rsidRPr="0090725C">
        <w:rPr>
          <w:rFonts w:ascii="Times New Roman" w:hAnsi="Times New Roman"/>
          <w:sz w:val="24"/>
          <w:szCs w:val="24"/>
        </w:rPr>
        <w:t>nd</w:t>
      </w:r>
      <w:r w:rsidRPr="0090725C">
        <w:rPr>
          <w:rFonts w:ascii="Times New Roman" w:hAnsi="Times New Roman"/>
          <w:spacing w:val="-1"/>
          <w:sz w:val="24"/>
          <w:szCs w:val="24"/>
        </w:rPr>
        <w:t>e</w:t>
      </w:r>
      <w:r w:rsidRPr="0090725C">
        <w:rPr>
          <w:rFonts w:ascii="Times New Roman" w:hAnsi="Times New Roman"/>
          <w:sz w:val="24"/>
          <w:szCs w:val="24"/>
        </w:rPr>
        <w:t>nts,</w:t>
      </w:r>
      <w:r w:rsidRPr="0090725C">
        <w:rPr>
          <w:rFonts w:ascii="Times New Roman" w:hAnsi="Times New Roman"/>
          <w:spacing w:val="1"/>
          <w:sz w:val="24"/>
          <w:szCs w:val="24"/>
        </w:rPr>
        <w:t xml:space="preserve"> </w:t>
      </w:r>
      <w:r w:rsidRPr="0090725C">
        <w:rPr>
          <w:rFonts w:ascii="Times New Roman" w:hAnsi="Times New Roman"/>
          <w:sz w:val="24"/>
          <w:szCs w:val="24"/>
        </w:rPr>
        <w:t>kurš iesni</w:t>
      </w:r>
      <w:r w:rsidRPr="0090725C">
        <w:rPr>
          <w:rFonts w:ascii="Times New Roman" w:hAnsi="Times New Roman"/>
          <w:spacing w:val="2"/>
          <w:sz w:val="24"/>
          <w:szCs w:val="24"/>
        </w:rPr>
        <w:t>e</w:t>
      </w:r>
      <w:r w:rsidRPr="0090725C">
        <w:rPr>
          <w:rFonts w:ascii="Times New Roman" w:hAnsi="Times New Roman"/>
          <w:sz w:val="24"/>
          <w:szCs w:val="24"/>
        </w:rPr>
        <w:t>d</w:t>
      </w:r>
      <w:r w:rsidRPr="0090725C">
        <w:rPr>
          <w:rFonts w:ascii="Times New Roman" w:hAnsi="Times New Roman"/>
          <w:spacing w:val="1"/>
          <w:sz w:val="24"/>
          <w:szCs w:val="24"/>
        </w:rPr>
        <w:t>z</w:t>
      </w:r>
      <w:r w:rsidRPr="0090725C">
        <w:rPr>
          <w:rFonts w:ascii="Times New Roman" w:hAnsi="Times New Roman"/>
          <w:sz w:val="24"/>
          <w:szCs w:val="24"/>
        </w:rPr>
        <w:t>is</w:t>
      </w:r>
      <w:r w:rsidRPr="0090725C">
        <w:rPr>
          <w:rFonts w:ascii="Times New Roman" w:hAnsi="Times New Roman"/>
          <w:spacing w:val="1"/>
          <w:sz w:val="24"/>
          <w:szCs w:val="24"/>
        </w:rPr>
        <w:t xml:space="preserve"> </w:t>
      </w:r>
      <w:r w:rsidRPr="0090725C">
        <w:rPr>
          <w:rFonts w:ascii="Times New Roman" w:hAnsi="Times New Roman"/>
          <w:sz w:val="24"/>
          <w:szCs w:val="24"/>
        </w:rPr>
        <w:t>šo</w:t>
      </w:r>
      <w:r w:rsidRPr="0090725C">
        <w:rPr>
          <w:rFonts w:ascii="Times New Roman" w:hAnsi="Times New Roman"/>
          <w:spacing w:val="1"/>
          <w:sz w:val="24"/>
          <w:szCs w:val="24"/>
        </w:rPr>
        <w:t xml:space="preserve"> </w:t>
      </w:r>
      <w:r w:rsidRPr="0090725C">
        <w:rPr>
          <w:rFonts w:ascii="Times New Roman" w:hAnsi="Times New Roman"/>
          <w:sz w:val="24"/>
          <w:szCs w:val="24"/>
        </w:rPr>
        <w:t>CV, t</w:t>
      </w:r>
      <w:r w:rsidRPr="0090725C">
        <w:rPr>
          <w:rFonts w:ascii="Times New Roman" w:hAnsi="Times New Roman"/>
          <w:spacing w:val="1"/>
          <w:sz w:val="24"/>
          <w:szCs w:val="24"/>
        </w:rPr>
        <w:t>i</w:t>
      </w:r>
      <w:r w:rsidRPr="0090725C">
        <w:rPr>
          <w:rFonts w:ascii="Times New Roman" w:hAnsi="Times New Roman"/>
          <w:sz w:val="24"/>
          <w:szCs w:val="24"/>
        </w:rPr>
        <w:t>ks</w:t>
      </w:r>
      <w:r w:rsidRPr="0090725C">
        <w:rPr>
          <w:rFonts w:ascii="Times New Roman" w:hAnsi="Times New Roman"/>
          <w:spacing w:val="1"/>
          <w:sz w:val="24"/>
          <w:szCs w:val="24"/>
        </w:rPr>
        <w:t xml:space="preserve"> </w:t>
      </w:r>
      <w:r w:rsidRPr="0090725C">
        <w:rPr>
          <w:rFonts w:ascii="Times New Roman" w:hAnsi="Times New Roman"/>
          <w:spacing w:val="-2"/>
          <w:sz w:val="24"/>
          <w:szCs w:val="24"/>
        </w:rPr>
        <w:t>i</w:t>
      </w:r>
      <w:r w:rsidRPr="0090725C">
        <w:rPr>
          <w:rFonts w:ascii="Times New Roman" w:hAnsi="Times New Roman"/>
          <w:spacing w:val="1"/>
          <w:sz w:val="24"/>
          <w:szCs w:val="24"/>
        </w:rPr>
        <w:t>z</w:t>
      </w:r>
      <w:r w:rsidRPr="0090725C">
        <w:rPr>
          <w:rFonts w:ascii="Times New Roman" w:hAnsi="Times New Roman"/>
          <w:sz w:val="24"/>
          <w:szCs w:val="24"/>
        </w:rPr>
        <w:t>slē</w:t>
      </w:r>
      <w:r w:rsidRPr="0090725C">
        <w:rPr>
          <w:rFonts w:ascii="Times New Roman" w:hAnsi="Times New Roman"/>
          <w:spacing w:val="-3"/>
          <w:sz w:val="24"/>
          <w:szCs w:val="24"/>
        </w:rPr>
        <w:t>g</w:t>
      </w:r>
      <w:r w:rsidRPr="0090725C">
        <w:rPr>
          <w:rFonts w:ascii="Times New Roman" w:hAnsi="Times New Roman"/>
          <w:sz w:val="24"/>
          <w:szCs w:val="24"/>
        </w:rPr>
        <w:t>ts</w:t>
      </w:r>
      <w:r w:rsidRPr="0090725C">
        <w:rPr>
          <w:rFonts w:ascii="Times New Roman" w:hAnsi="Times New Roman"/>
          <w:spacing w:val="1"/>
          <w:sz w:val="24"/>
          <w:szCs w:val="24"/>
        </w:rPr>
        <w:t xml:space="preserve"> </w:t>
      </w:r>
      <w:r w:rsidRPr="0090725C">
        <w:rPr>
          <w:rFonts w:ascii="Times New Roman" w:hAnsi="Times New Roman"/>
          <w:sz w:val="24"/>
          <w:szCs w:val="24"/>
        </w:rPr>
        <w:t>no</w:t>
      </w:r>
      <w:r w:rsidRPr="0090725C">
        <w:rPr>
          <w:rFonts w:ascii="Times New Roman" w:hAnsi="Times New Roman"/>
          <w:spacing w:val="1"/>
          <w:sz w:val="24"/>
          <w:szCs w:val="24"/>
        </w:rPr>
        <w:t xml:space="preserve"> </w:t>
      </w:r>
      <w:r w:rsidRPr="0090725C">
        <w:rPr>
          <w:rFonts w:ascii="Times New Roman" w:hAnsi="Times New Roman"/>
          <w:sz w:val="24"/>
          <w:szCs w:val="24"/>
        </w:rPr>
        <w:t>tāl</w:t>
      </w:r>
      <w:r w:rsidRPr="0090725C">
        <w:rPr>
          <w:rFonts w:ascii="Times New Roman" w:hAnsi="Times New Roman"/>
          <w:spacing w:val="-1"/>
          <w:sz w:val="24"/>
          <w:szCs w:val="24"/>
        </w:rPr>
        <w:t>ā</w:t>
      </w:r>
      <w:r w:rsidRPr="0090725C">
        <w:rPr>
          <w:rFonts w:ascii="Times New Roman" w:hAnsi="Times New Roman"/>
          <w:sz w:val="24"/>
          <w:szCs w:val="24"/>
        </w:rPr>
        <w:t>k</w:t>
      </w:r>
      <w:r w:rsidRPr="0090725C">
        <w:rPr>
          <w:rFonts w:ascii="Times New Roman" w:hAnsi="Times New Roman"/>
          <w:spacing w:val="-1"/>
          <w:sz w:val="24"/>
          <w:szCs w:val="24"/>
        </w:rPr>
        <w:t>a</w:t>
      </w:r>
      <w:r w:rsidRPr="0090725C">
        <w:rPr>
          <w:rFonts w:ascii="Times New Roman" w:hAnsi="Times New Roman"/>
          <w:sz w:val="24"/>
          <w:szCs w:val="24"/>
        </w:rPr>
        <w:t>s</w:t>
      </w:r>
      <w:r w:rsidRPr="0090725C">
        <w:rPr>
          <w:rFonts w:ascii="Times New Roman" w:hAnsi="Times New Roman"/>
          <w:spacing w:val="1"/>
          <w:sz w:val="24"/>
          <w:szCs w:val="24"/>
        </w:rPr>
        <w:t xml:space="preserve"> </w:t>
      </w:r>
      <w:r w:rsidRPr="0090725C">
        <w:rPr>
          <w:rFonts w:ascii="Times New Roman" w:hAnsi="Times New Roman"/>
          <w:sz w:val="24"/>
          <w:szCs w:val="24"/>
        </w:rPr>
        <w:t>d</w:t>
      </w:r>
      <w:r w:rsidRPr="0090725C">
        <w:rPr>
          <w:rFonts w:ascii="Times New Roman" w:hAnsi="Times New Roman"/>
          <w:spacing w:val="-1"/>
          <w:sz w:val="24"/>
          <w:szCs w:val="24"/>
        </w:rPr>
        <w:t>a</w:t>
      </w:r>
      <w:r w:rsidRPr="0090725C">
        <w:rPr>
          <w:rFonts w:ascii="Times New Roman" w:hAnsi="Times New Roman"/>
          <w:spacing w:val="4"/>
          <w:sz w:val="24"/>
          <w:szCs w:val="24"/>
        </w:rPr>
        <w:t>l</w:t>
      </w:r>
      <w:r w:rsidRPr="0090725C">
        <w:rPr>
          <w:rFonts w:ascii="Times New Roman" w:hAnsi="Times New Roman"/>
          <w:sz w:val="24"/>
          <w:szCs w:val="24"/>
        </w:rPr>
        <w:t>īb</w:t>
      </w:r>
      <w:r w:rsidRPr="0090725C">
        <w:rPr>
          <w:rFonts w:ascii="Times New Roman" w:hAnsi="Times New Roman"/>
          <w:spacing w:val="-1"/>
          <w:sz w:val="24"/>
          <w:szCs w:val="24"/>
        </w:rPr>
        <w:t>a</w:t>
      </w:r>
      <w:r w:rsidRPr="0090725C">
        <w:rPr>
          <w:rFonts w:ascii="Times New Roman" w:hAnsi="Times New Roman"/>
          <w:sz w:val="24"/>
          <w:szCs w:val="24"/>
        </w:rPr>
        <w:t>s iepir</w:t>
      </w:r>
      <w:r w:rsidRPr="0090725C">
        <w:rPr>
          <w:rFonts w:ascii="Times New Roman" w:hAnsi="Times New Roman"/>
          <w:spacing w:val="-1"/>
          <w:sz w:val="24"/>
          <w:szCs w:val="24"/>
        </w:rPr>
        <w:t>k</w:t>
      </w:r>
      <w:r w:rsidRPr="0090725C">
        <w:rPr>
          <w:rFonts w:ascii="Times New Roman" w:hAnsi="Times New Roman"/>
          <w:sz w:val="24"/>
          <w:szCs w:val="24"/>
        </w:rPr>
        <w:t>umā v</w:t>
      </w:r>
      <w:r w:rsidRPr="0090725C">
        <w:rPr>
          <w:rFonts w:ascii="Times New Roman" w:hAnsi="Times New Roman"/>
          <w:spacing w:val="-1"/>
          <w:sz w:val="24"/>
          <w:szCs w:val="24"/>
        </w:rPr>
        <w:t>a</w:t>
      </w:r>
      <w:r w:rsidRPr="0090725C">
        <w:rPr>
          <w:rFonts w:ascii="Times New Roman" w:hAnsi="Times New Roman"/>
          <w:sz w:val="24"/>
          <w:szCs w:val="24"/>
        </w:rPr>
        <w:t>i</w:t>
      </w:r>
      <w:r w:rsidRPr="0090725C">
        <w:rPr>
          <w:rFonts w:ascii="Times New Roman" w:hAnsi="Times New Roman"/>
          <w:spacing w:val="3"/>
          <w:sz w:val="24"/>
          <w:szCs w:val="24"/>
        </w:rPr>
        <w:t xml:space="preserve"> </w:t>
      </w:r>
      <w:r w:rsidRPr="0090725C">
        <w:rPr>
          <w:rFonts w:ascii="Times New Roman" w:hAnsi="Times New Roman"/>
          <w:spacing w:val="-3"/>
          <w:sz w:val="24"/>
          <w:szCs w:val="24"/>
        </w:rPr>
        <w:t>I</w:t>
      </w:r>
      <w:r w:rsidRPr="0090725C">
        <w:rPr>
          <w:rFonts w:ascii="Times New Roman" w:hAnsi="Times New Roman"/>
          <w:spacing w:val="-1"/>
          <w:sz w:val="24"/>
          <w:szCs w:val="24"/>
        </w:rPr>
        <w:t>e</w:t>
      </w:r>
      <w:r w:rsidRPr="0090725C">
        <w:rPr>
          <w:rFonts w:ascii="Times New Roman" w:hAnsi="Times New Roman"/>
          <w:sz w:val="24"/>
          <w:szCs w:val="24"/>
        </w:rPr>
        <w:t>pirku</w:t>
      </w:r>
      <w:r w:rsidRPr="0090725C">
        <w:rPr>
          <w:rFonts w:ascii="Times New Roman" w:hAnsi="Times New Roman"/>
          <w:spacing w:val="2"/>
          <w:sz w:val="24"/>
          <w:szCs w:val="24"/>
        </w:rPr>
        <w:t>m</w:t>
      </w:r>
      <w:r w:rsidRPr="0090725C">
        <w:rPr>
          <w:rFonts w:ascii="Times New Roman" w:hAnsi="Times New Roman"/>
          <w:sz w:val="24"/>
          <w:szCs w:val="24"/>
        </w:rPr>
        <w:t>a</w:t>
      </w:r>
      <w:r w:rsidRPr="0090725C">
        <w:rPr>
          <w:rFonts w:ascii="Times New Roman" w:hAnsi="Times New Roman"/>
          <w:spacing w:val="1"/>
          <w:sz w:val="24"/>
          <w:szCs w:val="24"/>
        </w:rPr>
        <w:t xml:space="preserve"> </w:t>
      </w:r>
      <w:r w:rsidRPr="0090725C">
        <w:rPr>
          <w:rFonts w:ascii="Times New Roman" w:hAnsi="Times New Roman"/>
          <w:sz w:val="24"/>
          <w:szCs w:val="24"/>
        </w:rPr>
        <w:t>l</w:t>
      </w:r>
      <w:r w:rsidRPr="0090725C">
        <w:rPr>
          <w:rFonts w:ascii="Times New Roman" w:hAnsi="Times New Roman"/>
          <w:spacing w:val="1"/>
          <w:sz w:val="24"/>
          <w:szCs w:val="24"/>
        </w:rPr>
        <w:t>ī</w:t>
      </w:r>
      <w:r w:rsidRPr="0090725C">
        <w:rPr>
          <w:rFonts w:ascii="Times New Roman" w:hAnsi="Times New Roman"/>
          <w:spacing w:val="-2"/>
          <w:sz w:val="24"/>
          <w:szCs w:val="24"/>
        </w:rPr>
        <w:t>g</w:t>
      </w:r>
      <w:r w:rsidRPr="0090725C">
        <w:rPr>
          <w:rFonts w:ascii="Times New Roman" w:hAnsi="Times New Roman"/>
          <w:sz w:val="24"/>
          <w:szCs w:val="24"/>
        </w:rPr>
        <w:t>uma i</w:t>
      </w:r>
      <w:r w:rsidRPr="0090725C">
        <w:rPr>
          <w:rFonts w:ascii="Times New Roman" w:hAnsi="Times New Roman"/>
          <w:spacing w:val="1"/>
          <w:sz w:val="24"/>
          <w:szCs w:val="24"/>
        </w:rPr>
        <w:t>z</w:t>
      </w:r>
      <w:r w:rsidRPr="0090725C">
        <w:rPr>
          <w:rFonts w:ascii="Times New Roman" w:hAnsi="Times New Roman"/>
          <w:sz w:val="24"/>
          <w:szCs w:val="24"/>
        </w:rPr>
        <w:t>pi</w:t>
      </w:r>
      <w:r w:rsidRPr="0090725C">
        <w:rPr>
          <w:rFonts w:ascii="Times New Roman" w:hAnsi="Times New Roman"/>
          <w:spacing w:val="1"/>
          <w:sz w:val="24"/>
          <w:szCs w:val="24"/>
        </w:rPr>
        <w:t>l</w:t>
      </w:r>
      <w:r w:rsidRPr="0090725C">
        <w:rPr>
          <w:rFonts w:ascii="Times New Roman" w:hAnsi="Times New Roman"/>
          <w:sz w:val="24"/>
          <w:szCs w:val="24"/>
        </w:rPr>
        <w:t>d</w:t>
      </w:r>
      <w:r w:rsidRPr="0090725C">
        <w:rPr>
          <w:rFonts w:ascii="Times New Roman" w:hAnsi="Times New Roman"/>
          <w:spacing w:val="-1"/>
          <w:sz w:val="24"/>
          <w:szCs w:val="24"/>
        </w:rPr>
        <w:t>e</w:t>
      </w:r>
      <w:r w:rsidRPr="0090725C">
        <w:rPr>
          <w:rFonts w:ascii="Times New Roman" w:hAnsi="Times New Roman"/>
          <w:sz w:val="24"/>
          <w:szCs w:val="24"/>
        </w:rPr>
        <w:t>s pro</w:t>
      </w:r>
      <w:r w:rsidRPr="0090725C">
        <w:rPr>
          <w:rFonts w:ascii="Times New Roman" w:hAnsi="Times New Roman"/>
          <w:spacing w:val="-1"/>
          <w:sz w:val="24"/>
          <w:szCs w:val="24"/>
        </w:rPr>
        <w:t>ce</w:t>
      </w:r>
      <w:r w:rsidRPr="0090725C">
        <w:rPr>
          <w:rFonts w:ascii="Times New Roman" w:hAnsi="Times New Roman"/>
          <w:sz w:val="24"/>
          <w:szCs w:val="24"/>
        </w:rPr>
        <w:t>s</w:t>
      </w:r>
      <w:r w:rsidRPr="0090725C">
        <w:rPr>
          <w:rFonts w:ascii="Times New Roman" w:hAnsi="Times New Roman"/>
          <w:spacing w:val="-1"/>
          <w:sz w:val="24"/>
          <w:szCs w:val="24"/>
        </w:rPr>
        <w:t>ā</w:t>
      </w:r>
      <w:r w:rsidRPr="0090725C">
        <w:rPr>
          <w:rFonts w:ascii="Times New Roman" w:hAnsi="Times New Roman"/>
          <w:sz w:val="24"/>
          <w:szCs w:val="24"/>
        </w:rPr>
        <w:t>.</w:t>
      </w:r>
    </w:p>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rPr>
          <w:rFonts w:ascii="Times New Roman" w:hAnsi="Times New Roman"/>
          <w:sz w:val="24"/>
          <w:szCs w:val="24"/>
        </w:rPr>
      </w:pPr>
    </w:p>
    <w:p w:rsidR="009C5D0E" w:rsidRPr="0090725C" w:rsidRDefault="009C5D0E" w:rsidP="0090725C">
      <w:pPr>
        <w:widowControl w:val="0"/>
        <w:autoSpaceDE w:val="0"/>
        <w:autoSpaceDN w:val="0"/>
        <w:adjustRightInd w:val="0"/>
        <w:spacing w:after="0" w:line="240" w:lineRule="auto"/>
        <w:ind w:left="102" w:firstLine="618"/>
        <w:rPr>
          <w:rFonts w:ascii="Times New Roman" w:hAnsi="Times New Roman"/>
          <w:sz w:val="24"/>
          <w:szCs w:val="24"/>
        </w:rPr>
      </w:pPr>
      <w:r w:rsidRPr="0090725C">
        <w:rPr>
          <w:rFonts w:ascii="Times New Roman" w:hAnsi="Times New Roman"/>
          <w:noProof/>
          <w:sz w:val="24"/>
          <w:szCs w:val="24"/>
        </w:rPr>
        <mc:AlternateContent>
          <mc:Choice Requires="wps">
            <w:drawing>
              <wp:anchor distT="0" distB="0" distL="114300" distR="114300" simplePos="0" relativeHeight="251661312" behindDoc="1" locked="0" layoutInCell="0" allowOverlap="1" wp14:anchorId="29EDD23D" wp14:editId="23A73558">
                <wp:simplePos x="0" y="0"/>
                <wp:positionH relativeFrom="page">
                  <wp:posOffset>1080770</wp:posOffset>
                </wp:positionH>
                <wp:positionV relativeFrom="paragraph">
                  <wp:posOffset>44450</wp:posOffset>
                </wp:positionV>
                <wp:extent cx="4876800" cy="0"/>
                <wp:effectExtent l="0" t="0" r="0" b="0"/>
                <wp:wrapNone/>
                <wp:docPr id="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0"/>
                        </a:xfrm>
                        <a:custGeom>
                          <a:avLst/>
                          <a:gdLst>
                            <a:gd name="T0" fmla="*/ 0 w 7680"/>
                            <a:gd name="T1" fmla="*/ 7680 w 7680"/>
                          </a:gdLst>
                          <a:ahLst/>
                          <a:cxnLst>
                            <a:cxn ang="0">
                              <a:pos x="T0" y="0"/>
                            </a:cxn>
                            <a:cxn ang="0">
                              <a:pos x="T1"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5pt,469.1pt,3.5pt" coordsize="7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Pn0wIAADw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" o:allowincell="f" filled="f" strokeweight=".48pt">
                <v:path arrowok="t" o:connecttype="custom" o:connectlocs="0,0;4876800,0" o:connectangles="0,0"/>
                <w10:wrap anchorx="page"/>
              </v:polyline>
            </w:pict>
          </mc:Fallback>
        </mc:AlternateContent>
      </w:r>
      <w:r w:rsidRPr="0090725C">
        <w:rPr>
          <w:rFonts w:ascii="Times New Roman" w:hAnsi="Times New Roman"/>
          <w:spacing w:val="-1"/>
          <w:sz w:val="24"/>
          <w:szCs w:val="24"/>
        </w:rPr>
        <w:t>S</w:t>
      </w:r>
      <w:r w:rsidRPr="0090725C">
        <w:rPr>
          <w:rFonts w:ascii="Times New Roman" w:hAnsi="Times New Roman"/>
          <w:sz w:val="24"/>
          <w:szCs w:val="24"/>
        </w:rPr>
        <w:t xml:space="preserve">agatavošanas </w:t>
      </w:r>
      <w:r w:rsidRPr="0090725C">
        <w:rPr>
          <w:rFonts w:ascii="Times New Roman" w:hAnsi="Times New Roman"/>
          <w:spacing w:val="-1"/>
          <w:sz w:val="24"/>
          <w:szCs w:val="24"/>
        </w:rPr>
        <w:t>v</w:t>
      </w:r>
      <w:r w:rsidRPr="0090725C">
        <w:rPr>
          <w:rFonts w:ascii="Times New Roman" w:hAnsi="Times New Roman"/>
          <w:spacing w:val="1"/>
          <w:sz w:val="24"/>
          <w:szCs w:val="24"/>
        </w:rPr>
        <w:t>i</w:t>
      </w:r>
      <w:r w:rsidRPr="0090725C">
        <w:rPr>
          <w:rFonts w:ascii="Times New Roman" w:hAnsi="Times New Roman"/>
          <w:spacing w:val="-2"/>
          <w:sz w:val="24"/>
          <w:szCs w:val="24"/>
        </w:rPr>
        <w:t>e</w:t>
      </w:r>
      <w:r w:rsidRPr="0090725C">
        <w:rPr>
          <w:rFonts w:ascii="Times New Roman" w:hAnsi="Times New Roman"/>
          <w:spacing w:val="-1"/>
          <w:sz w:val="24"/>
          <w:szCs w:val="24"/>
        </w:rPr>
        <w:t>t</w:t>
      </w:r>
      <w:r w:rsidRPr="0090725C">
        <w:rPr>
          <w:rFonts w:ascii="Times New Roman" w:hAnsi="Times New Roman"/>
          <w:sz w:val="24"/>
          <w:szCs w:val="24"/>
        </w:rPr>
        <w:t>a</w:t>
      </w:r>
      <w:r w:rsidRPr="0090725C">
        <w:rPr>
          <w:rFonts w:ascii="Times New Roman" w:hAnsi="Times New Roman"/>
          <w:spacing w:val="-1"/>
          <w:sz w:val="24"/>
          <w:szCs w:val="24"/>
        </w:rPr>
        <w:t xml:space="preserve"> </w:t>
      </w:r>
      <w:r w:rsidRPr="0090725C">
        <w:rPr>
          <w:rFonts w:ascii="Times New Roman" w:hAnsi="Times New Roman"/>
          <w:spacing w:val="1"/>
          <w:sz w:val="24"/>
          <w:szCs w:val="24"/>
        </w:rPr>
        <w:t>u</w:t>
      </w:r>
      <w:r w:rsidRPr="0090725C">
        <w:rPr>
          <w:rFonts w:ascii="Times New Roman" w:hAnsi="Times New Roman"/>
          <w:sz w:val="24"/>
          <w:szCs w:val="24"/>
        </w:rPr>
        <w:t xml:space="preserve">n </w:t>
      </w:r>
      <w:r w:rsidRPr="0090725C">
        <w:rPr>
          <w:rFonts w:ascii="Times New Roman" w:hAnsi="Times New Roman"/>
          <w:spacing w:val="-1"/>
          <w:sz w:val="24"/>
          <w:szCs w:val="24"/>
        </w:rPr>
        <w:t>l</w:t>
      </w:r>
      <w:r w:rsidRPr="0090725C">
        <w:rPr>
          <w:rFonts w:ascii="Times New Roman" w:hAnsi="Times New Roman"/>
          <w:sz w:val="24"/>
          <w:szCs w:val="24"/>
        </w:rPr>
        <w:t>a</w:t>
      </w:r>
      <w:r w:rsidRPr="0090725C">
        <w:rPr>
          <w:rFonts w:ascii="Times New Roman" w:hAnsi="Times New Roman"/>
          <w:spacing w:val="-1"/>
          <w:sz w:val="24"/>
          <w:szCs w:val="24"/>
        </w:rPr>
        <w:t>i</w:t>
      </w:r>
      <w:r w:rsidRPr="0090725C">
        <w:rPr>
          <w:rFonts w:ascii="Times New Roman" w:hAnsi="Times New Roman"/>
          <w:spacing w:val="1"/>
          <w:sz w:val="24"/>
          <w:szCs w:val="24"/>
        </w:rPr>
        <w:t>k</w:t>
      </w:r>
      <w:r w:rsidRPr="0090725C">
        <w:rPr>
          <w:rFonts w:ascii="Times New Roman" w:hAnsi="Times New Roman"/>
          <w:sz w:val="24"/>
          <w:szCs w:val="24"/>
        </w:rPr>
        <w:t>s,</w:t>
      </w:r>
      <w:proofErr w:type="gramStart"/>
      <w:r w:rsidRPr="0090725C">
        <w:rPr>
          <w:rFonts w:ascii="Times New Roman" w:hAnsi="Times New Roman"/>
          <w:sz w:val="24"/>
          <w:szCs w:val="24"/>
        </w:rPr>
        <w:t xml:space="preserve">                     </w:t>
      </w:r>
      <w:proofErr w:type="gramEnd"/>
      <w:r w:rsidRPr="0090725C">
        <w:rPr>
          <w:rFonts w:ascii="Times New Roman" w:hAnsi="Times New Roman"/>
          <w:spacing w:val="-1"/>
          <w:sz w:val="24"/>
          <w:szCs w:val="24"/>
        </w:rPr>
        <w:t>v</w:t>
      </w:r>
      <w:r w:rsidRPr="0090725C">
        <w:rPr>
          <w:rFonts w:ascii="Times New Roman" w:hAnsi="Times New Roman"/>
          <w:sz w:val="24"/>
          <w:szCs w:val="24"/>
        </w:rPr>
        <w:t>ā</w:t>
      </w:r>
      <w:r w:rsidRPr="0090725C">
        <w:rPr>
          <w:rFonts w:ascii="Times New Roman" w:hAnsi="Times New Roman"/>
          <w:spacing w:val="-1"/>
          <w:sz w:val="24"/>
          <w:szCs w:val="24"/>
        </w:rPr>
        <w:t>r</w:t>
      </w:r>
      <w:r w:rsidRPr="0090725C">
        <w:rPr>
          <w:rFonts w:ascii="Times New Roman" w:hAnsi="Times New Roman"/>
          <w:spacing w:val="1"/>
          <w:sz w:val="24"/>
          <w:szCs w:val="24"/>
        </w:rPr>
        <w:t>d</w:t>
      </w:r>
      <w:r w:rsidRPr="0090725C">
        <w:rPr>
          <w:rFonts w:ascii="Times New Roman" w:hAnsi="Times New Roman"/>
          <w:sz w:val="24"/>
          <w:szCs w:val="24"/>
        </w:rPr>
        <w:t>s,</w:t>
      </w:r>
      <w:r w:rsidRPr="0090725C">
        <w:rPr>
          <w:rFonts w:ascii="Times New Roman" w:hAnsi="Times New Roman"/>
          <w:spacing w:val="-1"/>
          <w:sz w:val="24"/>
          <w:szCs w:val="24"/>
        </w:rPr>
        <w:t xml:space="preserve"> </w:t>
      </w:r>
      <w:r w:rsidRPr="0090725C">
        <w:rPr>
          <w:rFonts w:ascii="Times New Roman" w:hAnsi="Times New Roman"/>
          <w:spacing w:val="1"/>
          <w:sz w:val="24"/>
          <w:szCs w:val="24"/>
        </w:rPr>
        <w:t>u</w:t>
      </w:r>
      <w:r w:rsidRPr="0090725C">
        <w:rPr>
          <w:rFonts w:ascii="Times New Roman" w:hAnsi="Times New Roman"/>
          <w:spacing w:val="-2"/>
          <w:sz w:val="24"/>
          <w:szCs w:val="24"/>
        </w:rPr>
        <w:t>z</w:t>
      </w:r>
      <w:r w:rsidRPr="0090725C">
        <w:rPr>
          <w:rFonts w:ascii="Times New Roman" w:hAnsi="Times New Roman"/>
          <w:spacing w:val="-1"/>
          <w:sz w:val="24"/>
          <w:szCs w:val="24"/>
        </w:rPr>
        <w:t>v</w:t>
      </w:r>
      <w:r w:rsidRPr="0090725C">
        <w:rPr>
          <w:rFonts w:ascii="Times New Roman" w:hAnsi="Times New Roman"/>
          <w:sz w:val="24"/>
          <w:szCs w:val="24"/>
        </w:rPr>
        <w:t>ā</w:t>
      </w:r>
      <w:r w:rsidRPr="0090725C">
        <w:rPr>
          <w:rFonts w:ascii="Times New Roman" w:hAnsi="Times New Roman"/>
          <w:spacing w:val="-1"/>
          <w:sz w:val="24"/>
          <w:szCs w:val="24"/>
        </w:rPr>
        <w:t>r</w:t>
      </w:r>
      <w:r w:rsidRPr="0090725C">
        <w:rPr>
          <w:rFonts w:ascii="Times New Roman" w:hAnsi="Times New Roman"/>
          <w:spacing w:val="1"/>
          <w:sz w:val="24"/>
          <w:szCs w:val="24"/>
        </w:rPr>
        <w:t>d</w:t>
      </w:r>
      <w:r w:rsidRPr="0090725C">
        <w:rPr>
          <w:rFonts w:ascii="Times New Roman" w:hAnsi="Times New Roman"/>
          <w:spacing w:val="-3"/>
          <w:sz w:val="24"/>
          <w:szCs w:val="24"/>
        </w:rPr>
        <w:t>s</w:t>
      </w:r>
      <w:r w:rsidRPr="0090725C">
        <w:rPr>
          <w:rFonts w:ascii="Times New Roman" w:hAnsi="Times New Roman"/>
          <w:sz w:val="24"/>
          <w:szCs w:val="24"/>
        </w:rPr>
        <w:t xml:space="preserve">,                                   </w:t>
      </w:r>
      <w:r w:rsidRPr="0090725C">
        <w:rPr>
          <w:rFonts w:ascii="Times New Roman" w:hAnsi="Times New Roman"/>
          <w:spacing w:val="1"/>
          <w:sz w:val="24"/>
          <w:szCs w:val="24"/>
        </w:rPr>
        <w:t>p</w:t>
      </w:r>
      <w:r w:rsidRPr="0090725C">
        <w:rPr>
          <w:rFonts w:ascii="Times New Roman" w:hAnsi="Times New Roman"/>
          <w:sz w:val="24"/>
          <w:szCs w:val="24"/>
        </w:rPr>
        <w:t>a</w:t>
      </w:r>
      <w:r w:rsidRPr="0090725C">
        <w:rPr>
          <w:rFonts w:ascii="Times New Roman" w:hAnsi="Times New Roman"/>
          <w:spacing w:val="-1"/>
          <w:sz w:val="24"/>
          <w:szCs w:val="24"/>
        </w:rPr>
        <w:t>r</w:t>
      </w:r>
      <w:r w:rsidRPr="0090725C">
        <w:rPr>
          <w:rFonts w:ascii="Times New Roman" w:hAnsi="Times New Roman"/>
          <w:spacing w:val="-2"/>
          <w:sz w:val="24"/>
          <w:szCs w:val="24"/>
        </w:rPr>
        <w:t>a</w:t>
      </w:r>
      <w:r w:rsidRPr="0090725C">
        <w:rPr>
          <w:rFonts w:ascii="Times New Roman" w:hAnsi="Times New Roman"/>
          <w:spacing w:val="1"/>
          <w:sz w:val="24"/>
          <w:szCs w:val="24"/>
        </w:rPr>
        <w:t>k</w:t>
      </w:r>
      <w:r w:rsidRPr="0090725C">
        <w:rPr>
          <w:rFonts w:ascii="Times New Roman" w:hAnsi="Times New Roman"/>
          <w:sz w:val="24"/>
          <w:szCs w:val="24"/>
        </w:rPr>
        <w:t>s</w:t>
      </w:r>
      <w:r w:rsidRPr="0090725C">
        <w:rPr>
          <w:rFonts w:ascii="Times New Roman" w:hAnsi="Times New Roman"/>
          <w:spacing w:val="-2"/>
          <w:sz w:val="24"/>
          <w:szCs w:val="24"/>
        </w:rPr>
        <w:t>t</w:t>
      </w:r>
      <w:r w:rsidRPr="0090725C">
        <w:rPr>
          <w:rFonts w:ascii="Times New Roman" w:hAnsi="Times New Roman"/>
          <w:sz w:val="24"/>
          <w:szCs w:val="24"/>
        </w:rPr>
        <w:t>s</w:t>
      </w:r>
    </w:p>
    <w:p w:rsidR="009C5D0E" w:rsidRPr="0090725C" w:rsidRDefault="009C5D0E" w:rsidP="0090725C">
      <w:pPr>
        <w:shd w:val="clear" w:color="auto" w:fill="FFFFFF"/>
        <w:autoSpaceDE w:val="0"/>
        <w:autoSpaceDN w:val="0"/>
        <w:adjustRightInd w:val="0"/>
        <w:spacing w:after="0" w:line="240" w:lineRule="auto"/>
        <w:jc w:val="both"/>
        <w:rPr>
          <w:rFonts w:ascii="Times New Roman" w:hAnsi="Times New Roman"/>
          <w:sz w:val="24"/>
          <w:szCs w:val="24"/>
        </w:rPr>
      </w:pPr>
    </w:p>
    <w:p w:rsidR="009C5D0E" w:rsidRPr="0090725C" w:rsidRDefault="009C5D0E" w:rsidP="0090725C">
      <w:pPr>
        <w:shd w:val="clear" w:color="auto" w:fill="FFFFFF"/>
        <w:autoSpaceDE w:val="0"/>
        <w:autoSpaceDN w:val="0"/>
        <w:adjustRightInd w:val="0"/>
        <w:spacing w:after="0" w:line="240" w:lineRule="auto"/>
        <w:jc w:val="both"/>
        <w:rPr>
          <w:rFonts w:ascii="Times New Roman" w:hAnsi="Times New Roman"/>
          <w:sz w:val="24"/>
          <w:szCs w:val="24"/>
        </w:rPr>
      </w:pPr>
    </w:p>
    <w:p w:rsidR="00551670" w:rsidRPr="0090725C" w:rsidRDefault="00551670" w:rsidP="0090725C">
      <w:pPr>
        <w:spacing w:after="0" w:line="259" w:lineRule="auto"/>
        <w:rPr>
          <w:rFonts w:ascii="Times New Roman" w:hAnsi="Times New Roman"/>
          <w:sz w:val="24"/>
          <w:szCs w:val="24"/>
        </w:rPr>
      </w:pPr>
      <w:r w:rsidRPr="0090725C">
        <w:rPr>
          <w:rFonts w:ascii="Times New Roman" w:hAnsi="Times New Roman"/>
          <w:sz w:val="24"/>
          <w:szCs w:val="24"/>
        </w:rPr>
        <w:br w:type="page"/>
      </w:r>
    </w:p>
    <w:p w:rsidR="009C5D0E" w:rsidRPr="0090725C" w:rsidRDefault="009C5D0E" w:rsidP="0090725C">
      <w:pPr>
        <w:shd w:val="clear" w:color="auto" w:fill="FFFFFF"/>
        <w:autoSpaceDE w:val="0"/>
        <w:autoSpaceDN w:val="0"/>
        <w:adjustRightInd w:val="0"/>
        <w:spacing w:after="0"/>
        <w:jc w:val="both"/>
        <w:rPr>
          <w:rFonts w:ascii="Times New Roman" w:hAnsi="Times New Roman"/>
          <w:sz w:val="24"/>
          <w:szCs w:val="24"/>
        </w:rPr>
      </w:pPr>
    </w:p>
    <w:p w:rsidR="00AA00E4" w:rsidRPr="0090725C" w:rsidRDefault="00AA00E4" w:rsidP="0090725C">
      <w:pPr>
        <w:spacing w:after="0"/>
        <w:jc w:val="right"/>
        <w:rPr>
          <w:rFonts w:ascii="Times New Roman" w:hAnsi="Times New Roman"/>
          <w:sz w:val="24"/>
          <w:szCs w:val="24"/>
        </w:rPr>
      </w:pPr>
      <w:r w:rsidRPr="0090725C">
        <w:rPr>
          <w:rFonts w:ascii="Times New Roman" w:hAnsi="Times New Roman"/>
          <w:sz w:val="24"/>
          <w:szCs w:val="24"/>
        </w:rPr>
        <w:t>3.pielikums</w:t>
      </w:r>
    </w:p>
    <w:p w:rsidR="00AA00E4" w:rsidRPr="0090725C" w:rsidRDefault="00AA00E4" w:rsidP="0090725C">
      <w:pPr>
        <w:spacing w:after="0"/>
        <w:jc w:val="right"/>
        <w:rPr>
          <w:rFonts w:ascii="Times New Roman" w:hAnsi="Times New Roman"/>
          <w:sz w:val="24"/>
          <w:szCs w:val="24"/>
        </w:rPr>
      </w:pPr>
      <w:r w:rsidRPr="0090725C">
        <w:rPr>
          <w:rFonts w:ascii="Times New Roman" w:hAnsi="Times New Roman"/>
          <w:sz w:val="24"/>
          <w:szCs w:val="24"/>
        </w:rPr>
        <w:t>Iepirkuma nolikumam</w:t>
      </w:r>
    </w:p>
    <w:p w:rsidR="00AA00E4" w:rsidRPr="0090725C" w:rsidRDefault="00AA00E4" w:rsidP="0090725C">
      <w:pPr>
        <w:spacing w:after="0"/>
        <w:jc w:val="right"/>
        <w:rPr>
          <w:rFonts w:ascii="Times New Roman" w:hAnsi="Times New Roman"/>
          <w:sz w:val="24"/>
          <w:szCs w:val="24"/>
        </w:rPr>
      </w:pPr>
      <w:r w:rsidRPr="0090725C">
        <w:rPr>
          <w:rFonts w:ascii="Times New Roman" w:hAnsi="Times New Roman"/>
          <w:sz w:val="24"/>
          <w:szCs w:val="24"/>
        </w:rPr>
        <w:t>(ID Nr. JSPA2015/</w:t>
      </w:r>
      <w:r w:rsidR="00F73E54" w:rsidRPr="0090725C">
        <w:rPr>
          <w:rFonts w:ascii="Times New Roman" w:hAnsi="Times New Roman"/>
          <w:sz w:val="24"/>
          <w:szCs w:val="24"/>
        </w:rPr>
        <w:t>1</w:t>
      </w:r>
      <w:r w:rsidR="00A762B1" w:rsidRPr="0090725C">
        <w:rPr>
          <w:rFonts w:ascii="Times New Roman" w:hAnsi="Times New Roman"/>
          <w:sz w:val="24"/>
          <w:szCs w:val="24"/>
        </w:rPr>
        <w:t>3</w:t>
      </w:r>
      <w:r w:rsidRPr="0090725C">
        <w:rPr>
          <w:rFonts w:ascii="Times New Roman" w:hAnsi="Times New Roman"/>
          <w:sz w:val="24"/>
          <w:szCs w:val="24"/>
        </w:rPr>
        <w:t xml:space="preserve">) </w:t>
      </w:r>
    </w:p>
    <w:p w:rsidR="00AA00E4" w:rsidRPr="0090725C" w:rsidRDefault="00AA00E4" w:rsidP="0090725C">
      <w:pPr>
        <w:spacing w:after="0"/>
        <w:jc w:val="center"/>
        <w:rPr>
          <w:rFonts w:ascii="Times New Roman" w:hAnsi="Times New Roman"/>
          <w:b/>
          <w:sz w:val="24"/>
          <w:szCs w:val="24"/>
        </w:rPr>
      </w:pPr>
      <w:r w:rsidRPr="0090725C">
        <w:rPr>
          <w:rFonts w:ascii="Times New Roman" w:hAnsi="Times New Roman"/>
          <w:b/>
          <w:sz w:val="24"/>
          <w:szCs w:val="24"/>
        </w:rPr>
        <w:t xml:space="preserve">APLIECINĀJUMS </w:t>
      </w:r>
    </w:p>
    <w:p w:rsidR="00AA00E4" w:rsidRPr="0090725C" w:rsidRDefault="00AA00E4" w:rsidP="0090725C">
      <w:pPr>
        <w:spacing w:after="0"/>
        <w:jc w:val="center"/>
        <w:rPr>
          <w:rFonts w:ascii="Times New Roman" w:hAnsi="Times New Roman"/>
          <w:b/>
          <w:sz w:val="24"/>
          <w:szCs w:val="24"/>
        </w:rPr>
      </w:pPr>
      <w:r w:rsidRPr="0090725C">
        <w:rPr>
          <w:rFonts w:ascii="Times New Roman" w:hAnsi="Times New Roman"/>
          <w:b/>
          <w:sz w:val="24"/>
          <w:szCs w:val="24"/>
        </w:rPr>
        <w:t xml:space="preserve">par mācību telpu, materiāltehnisko, izdales un mācību materiālu nodrošināšanu un piesaistīto pasniedzēju sasniedzamību klātienes konsultāciju sniegšanai iepirkumam </w:t>
      </w:r>
    </w:p>
    <w:p w:rsidR="00AA00E4" w:rsidRPr="0090725C" w:rsidRDefault="00AA00E4" w:rsidP="0090725C">
      <w:pPr>
        <w:spacing w:after="0"/>
        <w:jc w:val="center"/>
        <w:rPr>
          <w:rFonts w:ascii="Times New Roman" w:hAnsi="Times New Roman"/>
          <w:b/>
          <w:sz w:val="24"/>
          <w:szCs w:val="24"/>
        </w:rPr>
      </w:pPr>
      <w:r w:rsidRPr="0090725C">
        <w:rPr>
          <w:rFonts w:ascii="Times New Roman" w:hAnsi="Times New Roman"/>
          <w:b/>
          <w:sz w:val="24"/>
          <w:szCs w:val="24"/>
        </w:rPr>
        <w:t xml:space="preserve">“Metodoloģisko vadlīniju darbam ar mērķa grupas jauniešiem izstrāde, mācību satura izstrāde un mācību nodrošināšana programmu vadītājiem, projekta īstenošanas un vadības personālam projektā “PROTI un DARI!” 2015.-2018.gadā” </w:t>
      </w:r>
    </w:p>
    <w:p w:rsidR="00AA00E4" w:rsidRPr="0090725C" w:rsidRDefault="00AA00E4" w:rsidP="0090725C">
      <w:pPr>
        <w:spacing w:after="0"/>
        <w:jc w:val="both"/>
        <w:rPr>
          <w:rFonts w:ascii="Times New Roman" w:hAnsi="Times New Roman"/>
          <w:b/>
          <w:sz w:val="24"/>
          <w:szCs w:val="24"/>
          <w:lang w:eastAsia="ar-SA"/>
        </w:rPr>
      </w:pPr>
    </w:p>
    <w:p w:rsidR="00AA00E4" w:rsidRPr="0090725C" w:rsidRDefault="00AA00E4" w:rsidP="0090725C">
      <w:pPr>
        <w:spacing w:after="0"/>
        <w:ind w:firstLine="720"/>
        <w:jc w:val="both"/>
        <w:rPr>
          <w:rFonts w:ascii="Times New Roman" w:hAnsi="Times New Roman"/>
          <w:sz w:val="24"/>
          <w:szCs w:val="24"/>
          <w:lang w:eastAsia="en-US"/>
        </w:rPr>
      </w:pPr>
    </w:p>
    <w:p w:rsidR="00AA00E4" w:rsidRPr="0090725C" w:rsidRDefault="00AA00E4" w:rsidP="0090725C">
      <w:pPr>
        <w:spacing w:after="0"/>
        <w:ind w:firstLine="720"/>
        <w:jc w:val="both"/>
        <w:rPr>
          <w:rFonts w:ascii="Times New Roman" w:hAnsi="Times New Roman"/>
          <w:sz w:val="24"/>
          <w:szCs w:val="24"/>
          <w:lang w:eastAsia="en-US"/>
        </w:rPr>
      </w:pPr>
      <w:r w:rsidRPr="0090725C">
        <w:rPr>
          <w:rFonts w:ascii="Times New Roman" w:hAnsi="Times New Roman"/>
          <w:sz w:val="24"/>
          <w:szCs w:val="24"/>
          <w:lang w:eastAsia="en-US"/>
        </w:rPr>
        <w:t xml:space="preserve">Ar šo apņemamies saskaņā ar </w:t>
      </w:r>
      <w:r w:rsidRPr="0090725C">
        <w:rPr>
          <w:rFonts w:ascii="Times New Roman" w:hAnsi="Times New Roman"/>
          <w:iCs/>
          <w:sz w:val="24"/>
          <w:szCs w:val="24"/>
          <w:lang w:eastAsia="en-US"/>
        </w:rPr>
        <w:t>&lt;</w:t>
      </w:r>
      <w:r w:rsidRPr="0090725C">
        <w:rPr>
          <w:rFonts w:ascii="Times New Roman" w:hAnsi="Times New Roman"/>
          <w:i/>
          <w:iCs/>
          <w:sz w:val="24"/>
          <w:szCs w:val="24"/>
          <w:lang w:eastAsia="en-US"/>
        </w:rPr>
        <w:t>Pretendenta nosaukums, reģistrācijas numurs un juridiskā adrese</w:t>
      </w:r>
      <w:r w:rsidRPr="0090725C">
        <w:rPr>
          <w:rFonts w:ascii="Times New Roman" w:hAnsi="Times New Roman"/>
          <w:iCs/>
          <w:sz w:val="24"/>
          <w:szCs w:val="24"/>
          <w:lang w:eastAsia="en-US"/>
        </w:rPr>
        <w:t>&gt;</w:t>
      </w:r>
      <w:r w:rsidRPr="0090725C">
        <w:rPr>
          <w:rFonts w:ascii="Times New Roman" w:hAnsi="Times New Roman"/>
          <w:sz w:val="24"/>
          <w:szCs w:val="24"/>
          <w:lang w:eastAsia="en-US"/>
        </w:rPr>
        <w:t xml:space="preserve"> (turpmāk – Pretendents) piedāvājumu Pasūtītāja rīkotam iepirkumam „</w:t>
      </w:r>
      <w:r w:rsidRPr="0090725C">
        <w:rPr>
          <w:rFonts w:ascii="Times New Roman" w:hAnsi="Times New Roman"/>
          <w:sz w:val="24"/>
          <w:szCs w:val="24"/>
        </w:rPr>
        <w:t>Metodoloģisko vadlīniju darbam ar mērķa grupas jauniešiem izstrāde, mācību satura izstrāde un mācību nodrošināšana programmu vadītājiem, projekta īstenošanas un vadības personālam projektā “PROTI un DARI!” 2015.-2018.gadā</w:t>
      </w:r>
      <w:r w:rsidRPr="0090725C">
        <w:rPr>
          <w:rFonts w:ascii="Times New Roman" w:hAnsi="Times New Roman"/>
          <w:bCs/>
          <w:sz w:val="24"/>
          <w:szCs w:val="24"/>
          <w:lang w:eastAsia="en-US"/>
        </w:rPr>
        <w:t>” (</w:t>
      </w:r>
      <w:r w:rsidRPr="0090725C">
        <w:rPr>
          <w:rFonts w:ascii="Times New Roman" w:hAnsi="Times New Roman"/>
          <w:sz w:val="24"/>
          <w:szCs w:val="24"/>
        </w:rPr>
        <w:t>ID Nr. JSPA2015/</w:t>
      </w:r>
      <w:r w:rsidR="00EE1637" w:rsidRPr="0090725C">
        <w:rPr>
          <w:rFonts w:ascii="Times New Roman" w:hAnsi="Times New Roman"/>
          <w:sz w:val="24"/>
          <w:szCs w:val="24"/>
        </w:rPr>
        <w:t>1</w:t>
      </w:r>
      <w:r w:rsidR="00DA76D8" w:rsidRPr="0090725C">
        <w:rPr>
          <w:rFonts w:ascii="Times New Roman" w:hAnsi="Times New Roman"/>
          <w:sz w:val="24"/>
          <w:szCs w:val="24"/>
        </w:rPr>
        <w:t>3</w:t>
      </w:r>
      <w:r w:rsidRPr="0090725C">
        <w:rPr>
          <w:rFonts w:ascii="Times New Roman" w:hAnsi="Times New Roman"/>
          <w:sz w:val="24"/>
          <w:szCs w:val="24"/>
          <w:lang w:eastAsia="en-US"/>
        </w:rPr>
        <w:t>) piedalīties iepirkuma līguma izpildē un nodrošināt šādu prasību izpildi:</w:t>
      </w:r>
    </w:p>
    <w:p w:rsidR="00AA00E4" w:rsidRPr="0090725C" w:rsidRDefault="00AA00E4" w:rsidP="0090725C">
      <w:pPr>
        <w:pStyle w:val="ListParagraph"/>
        <w:widowControl/>
        <w:numPr>
          <w:ilvl w:val="0"/>
          <w:numId w:val="18"/>
        </w:numPr>
        <w:autoSpaceDE/>
        <w:autoSpaceDN/>
        <w:adjustRightInd/>
        <w:ind w:left="284" w:hanging="284"/>
        <w:contextualSpacing/>
        <w:jc w:val="both"/>
        <w:rPr>
          <w:sz w:val="24"/>
          <w:szCs w:val="24"/>
          <w:lang w:eastAsia="en-US"/>
        </w:rPr>
      </w:pPr>
      <w:r w:rsidRPr="0090725C">
        <w:rPr>
          <w:sz w:val="24"/>
          <w:szCs w:val="24"/>
          <w:lang w:eastAsia="en-US"/>
        </w:rPr>
        <w:t xml:space="preserve">izdales materiālu </w:t>
      </w:r>
      <w:r w:rsidRPr="0090725C">
        <w:rPr>
          <w:color w:val="000000"/>
          <w:sz w:val="24"/>
          <w:szCs w:val="24"/>
        </w:rPr>
        <w:t>(</w:t>
      </w:r>
      <w:r w:rsidRPr="0090725C">
        <w:rPr>
          <w:sz w:val="24"/>
          <w:szCs w:val="24"/>
        </w:rPr>
        <w:t>vingrinājumi, shēmas, darba lapas, piemēri, paraugi un citi materiāli, kas paredzēti katram izglītojamajam, individualizējot mācību procesu)</w:t>
      </w:r>
      <w:r w:rsidRPr="0090725C">
        <w:rPr>
          <w:color w:val="000000"/>
          <w:sz w:val="24"/>
          <w:szCs w:val="24"/>
        </w:rPr>
        <w:t xml:space="preserve"> pieejamību tīmekļa vietnē (e-vidē) divas darba dienas pirms katras mācību lekcijas beigām;</w:t>
      </w:r>
    </w:p>
    <w:p w:rsidR="00AA00E4" w:rsidRPr="0090725C" w:rsidRDefault="00AA00E4" w:rsidP="0090725C">
      <w:pPr>
        <w:pStyle w:val="ListParagraph"/>
        <w:widowControl/>
        <w:numPr>
          <w:ilvl w:val="0"/>
          <w:numId w:val="18"/>
        </w:numPr>
        <w:autoSpaceDE/>
        <w:autoSpaceDN/>
        <w:adjustRightInd/>
        <w:ind w:left="284" w:hanging="284"/>
        <w:contextualSpacing/>
        <w:jc w:val="both"/>
        <w:rPr>
          <w:sz w:val="24"/>
          <w:szCs w:val="24"/>
          <w:lang w:eastAsia="en-US"/>
        </w:rPr>
      </w:pPr>
      <w:r w:rsidRPr="0090725C">
        <w:rPr>
          <w:sz w:val="24"/>
          <w:szCs w:val="24"/>
        </w:rPr>
        <w:t xml:space="preserve">mācību materiālu </w:t>
      </w:r>
      <w:r w:rsidRPr="0090725C">
        <w:rPr>
          <w:color w:val="000000"/>
          <w:sz w:val="24"/>
          <w:szCs w:val="24"/>
        </w:rPr>
        <w:t>(lekcijas saturs) pieejamību tīmekļa vietnē (e-vidē) divas darba dienas pēc katras mācību lekcijas beigām;</w:t>
      </w:r>
    </w:p>
    <w:p w:rsidR="00AA00E4" w:rsidRPr="0090725C" w:rsidRDefault="00AA00E4" w:rsidP="0090725C">
      <w:pPr>
        <w:pStyle w:val="ListParagraph"/>
        <w:widowControl/>
        <w:numPr>
          <w:ilvl w:val="0"/>
          <w:numId w:val="18"/>
        </w:numPr>
        <w:autoSpaceDE/>
        <w:autoSpaceDN/>
        <w:adjustRightInd/>
        <w:ind w:left="284" w:hanging="284"/>
        <w:contextualSpacing/>
        <w:jc w:val="both"/>
        <w:rPr>
          <w:sz w:val="24"/>
          <w:szCs w:val="24"/>
          <w:lang w:eastAsia="en-US"/>
        </w:rPr>
      </w:pPr>
      <w:r w:rsidRPr="0090725C">
        <w:rPr>
          <w:sz w:val="24"/>
          <w:szCs w:val="24"/>
          <w:lang w:eastAsia="en-US"/>
        </w:rPr>
        <w:t xml:space="preserve">mācību telpas, kas atrodas __________ Rīgā </w:t>
      </w:r>
      <w:r w:rsidR="008B0D97" w:rsidRPr="0090725C">
        <w:rPr>
          <w:sz w:val="24"/>
          <w:szCs w:val="24"/>
          <w:lang w:eastAsia="en-US"/>
        </w:rPr>
        <w:t>(</w:t>
      </w:r>
      <w:r w:rsidR="008B0D97" w:rsidRPr="0090725C">
        <w:rPr>
          <w:i/>
          <w:sz w:val="24"/>
          <w:szCs w:val="24"/>
          <w:lang w:eastAsia="en-US"/>
        </w:rPr>
        <w:t>norādīt telpu adres</w:t>
      </w:r>
      <w:r w:rsidR="00BB673D" w:rsidRPr="0090725C">
        <w:rPr>
          <w:i/>
          <w:sz w:val="24"/>
          <w:szCs w:val="24"/>
          <w:lang w:eastAsia="en-US"/>
        </w:rPr>
        <w:t>i</w:t>
      </w:r>
      <w:r w:rsidR="008B0D97" w:rsidRPr="0090725C">
        <w:rPr>
          <w:sz w:val="24"/>
          <w:szCs w:val="24"/>
          <w:lang w:eastAsia="en-US"/>
        </w:rPr>
        <w:t xml:space="preserve">) </w:t>
      </w:r>
      <w:r w:rsidRPr="0090725C">
        <w:rPr>
          <w:sz w:val="24"/>
          <w:szCs w:val="24"/>
          <w:lang w:eastAsia="en-US"/>
        </w:rPr>
        <w:t>un reģionos (</w:t>
      </w:r>
      <w:r w:rsidRPr="0090725C">
        <w:rPr>
          <w:i/>
          <w:sz w:val="24"/>
          <w:szCs w:val="24"/>
          <w:lang w:eastAsia="en-US"/>
        </w:rPr>
        <w:t>norādīt telpu adreses</w:t>
      </w:r>
      <w:r w:rsidRPr="0090725C">
        <w:rPr>
          <w:sz w:val="24"/>
          <w:szCs w:val="24"/>
          <w:lang w:eastAsia="en-US"/>
        </w:rPr>
        <w:t>) un ir _______</w:t>
      </w:r>
      <w:r w:rsidR="008B0D97" w:rsidRPr="0090725C">
        <w:rPr>
          <w:sz w:val="24"/>
          <w:szCs w:val="24"/>
          <w:lang w:eastAsia="en-US"/>
        </w:rPr>
        <w:t>Rīgā</w:t>
      </w:r>
      <w:r w:rsidRPr="0090725C">
        <w:rPr>
          <w:sz w:val="24"/>
          <w:szCs w:val="24"/>
          <w:lang w:eastAsia="en-US"/>
        </w:rPr>
        <w:t xml:space="preserve"> (</w:t>
      </w:r>
      <w:r w:rsidRPr="0090725C">
        <w:rPr>
          <w:i/>
          <w:sz w:val="24"/>
          <w:szCs w:val="24"/>
          <w:lang w:eastAsia="en-US"/>
        </w:rPr>
        <w:t>norādīt telpu platību</w:t>
      </w:r>
      <w:r w:rsidRPr="0090725C">
        <w:rPr>
          <w:sz w:val="24"/>
          <w:szCs w:val="24"/>
          <w:lang w:eastAsia="en-US"/>
        </w:rPr>
        <w:t xml:space="preserve">) </w:t>
      </w:r>
      <w:r w:rsidRPr="0090725C">
        <w:rPr>
          <w:color w:val="000000"/>
          <w:sz w:val="24"/>
          <w:szCs w:val="24"/>
        </w:rPr>
        <w:t>m</w:t>
      </w:r>
      <w:r w:rsidRPr="0090725C">
        <w:rPr>
          <w:color w:val="000000"/>
          <w:sz w:val="24"/>
          <w:szCs w:val="24"/>
          <w:vertAlign w:val="superscript"/>
        </w:rPr>
        <w:t>2</w:t>
      </w:r>
      <w:r w:rsidRPr="0090725C">
        <w:rPr>
          <w:color w:val="000000"/>
          <w:sz w:val="24"/>
          <w:szCs w:val="24"/>
        </w:rPr>
        <w:t xml:space="preserve"> lielas</w:t>
      </w:r>
      <w:r w:rsidR="008B0D97" w:rsidRPr="0090725C">
        <w:rPr>
          <w:color w:val="000000"/>
          <w:sz w:val="24"/>
          <w:szCs w:val="24"/>
        </w:rPr>
        <w:t>, ir _______ reģionā (</w:t>
      </w:r>
      <w:r w:rsidR="008B0D97" w:rsidRPr="0090725C">
        <w:rPr>
          <w:i/>
          <w:sz w:val="24"/>
          <w:szCs w:val="24"/>
          <w:lang w:eastAsia="en-US"/>
        </w:rPr>
        <w:t>norādīt telpu platību</w:t>
      </w:r>
      <w:r w:rsidR="008B0D97" w:rsidRPr="0090725C">
        <w:rPr>
          <w:color w:val="000000"/>
          <w:sz w:val="24"/>
          <w:szCs w:val="24"/>
        </w:rPr>
        <w:t>) m</w:t>
      </w:r>
      <w:r w:rsidR="008B0D97" w:rsidRPr="0090725C">
        <w:rPr>
          <w:color w:val="000000"/>
          <w:sz w:val="24"/>
          <w:szCs w:val="24"/>
          <w:vertAlign w:val="superscript"/>
        </w:rPr>
        <w:t>2</w:t>
      </w:r>
      <w:r w:rsidR="008B0D97" w:rsidRPr="0090725C">
        <w:rPr>
          <w:color w:val="000000"/>
          <w:sz w:val="24"/>
          <w:szCs w:val="24"/>
        </w:rPr>
        <w:t xml:space="preserve"> lielas</w:t>
      </w:r>
      <w:r w:rsidRPr="0090725C">
        <w:rPr>
          <w:color w:val="000000"/>
          <w:sz w:val="24"/>
          <w:szCs w:val="24"/>
        </w:rPr>
        <w:t>, kā arī šādu mācību aprīkojumu izmantošanu mācību laikā: _________________ (</w:t>
      </w:r>
      <w:r w:rsidRPr="0090725C">
        <w:rPr>
          <w:i/>
          <w:color w:val="000000"/>
          <w:sz w:val="24"/>
          <w:szCs w:val="24"/>
        </w:rPr>
        <w:t>uzskaitīt mācību aprīkojumu</w:t>
      </w:r>
      <w:r w:rsidR="00866BE3" w:rsidRPr="0090725C">
        <w:rPr>
          <w:i/>
          <w:color w:val="000000"/>
          <w:sz w:val="24"/>
          <w:szCs w:val="24"/>
        </w:rPr>
        <w:t xml:space="preserve"> katrā telpā</w:t>
      </w:r>
      <w:r w:rsidRPr="0090725C">
        <w:rPr>
          <w:color w:val="000000"/>
          <w:sz w:val="24"/>
          <w:szCs w:val="24"/>
        </w:rPr>
        <w:t>);</w:t>
      </w:r>
    </w:p>
    <w:p w:rsidR="00AA00E4" w:rsidRPr="0090725C" w:rsidRDefault="00AA00E4" w:rsidP="0090725C">
      <w:pPr>
        <w:pStyle w:val="ListParagraph"/>
        <w:widowControl/>
        <w:numPr>
          <w:ilvl w:val="0"/>
          <w:numId w:val="18"/>
        </w:numPr>
        <w:autoSpaceDE/>
        <w:autoSpaceDN/>
        <w:adjustRightInd/>
        <w:ind w:left="284" w:hanging="284"/>
        <w:contextualSpacing/>
        <w:jc w:val="both"/>
        <w:rPr>
          <w:sz w:val="24"/>
          <w:szCs w:val="24"/>
          <w:lang w:eastAsia="en-US"/>
        </w:rPr>
      </w:pPr>
      <w:r w:rsidRPr="0090725C">
        <w:rPr>
          <w:sz w:val="24"/>
          <w:szCs w:val="24"/>
        </w:rPr>
        <w:t>piesaistīta (-o) pasniedzēja (-u) _________________________________ (</w:t>
      </w:r>
      <w:r w:rsidRPr="0090725C">
        <w:rPr>
          <w:i/>
          <w:sz w:val="24"/>
          <w:szCs w:val="24"/>
        </w:rPr>
        <w:t>norādīt amatu, vārdu, uzvārdu</w:t>
      </w:r>
      <w:r w:rsidRPr="0090725C">
        <w:rPr>
          <w:sz w:val="24"/>
          <w:szCs w:val="24"/>
        </w:rPr>
        <w:t>) sasniedzamību klātienes konsultāciju sniegšanai mācību lekciju dienā pirms vai pēc mācību lekcijām vismaz ___________ (</w:t>
      </w:r>
      <w:r w:rsidRPr="0090725C">
        <w:rPr>
          <w:i/>
          <w:sz w:val="24"/>
          <w:szCs w:val="24"/>
        </w:rPr>
        <w:t>norādīt stundu skaitu</w:t>
      </w:r>
      <w:r w:rsidRPr="0090725C">
        <w:rPr>
          <w:sz w:val="24"/>
          <w:szCs w:val="24"/>
        </w:rPr>
        <w:t>) stundas garumā</w:t>
      </w:r>
      <w:r w:rsidRPr="0090725C">
        <w:rPr>
          <w:color w:val="000000"/>
          <w:sz w:val="24"/>
          <w:szCs w:val="24"/>
        </w:rPr>
        <w:t>.</w:t>
      </w:r>
    </w:p>
    <w:p w:rsidR="00AA00E4" w:rsidRPr="0090725C" w:rsidRDefault="00AA00E4" w:rsidP="0090725C">
      <w:pPr>
        <w:spacing w:after="0"/>
        <w:jc w:val="both"/>
        <w:rPr>
          <w:rFonts w:ascii="Times New Roman" w:hAnsi="Times New Roman"/>
          <w:sz w:val="24"/>
          <w:szCs w:val="24"/>
          <w:lang w:eastAsia="en-US"/>
        </w:rPr>
      </w:pPr>
      <w:r w:rsidRPr="0090725C">
        <w:rPr>
          <w:rFonts w:ascii="Times New Roman" w:hAnsi="Times New Roman"/>
          <w:sz w:val="24"/>
          <w:szCs w:val="24"/>
          <w:lang w:eastAsia="en-US"/>
        </w:rPr>
        <w:t xml:space="preserve">gadījumā, ja Pretendentam tiks piešķirtas tiesības slēgt iepirkuma līgumu un iepirkuma līgums tiks noslēgts. </w:t>
      </w:r>
    </w:p>
    <w:p w:rsidR="00AA00E4" w:rsidRPr="0090725C" w:rsidRDefault="00AA00E4" w:rsidP="0090725C">
      <w:pPr>
        <w:spacing w:after="0"/>
        <w:jc w:val="both"/>
        <w:rPr>
          <w:rFonts w:ascii="Times New Roman" w:hAnsi="Times New Roman"/>
          <w:b/>
          <w:sz w:val="24"/>
          <w:szCs w:val="24"/>
        </w:rPr>
      </w:pPr>
      <w:r w:rsidRPr="0090725C">
        <w:rPr>
          <w:rFonts w:ascii="Times New Roman" w:hAnsi="Times New Roman"/>
          <w:b/>
          <w:sz w:val="24"/>
          <w:szCs w:val="24"/>
        </w:rPr>
        <w:t xml:space="preserve"> </w:t>
      </w:r>
    </w:p>
    <w:p w:rsidR="00AA00E4" w:rsidRPr="0090725C" w:rsidRDefault="00AA00E4" w:rsidP="0090725C">
      <w:pPr>
        <w:pStyle w:val="BodyTextIndent"/>
        <w:spacing w:after="0"/>
        <w:rPr>
          <w:sz w:val="24"/>
          <w:szCs w:val="24"/>
        </w:rPr>
      </w:pPr>
      <w:r w:rsidRPr="0090725C">
        <w:rPr>
          <w:sz w:val="24"/>
          <w:szCs w:val="24"/>
        </w:rPr>
        <w:t>Pretendenta pārstāvis vai pilnvarotā persona:</w:t>
      </w:r>
    </w:p>
    <w:tbl>
      <w:tblPr>
        <w:tblW w:w="8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3"/>
        <w:gridCol w:w="5523"/>
      </w:tblGrid>
      <w:tr w:rsidR="00AA00E4" w:rsidRPr="0090725C" w:rsidTr="00BB5423">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Vārds, uzvārds, amats</w:t>
            </w:r>
          </w:p>
        </w:tc>
        <w:tc>
          <w:tcPr>
            <w:tcW w:w="5523"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r w:rsidR="00AA00E4" w:rsidRPr="0090725C" w:rsidTr="00BB5423">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Paraksts un zīmogs</w:t>
            </w:r>
          </w:p>
        </w:tc>
        <w:tc>
          <w:tcPr>
            <w:tcW w:w="5523"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r w:rsidR="00AA00E4" w:rsidRPr="0090725C" w:rsidTr="00BB5423">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Datums</w:t>
            </w:r>
          </w:p>
        </w:tc>
        <w:tc>
          <w:tcPr>
            <w:tcW w:w="5523"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bl>
    <w:p w:rsidR="0015130F" w:rsidRPr="0090725C" w:rsidRDefault="0015130F" w:rsidP="0090725C">
      <w:pPr>
        <w:spacing w:after="0"/>
        <w:ind w:right="-1"/>
        <w:jc w:val="right"/>
        <w:rPr>
          <w:rFonts w:ascii="Times New Roman" w:hAnsi="Times New Roman"/>
          <w:sz w:val="24"/>
          <w:szCs w:val="24"/>
        </w:rPr>
      </w:pPr>
    </w:p>
    <w:p w:rsidR="0015130F" w:rsidRPr="0090725C" w:rsidRDefault="0015130F" w:rsidP="0090725C">
      <w:pPr>
        <w:spacing w:after="0" w:line="259" w:lineRule="auto"/>
        <w:rPr>
          <w:rFonts w:ascii="Times New Roman" w:hAnsi="Times New Roman"/>
          <w:sz w:val="24"/>
          <w:szCs w:val="24"/>
        </w:rPr>
      </w:pPr>
      <w:r w:rsidRPr="0090725C">
        <w:rPr>
          <w:rFonts w:ascii="Times New Roman" w:hAnsi="Times New Roman"/>
          <w:sz w:val="24"/>
          <w:szCs w:val="24"/>
        </w:rPr>
        <w:br w:type="page"/>
      </w:r>
    </w:p>
    <w:p w:rsidR="00AA00E4" w:rsidRPr="0090725C" w:rsidRDefault="00AB74C1" w:rsidP="0090725C">
      <w:pPr>
        <w:spacing w:after="0"/>
        <w:ind w:right="-1"/>
        <w:jc w:val="right"/>
        <w:rPr>
          <w:rFonts w:ascii="Times New Roman" w:hAnsi="Times New Roman"/>
          <w:sz w:val="24"/>
          <w:szCs w:val="24"/>
        </w:rPr>
      </w:pPr>
      <w:r w:rsidRPr="0090725C">
        <w:rPr>
          <w:rFonts w:ascii="Times New Roman" w:hAnsi="Times New Roman"/>
          <w:sz w:val="24"/>
          <w:szCs w:val="24"/>
        </w:rPr>
        <w:t>4</w:t>
      </w:r>
      <w:r w:rsidR="00AA00E4" w:rsidRPr="0090725C">
        <w:rPr>
          <w:rFonts w:ascii="Times New Roman" w:hAnsi="Times New Roman"/>
          <w:sz w:val="24"/>
          <w:szCs w:val="24"/>
        </w:rPr>
        <w:t>.pielikums</w:t>
      </w:r>
    </w:p>
    <w:p w:rsidR="00AA00E4" w:rsidRPr="0090725C" w:rsidRDefault="00AA00E4" w:rsidP="0090725C">
      <w:pPr>
        <w:spacing w:after="0"/>
        <w:ind w:right="-1"/>
        <w:jc w:val="right"/>
        <w:rPr>
          <w:rFonts w:ascii="Times New Roman" w:hAnsi="Times New Roman"/>
          <w:sz w:val="24"/>
          <w:szCs w:val="24"/>
        </w:rPr>
      </w:pPr>
      <w:r w:rsidRPr="0090725C">
        <w:rPr>
          <w:rFonts w:ascii="Times New Roman" w:hAnsi="Times New Roman"/>
          <w:sz w:val="24"/>
          <w:szCs w:val="24"/>
        </w:rPr>
        <w:t xml:space="preserve">Iepirkuma nolikumam </w:t>
      </w:r>
    </w:p>
    <w:p w:rsidR="00AA00E4" w:rsidRPr="0090725C" w:rsidRDefault="00AA00E4" w:rsidP="0090725C">
      <w:pPr>
        <w:spacing w:after="0"/>
        <w:ind w:right="-1"/>
        <w:jc w:val="right"/>
        <w:rPr>
          <w:rFonts w:ascii="Times New Roman" w:hAnsi="Times New Roman"/>
          <w:sz w:val="24"/>
          <w:szCs w:val="24"/>
        </w:rPr>
      </w:pPr>
      <w:r w:rsidRPr="0090725C">
        <w:rPr>
          <w:rFonts w:ascii="Times New Roman" w:hAnsi="Times New Roman"/>
          <w:sz w:val="24"/>
          <w:szCs w:val="24"/>
        </w:rPr>
        <w:t>(ID Nr. JSPA2015/</w:t>
      </w:r>
      <w:r w:rsidR="00CE500C" w:rsidRPr="0090725C">
        <w:rPr>
          <w:rFonts w:ascii="Times New Roman" w:hAnsi="Times New Roman"/>
          <w:sz w:val="24"/>
          <w:szCs w:val="24"/>
        </w:rPr>
        <w:t>1</w:t>
      </w:r>
      <w:r w:rsidR="0015130F" w:rsidRPr="0090725C">
        <w:rPr>
          <w:rFonts w:ascii="Times New Roman" w:hAnsi="Times New Roman"/>
          <w:sz w:val="24"/>
          <w:szCs w:val="24"/>
        </w:rPr>
        <w:t>3</w:t>
      </w:r>
      <w:r w:rsidRPr="0090725C">
        <w:rPr>
          <w:rFonts w:ascii="Times New Roman" w:hAnsi="Times New Roman"/>
          <w:sz w:val="24"/>
          <w:szCs w:val="24"/>
        </w:rPr>
        <w:t>)</w:t>
      </w:r>
    </w:p>
    <w:p w:rsidR="00AA00E4" w:rsidRPr="0090725C" w:rsidRDefault="00AA00E4" w:rsidP="0090725C">
      <w:pPr>
        <w:spacing w:after="0"/>
        <w:ind w:right="-1"/>
        <w:jc w:val="right"/>
        <w:rPr>
          <w:rFonts w:ascii="Times New Roman" w:hAnsi="Times New Roman"/>
          <w:sz w:val="24"/>
          <w:szCs w:val="24"/>
        </w:rPr>
      </w:pPr>
    </w:p>
    <w:p w:rsidR="00AA00E4" w:rsidRPr="0090725C" w:rsidRDefault="0015130F" w:rsidP="0090725C">
      <w:pPr>
        <w:spacing w:after="0"/>
        <w:jc w:val="center"/>
        <w:rPr>
          <w:rFonts w:ascii="Times New Roman" w:hAnsi="Times New Roman"/>
          <w:b/>
          <w:sz w:val="24"/>
          <w:szCs w:val="24"/>
        </w:rPr>
      </w:pPr>
      <w:r w:rsidRPr="0090725C">
        <w:rPr>
          <w:rFonts w:ascii="Times New Roman" w:hAnsi="Times New Roman"/>
          <w:b/>
          <w:sz w:val="24"/>
          <w:szCs w:val="24"/>
        </w:rPr>
        <w:t>Informācija par Pretendenta piedāvāto vadlīniju sadaļu izstrādes termiņiem</w:t>
      </w:r>
    </w:p>
    <w:p w:rsidR="00AA00E4" w:rsidRPr="0090725C" w:rsidRDefault="00AA00E4" w:rsidP="0090725C">
      <w:pPr>
        <w:spacing w:after="0"/>
        <w:jc w:val="both"/>
        <w:rPr>
          <w:rFonts w:ascii="Times New Roman" w:hAnsi="Times New Roman"/>
          <w:sz w:val="24"/>
          <w:szCs w:val="24"/>
        </w:rPr>
      </w:pPr>
    </w:p>
    <w:tbl>
      <w:tblPr>
        <w:tblStyle w:val="TableGrid"/>
        <w:tblW w:w="5000" w:type="pct"/>
        <w:tblLook w:val="04A0" w:firstRow="1" w:lastRow="0" w:firstColumn="1" w:lastColumn="0" w:noHBand="0" w:noVBand="1"/>
      </w:tblPr>
      <w:tblGrid>
        <w:gridCol w:w="641"/>
        <w:gridCol w:w="4253"/>
        <w:gridCol w:w="4253"/>
      </w:tblGrid>
      <w:tr w:rsidR="00AA00E4" w:rsidRPr="0090725C" w:rsidTr="00C9774C">
        <w:tc>
          <w:tcPr>
            <w:tcW w:w="350" w:type="pct"/>
          </w:tcPr>
          <w:p w:rsidR="00AA00E4" w:rsidRPr="0090725C" w:rsidRDefault="00AA00E4" w:rsidP="0090725C">
            <w:pPr>
              <w:widowControl w:val="0"/>
              <w:autoSpaceDE w:val="0"/>
              <w:autoSpaceDN w:val="0"/>
              <w:adjustRightInd w:val="0"/>
              <w:spacing w:after="0"/>
              <w:jc w:val="both"/>
              <w:rPr>
                <w:rFonts w:ascii="Times New Roman" w:hAnsi="Times New Roman"/>
                <w:b/>
                <w:color w:val="000000"/>
                <w:sz w:val="24"/>
                <w:szCs w:val="24"/>
              </w:rPr>
            </w:pPr>
            <w:r w:rsidRPr="0090725C">
              <w:rPr>
                <w:rFonts w:ascii="Times New Roman" w:hAnsi="Times New Roman"/>
                <w:b/>
                <w:color w:val="000000"/>
                <w:sz w:val="24"/>
                <w:szCs w:val="24"/>
              </w:rPr>
              <w:t>N</w:t>
            </w:r>
            <w:r w:rsidR="00EE1637" w:rsidRPr="0090725C">
              <w:rPr>
                <w:rFonts w:ascii="Times New Roman" w:hAnsi="Times New Roman"/>
                <w:b/>
                <w:color w:val="000000"/>
                <w:sz w:val="24"/>
                <w:szCs w:val="24"/>
              </w:rPr>
              <w:t>r</w:t>
            </w:r>
            <w:r w:rsidRPr="0090725C">
              <w:rPr>
                <w:rFonts w:ascii="Times New Roman" w:hAnsi="Times New Roman"/>
                <w:b/>
                <w:color w:val="000000"/>
                <w:sz w:val="24"/>
                <w:szCs w:val="24"/>
              </w:rPr>
              <w:t>. p.k.</w:t>
            </w:r>
          </w:p>
        </w:tc>
        <w:tc>
          <w:tcPr>
            <w:tcW w:w="2325" w:type="pct"/>
          </w:tcPr>
          <w:p w:rsidR="00AA00E4" w:rsidRPr="0090725C" w:rsidRDefault="00AA00E4" w:rsidP="0090725C">
            <w:pPr>
              <w:widowControl w:val="0"/>
              <w:autoSpaceDE w:val="0"/>
              <w:autoSpaceDN w:val="0"/>
              <w:adjustRightInd w:val="0"/>
              <w:spacing w:after="0"/>
              <w:jc w:val="center"/>
              <w:rPr>
                <w:rFonts w:ascii="Times New Roman" w:hAnsi="Times New Roman"/>
                <w:b/>
                <w:color w:val="000000"/>
                <w:sz w:val="24"/>
                <w:szCs w:val="24"/>
              </w:rPr>
            </w:pPr>
            <w:r w:rsidRPr="0090725C">
              <w:rPr>
                <w:rFonts w:ascii="Times New Roman" w:hAnsi="Times New Roman"/>
                <w:b/>
                <w:color w:val="000000"/>
                <w:sz w:val="24"/>
                <w:szCs w:val="24"/>
              </w:rPr>
              <w:t>Vadlīniju sadaļas</w:t>
            </w:r>
          </w:p>
        </w:tc>
        <w:tc>
          <w:tcPr>
            <w:tcW w:w="2325" w:type="pct"/>
          </w:tcPr>
          <w:p w:rsidR="00AA00E4" w:rsidRPr="0090725C" w:rsidRDefault="00FD6592" w:rsidP="0090725C">
            <w:pPr>
              <w:widowControl w:val="0"/>
              <w:autoSpaceDE w:val="0"/>
              <w:autoSpaceDN w:val="0"/>
              <w:adjustRightInd w:val="0"/>
              <w:spacing w:after="0"/>
              <w:jc w:val="center"/>
              <w:rPr>
                <w:rFonts w:ascii="Times New Roman" w:hAnsi="Times New Roman"/>
                <w:b/>
                <w:sz w:val="24"/>
                <w:szCs w:val="24"/>
              </w:rPr>
            </w:pPr>
            <w:r w:rsidRPr="0090725C">
              <w:rPr>
                <w:rFonts w:ascii="Times New Roman" w:hAnsi="Times New Roman"/>
                <w:b/>
                <w:sz w:val="24"/>
                <w:szCs w:val="24"/>
              </w:rPr>
              <w:t xml:space="preserve">Pretendents </w:t>
            </w:r>
            <w:r w:rsidR="0015130F" w:rsidRPr="0090725C">
              <w:rPr>
                <w:rFonts w:ascii="Times New Roman" w:hAnsi="Times New Roman"/>
                <w:b/>
                <w:sz w:val="24"/>
                <w:szCs w:val="24"/>
              </w:rPr>
              <w:t>piedāvāt</w:t>
            </w:r>
            <w:r w:rsidR="00C05F32" w:rsidRPr="0090725C">
              <w:rPr>
                <w:rFonts w:ascii="Times New Roman" w:hAnsi="Times New Roman"/>
                <w:b/>
                <w:sz w:val="24"/>
                <w:szCs w:val="24"/>
              </w:rPr>
              <w:t>ais</w:t>
            </w:r>
            <w:r w:rsidR="0015130F" w:rsidRPr="0090725C">
              <w:rPr>
                <w:rFonts w:ascii="Times New Roman" w:hAnsi="Times New Roman"/>
                <w:b/>
                <w:sz w:val="24"/>
                <w:szCs w:val="24"/>
              </w:rPr>
              <w:t xml:space="preserve"> vadlīniju sadaļu izstrādes termiņš</w:t>
            </w:r>
            <w:r w:rsidR="00C05F32" w:rsidRPr="0090725C">
              <w:rPr>
                <w:rFonts w:ascii="Times New Roman" w:hAnsi="Times New Roman"/>
                <w:b/>
                <w:sz w:val="24"/>
                <w:szCs w:val="24"/>
              </w:rPr>
              <w:t xml:space="preserve"> </w:t>
            </w:r>
            <w:r w:rsidR="00C05F32" w:rsidRPr="0090725C">
              <w:rPr>
                <w:rFonts w:ascii="Times New Roman" w:hAnsi="Times New Roman"/>
                <w:i/>
                <w:sz w:val="24"/>
                <w:szCs w:val="24"/>
              </w:rPr>
              <w:t xml:space="preserve">(ņemot vērā Tehniskās specifikācijas 2.5.punktā norādītos sadaļu izstrādes </w:t>
            </w:r>
            <w:r w:rsidR="008A7142" w:rsidRPr="0090725C">
              <w:rPr>
                <w:rFonts w:ascii="Times New Roman" w:hAnsi="Times New Roman"/>
                <w:i/>
                <w:sz w:val="24"/>
                <w:szCs w:val="24"/>
              </w:rPr>
              <w:t xml:space="preserve">maksimālos </w:t>
            </w:r>
            <w:r w:rsidR="00C05F32" w:rsidRPr="0090725C">
              <w:rPr>
                <w:rFonts w:ascii="Times New Roman" w:hAnsi="Times New Roman"/>
                <w:i/>
                <w:sz w:val="24"/>
                <w:szCs w:val="24"/>
              </w:rPr>
              <w:t>termiņus)</w:t>
            </w: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1.</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Ievads un informācija par projektu “PROTI un DARI!”</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2.</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Projekta “PROTI un DARI!” mērķa grupa</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3.</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Pašvaldības loma projekta “PROTI un DARI!” īstenošanā un stratēģisko partnerību veidošana</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4.</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Programmas vadītāja loma projekta “PROTI un DARI!” īstenošanā</w:t>
            </w:r>
            <w:r w:rsidRPr="0090725C" w:rsidDel="0024117D">
              <w:rPr>
                <w:rFonts w:ascii="Times New Roman" w:hAnsi="Times New Roman"/>
                <w:noProof/>
                <w:sz w:val="24"/>
                <w:szCs w:val="24"/>
              </w:rPr>
              <w:t xml:space="preserve"> </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5.</w:t>
            </w:r>
          </w:p>
        </w:tc>
        <w:tc>
          <w:tcPr>
            <w:tcW w:w="2325" w:type="pct"/>
          </w:tcPr>
          <w:p w:rsidR="00E44910" w:rsidRPr="0090725C" w:rsidRDefault="00E44910" w:rsidP="0090725C">
            <w:pPr>
              <w:spacing w:after="0" w:line="240" w:lineRule="auto"/>
              <w:rPr>
                <w:rFonts w:ascii="Times New Roman" w:hAnsi="Times New Roman"/>
                <w:noProof/>
                <w:sz w:val="24"/>
                <w:szCs w:val="24"/>
              </w:rPr>
            </w:pPr>
            <w:r w:rsidRPr="0090725C">
              <w:rPr>
                <w:rFonts w:ascii="Times New Roman" w:hAnsi="Times New Roman"/>
                <w:noProof/>
                <w:sz w:val="24"/>
                <w:szCs w:val="24"/>
              </w:rPr>
              <w:t>Mentora loma projekta “PROTI un DARI!” īstenošanā</w:t>
            </w:r>
            <w:r w:rsidRPr="0090725C" w:rsidDel="0024117D">
              <w:rPr>
                <w:rFonts w:ascii="Times New Roman" w:hAnsi="Times New Roman"/>
                <w:noProof/>
                <w:sz w:val="24"/>
                <w:szCs w:val="24"/>
              </w:rPr>
              <w:t xml:space="preserve"> </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rPr>
          <w:trHeight w:val="945"/>
        </w:trPr>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6.</w:t>
            </w:r>
          </w:p>
        </w:tc>
        <w:tc>
          <w:tcPr>
            <w:tcW w:w="2325" w:type="pct"/>
          </w:tcPr>
          <w:p w:rsidR="00E44910" w:rsidRPr="0090725C" w:rsidRDefault="00E44910" w:rsidP="0090725C">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profilēšana un dalījums atbalsta grupās projektā “PROTI un DARI!”</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7.</w:t>
            </w:r>
          </w:p>
        </w:tc>
        <w:tc>
          <w:tcPr>
            <w:tcW w:w="2325" w:type="pct"/>
          </w:tcPr>
          <w:p w:rsidR="00E44910" w:rsidRPr="0090725C" w:rsidRDefault="00E44910" w:rsidP="0090725C">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individuālās pasākumu programmas izstrāde un īstenošana projektā “PROTI un DARI!”</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15130F" w:rsidRPr="0090725C" w:rsidTr="00C9774C">
        <w:tc>
          <w:tcPr>
            <w:tcW w:w="350" w:type="pct"/>
          </w:tcPr>
          <w:p w:rsidR="0015130F" w:rsidRPr="0090725C" w:rsidDel="0015130F" w:rsidRDefault="0015130F"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8.</w:t>
            </w:r>
          </w:p>
        </w:tc>
        <w:tc>
          <w:tcPr>
            <w:tcW w:w="2325" w:type="pct"/>
          </w:tcPr>
          <w:p w:rsidR="0015130F" w:rsidRPr="0090725C" w:rsidRDefault="00A278C6" w:rsidP="0090725C">
            <w:pPr>
              <w:widowControl w:val="0"/>
              <w:autoSpaceDE w:val="0"/>
              <w:autoSpaceDN w:val="0"/>
              <w:adjustRightInd w:val="0"/>
              <w:spacing w:after="0"/>
              <w:jc w:val="both"/>
              <w:rPr>
                <w:rFonts w:ascii="Times New Roman" w:hAnsi="Times New Roman"/>
                <w:noProof/>
                <w:sz w:val="24"/>
                <w:szCs w:val="24"/>
              </w:rPr>
            </w:pPr>
            <w:r w:rsidRPr="0090725C">
              <w:rPr>
                <w:rFonts w:ascii="Times New Roman" w:hAnsi="Times New Roman"/>
                <w:noProof/>
                <w:sz w:val="24"/>
                <w:szCs w:val="24"/>
              </w:rPr>
              <w:t>Izmantotā literatūra</w:t>
            </w:r>
          </w:p>
        </w:tc>
        <w:tc>
          <w:tcPr>
            <w:tcW w:w="2325" w:type="pct"/>
          </w:tcPr>
          <w:p w:rsidR="0015130F" w:rsidRPr="0090725C" w:rsidRDefault="0015130F" w:rsidP="0090725C">
            <w:pPr>
              <w:widowControl w:val="0"/>
              <w:autoSpaceDE w:val="0"/>
              <w:autoSpaceDN w:val="0"/>
              <w:adjustRightInd w:val="0"/>
              <w:spacing w:after="0"/>
              <w:jc w:val="both"/>
              <w:rPr>
                <w:rFonts w:ascii="Times New Roman" w:hAnsi="Times New Roman"/>
                <w:color w:val="000000"/>
                <w:sz w:val="24"/>
                <w:szCs w:val="24"/>
                <w:highlight w:val="yellow"/>
              </w:rPr>
            </w:pPr>
          </w:p>
        </w:tc>
      </w:tr>
      <w:tr w:rsidR="00E44910" w:rsidRPr="0090725C" w:rsidTr="00C9774C">
        <w:tc>
          <w:tcPr>
            <w:tcW w:w="350" w:type="pct"/>
          </w:tcPr>
          <w:p w:rsidR="00E44910" w:rsidRPr="0090725C" w:rsidRDefault="00A278C6" w:rsidP="0090725C">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9</w:t>
            </w:r>
            <w:r w:rsidR="00E44910" w:rsidRPr="0090725C">
              <w:rPr>
                <w:rFonts w:ascii="Times New Roman" w:hAnsi="Times New Roman"/>
                <w:color w:val="000000"/>
                <w:sz w:val="24"/>
                <w:szCs w:val="24"/>
              </w:rPr>
              <w:t>.</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Pielikumi un veidlapas</w:t>
            </w:r>
          </w:p>
        </w:tc>
        <w:tc>
          <w:tcPr>
            <w:tcW w:w="2325" w:type="pct"/>
          </w:tcPr>
          <w:p w:rsidR="00E44910" w:rsidRPr="0090725C" w:rsidRDefault="00E44910" w:rsidP="0090725C">
            <w:pPr>
              <w:widowControl w:val="0"/>
              <w:autoSpaceDE w:val="0"/>
              <w:autoSpaceDN w:val="0"/>
              <w:adjustRightInd w:val="0"/>
              <w:spacing w:after="0"/>
              <w:jc w:val="both"/>
              <w:rPr>
                <w:rFonts w:ascii="Times New Roman" w:hAnsi="Times New Roman"/>
                <w:color w:val="000000"/>
                <w:sz w:val="24"/>
                <w:szCs w:val="24"/>
                <w:highlight w:val="yellow"/>
              </w:rPr>
            </w:pPr>
          </w:p>
        </w:tc>
      </w:tr>
    </w:tbl>
    <w:p w:rsidR="00CB7C8F" w:rsidRPr="0090725C" w:rsidRDefault="00CB7C8F" w:rsidP="0090725C">
      <w:pPr>
        <w:pStyle w:val="BodyTextIndent"/>
        <w:spacing w:after="0"/>
        <w:rPr>
          <w:sz w:val="24"/>
          <w:szCs w:val="24"/>
        </w:rPr>
      </w:pPr>
    </w:p>
    <w:p w:rsidR="00AA00E4" w:rsidRPr="0090725C" w:rsidRDefault="00AA00E4" w:rsidP="0090725C">
      <w:pPr>
        <w:pStyle w:val="BodyTextIndent"/>
        <w:spacing w:after="0"/>
        <w:rPr>
          <w:sz w:val="24"/>
          <w:szCs w:val="24"/>
        </w:rPr>
      </w:pPr>
      <w:r w:rsidRPr="0090725C">
        <w:rPr>
          <w:sz w:val="24"/>
          <w:szCs w:val="24"/>
        </w:rPr>
        <w:t>Pretendenta pārstāvis vai pilnvarotā persona:</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3"/>
        <w:gridCol w:w="6064"/>
      </w:tblGrid>
      <w:tr w:rsidR="00AA00E4" w:rsidRPr="0090725C" w:rsidTr="00CB7C8F">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Vārds, uzvārds, amats</w:t>
            </w:r>
          </w:p>
        </w:tc>
        <w:tc>
          <w:tcPr>
            <w:tcW w:w="6064"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r w:rsidR="00AA00E4" w:rsidRPr="0090725C" w:rsidTr="00CB7C8F">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Paraksts un zīmogs</w:t>
            </w:r>
          </w:p>
        </w:tc>
        <w:tc>
          <w:tcPr>
            <w:tcW w:w="6064"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r w:rsidR="00AA00E4" w:rsidRPr="0090725C" w:rsidTr="00CB7C8F">
        <w:tc>
          <w:tcPr>
            <w:tcW w:w="2833" w:type="dxa"/>
            <w:tcBorders>
              <w:top w:val="single" w:sz="6" w:space="0" w:color="auto"/>
              <w:left w:val="single" w:sz="6" w:space="0" w:color="auto"/>
              <w:bottom w:val="single" w:sz="6" w:space="0" w:color="auto"/>
              <w:right w:val="single" w:sz="6" w:space="0" w:color="auto"/>
            </w:tcBorders>
            <w:shd w:val="pct5" w:color="auto" w:fill="FFFFFF"/>
            <w:hideMark/>
          </w:tcPr>
          <w:p w:rsidR="00AA00E4" w:rsidRPr="0090725C" w:rsidRDefault="00AA00E4" w:rsidP="0090725C">
            <w:pPr>
              <w:spacing w:after="0"/>
              <w:rPr>
                <w:rFonts w:ascii="Times New Roman" w:hAnsi="Times New Roman"/>
                <w:b/>
                <w:sz w:val="24"/>
                <w:szCs w:val="24"/>
              </w:rPr>
            </w:pPr>
            <w:r w:rsidRPr="0090725C">
              <w:rPr>
                <w:rFonts w:ascii="Times New Roman" w:hAnsi="Times New Roman"/>
                <w:b/>
                <w:sz w:val="24"/>
                <w:szCs w:val="24"/>
              </w:rPr>
              <w:t>Datums</w:t>
            </w:r>
          </w:p>
        </w:tc>
        <w:tc>
          <w:tcPr>
            <w:tcW w:w="6064" w:type="dxa"/>
            <w:tcBorders>
              <w:top w:val="single" w:sz="6" w:space="0" w:color="auto"/>
              <w:left w:val="single" w:sz="6" w:space="0" w:color="auto"/>
              <w:bottom w:val="single" w:sz="6" w:space="0" w:color="auto"/>
              <w:right w:val="single" w:sz="6" w:space="0" w:color="auto"/>
            </w:tcBorders>
          </w:tcPr>
          <w:p w:rsidR="00AA00E4" w:rsidRPr="0090725C" w:rsidRDefault="00AA00E4" w:rsidP="0090725C">
            <w:pPr>
              <w:spacing w:after="0"/>
              <w:rPr>
                <w:rFonts w:ascii="Times New Roman" w:hAnsi="Times New Roman"/>
                <w:sz w:val="24"/>
                <w:szCs w:val="24"/>
              </w:rPr>
            </w:pPr>
          </w:p>
        </w:tc>
      </w:tr>
    </w:tbl>
    <w:p w:rsidR="00AA00E4" w:rsidRPr="0090725C" w:rsidRDefault="00AA00E4" w:rsidP="0090725C">
      <w:pPr>
        <w:spacing w:after="0"/>
        <w:jc w:val="both"/>
        <w:rPr>
          <w:rFonts w:ascii="Times New Roman" w:hAnsi="Times New Roman"/>
          <w:sz w:val="24"/>
          <w:szCs w:val="24"/>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D52062"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p>
    <w:p w:rsidR="0090725C" w:rsidRPr="0090725C" w:rsidRDefault="00D52062"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90725C" w:rsidRPr="0090725C">
        <w:rPr>
          <w:rFonts w:ascii="Times New Roman" w:eastAsiaTheme="minorHAnsi" w:hAnsi="Times New Roman"/>
          <w:sz w:val="24"/>
          <w:szCs w:val="24"/>
          <w:lang w:eastAsia="en-US"/>
        </w:rPr>
        <w:t>.pielikums</w:t>
      </w:r>
    </w:p>
    <w:p w:rsidR="0090725C" w:rsidRPr="0090725C" w:rsidRDefault="0090725C" w:rsidP="0090725C">
      <w:pPr>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Iepirkuma nolikumam </w:t>
      </w:r>
    </w:p>
    <w:p w:rsidR="0090725C" w:rsidRPr="0090725C" w:rsidRDefault="0090725C" w:rsidP="0090725C">
      <w:pPr>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(ID Nr. JSPA2015/13)</w:t>
      </w:r>
    </w:p>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90725C" w:rsidRPr="0090725C" w:rsidRDefault="0090725C" w:rsidP="0090725C">
      <w:pPr>
        <w:pStyle w:val="Default"/>
        <w:jc w:val="center"/>
        <w:rPr>
          <w:color w:val="auto"/>
        </w:rPr>
      </w:pPr>
      <w:r w:rsidRPr="0090725C">
        <w:rPr>
          <w:b/>
          <w:bCs/>
          <w:color w:val="auto"/>
        </w:rPr>
        <w:t>IEPIRKUMA LĪGUMS</w:t>
      </w:r>
    </w:p>
    <w:p w:rsidR="0090725C" w:rsidRPr="0090725C" w:rsidRDefault="0090725C" w:rsidP="0090725C">
      <w:pPr>
        <w:pStyle w:val="Default"/>
        <w:jc w:val="center"/>
        <w:rPr>
          <w:color w:val="auto"/>
        </w:rPr>
      </w:pPr>
      <w:r w:rsidRPr="0090725C">
        <w:rPr>
          <w:b/>
          <w:bCs/>
          <w:color w:val="auto"/>
        </w:rPr>
        <w:t>PAR METODOLOĢISKO VADLĪNIJU DARBAM AR MĒRĶA GRUPAS JAUNIEŠIEM IZSTRĀDI, MĀCĪBU SATURA IZSTRĀDI UN MĀCĪBU NODROŠINĀŠANU PROGRAMMU VADĪTĀJIEM, PROJEKTA ĪSTENOŠANAS UN VADĪBAS PERSONĀLAM PROJEKTĀ “PROTI UN DARI!” 2015.-2018.GADĀ</w:t>
      </w:r>
    </w:p>
    <w:p w:rsidR="0090725C" w:rsidRPr="0090725C" w:rsidRDefault="0090725C" w:rsidP="0090725C">
      <w:pPr>
        <w:pStyle w:val="Default"/>
        <w:jc w:val="right"/>
        <w:rPr>
          <w:color w:val="auto"/>
        </w:rPr>
      </w:pPr>
    </w:p>
    <w:p w:rsidR="0090725C" w:rsidRPr="0090725C" w:rsidRDefault="0090725C" w:rsidP="0090725C">
      <w:pPr>
        <w:pStyle w:val="Default"/>
        <w:rPr>
          <w:color w:val="auto"/>
        </w:rPr>
      </w:pPr>
      <w:r w:rsidRPr="0090725C">
        <w:rPr>
          <w:color w:val="auto"/>
        </w:rPr>
        <w:t xml:space="preserve">Rīgā, </w:t>
      </w:r>
      <w:r w:rsidRPr="0090725C">
        <w:rPr>
          <w:color w:val="auto"/>
        </w:rPr>
        <w:tab/>
      </w:r>
      <w:r w:rsidRPr="0090725C">
        <w:rPr>
          <w:color w:val="auto"/>
        </w:rPr>
        <w:tab/>
      </w:r>
      <w:r w:rsidRPr="0090725C">
        <w:rPr>
          <w:color w:val="auto"/>
        </w:rPr>
        <w:tab/>
      </w:r>
      <w:r w:rsidRPr="0090725C">
        <w:rPr>
          <w:color w:val="auto"/>
        </w:rPr>
        <w:tab/>
      </w:r>
      <w:r w:rsidRPr="0090725C">
        <w:rPr>
          <w:color w:val="auto"/>
        </w:rPr>
        <w:tab/>
      </w:r>
      <w:r w:rsidRPr="0090725C">
        <w:rPr>
          <w:color w:val="auto"/>
        </w:rPr>
        <w:tab/>
      </w:r>
      <w:r w:rsidRPr="0090725C">
        <w:rPr>
          <w:color w:val="auto"/>
        </w:rPr>
        <w:tab/>
      </w:r>
      <w:r w:rsidRPr="0090725C">
        <w:rPr>
          <w:color w:val="auto"/>
        </w:rPr>
        <w:tab/>
        <w:t xml:space="preserve">2015.gada __._______ </w:t>
      </w:r>
    </w:p>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F745CC" w:rsidRDefault="0090725C" w:rsidP="0090725C">
      <w:pPr>
        <w:pStyle w:val="Default"/>
        <w:jc w:val="both"/>
        <w:rPr>
          <w:rFonts w:eastAsia="Times New Roman"/>
          <w:bCs/>
          <w:lang w:eastAsia="lv-LV"/>
        </w:rPr>
      </w:pPr>
      <w:r w:rsidRPr="0090725C">
        <w:rPr>
          <w:rFonts w:eastAsia="Times New Roman"/>
          <w:b/>
          <w:bCs/>
          <w:lang w:eastAsia="lv-LV"/>
        </w:rPr>
        <w:t>Jaunatnes starptautisko programmu aģentūra,</w:t>
      </w:r>
      <w:r w:rsidRPr="0090725C">
        <w:rPr>
          <w:rFonts w:eastAsia="Times New Roman"/>
          <w:bCs/>
          <w:lang w:eastAsia="lv-LV"/>
        </w:rPr>
        <w:t xml:space="preserve"> NMR Nr.90001825883,</w:t>
      </w:r>
      <w:r w:rsidRPr="0090725C">
        <w:rPr>
          <w:rFonts w:eastAsia="Times New Roman"/>
          <w:b/>
          <w:bCs/>
          <w:lang w:eastAsia="lv-LV"/>
        </w:rPr>
        <w:t xml:space="preserve"> </w:t>
      </w:r>
      <w:r w:rsidRPr="0090725C">
        <w:rPr>
          <w:rFonts w:eastAsia="Times New Roman"/>
          <w:bCs/>
          <w:lang w:eastAsia="lv-LV"/>
        </w:rPr>
        <w:t>tās direktor</w:t>
      </w:r>
      <w:r w:rsidR="00C75FD6">
        <w:rPr>
          <w:rFonts w:eastAsia="Times New Roman"/>
          <w:bCs/>
          <w:lang w:eastAsia="lv-LV"/>
        </w:rPr>
        <w:t>a ________</w:t>
      </w:r>
      <w:r w:rsidRPr="0090725C">
        <w:rPr>
          <w:rFonts w:eastAsia="Times New Roman"/>
          <w:bCs/>
          <w:lang w:eastAsia="lv-LV"/>
        </w:rPr>
        <w:t xml:space="preserve"> personā, kura rīkojas uz Ministru kabineta 2012.gada 11.decembra noteikumu Nr. 863 „Jaunatnes starptautisko programmu aģentūras nolikums” pamata, no vienas puses (turpmāk – Pasūtītājs)</w:t>
      </w:r>
    </w:p>
    <w:p w:rsidR="0090725C" w:rsidRPr="0090725C" w:rsidRDefault="0090725C" w:rsidP="0090725C">
      <w:pPr>
        <w:pStyle w:val="Default"/>
        <w:jc w:val="both"/>
        <w:rPr>
          <w:color w:val="auto"/>
        </w:rPr>
      </w:pPr>
      <w:r w:rsidRPr="0090725C">
        <w:rPr>
          <w:color w:val="auto"/>
        </w:rPr>
        <w:t xml:space="preserve"> un </w:t>
      </w:r>
    </w:p>
    <w:p w:rsidR="0090725C" w:rsidRPr="0090725C" w:rsidRDefault="0090725C" w:rsidP="0090725C">
      <w:pPr>
        <w:spacing w:after="0"/>
        <w:jc w:val="both"/>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__________, reģistrācijas numurs___________, juridiskā adrese: ________, </w:t>
      </w:r>
      <w:r w:rsidR="00C75FD6">
        <w:rPr>
          <w:rFonts w:ascii="Times New Roman" w:eastAsiaTheme="minorHAnsi" w:hAnsi="Times New Roman"/>
          <w:sz w:val="24"/>
          <w:szCs w:val="24"/>
          <w:lang w:eastAsia="en-US"/>
        </w:rPr>
        <w:t>__</w:t>
      </w:r>
      <w:r w:rsidRPr="0090725C">
        <w:rPr>
          <w:rFonts w:ascii="Times New Roman" w:eastAsiaTheme="minorHAnsi" w:hAnsi="Times New Roman"/>
          <w:sz w:val="24"/>
          <w:szCs w:val="24"/>
          <w:lang w:eastAsia="en-US"/>
        </w:rPr>
        <w:t xml:space="preserve"> ________ personā, kurš rīkojas uz statūtu pamata, no otras puses (turpmāk – Izpildītājs), abi kopā saukti Puses, bez spaidiem, maldības vai viltus pamatojoties uz Pasūtītāja veiktā iepirkuma „</w:t>
      </w:r>
      <w:r w:rsidRPr="0090725C">
        <w:rPr>
          <w:rFonts w:ascii="Times New Roman" w:hAnsi="Times New Roman"/>
          <w:sz w:val="24"/>
          <w:szCs w:val="24"/>
        </w:rPr>
        <w:t>Metodoloģisko vadlīniju darbam ar mērķa grupas jauniešiem izstrāde, mācību satura izstrāde un mācību nodrošināšana programmu vadītājiem, projekta īstenošanas un vadības personālam projektā “PROTI un DARI!” 2015.-2018.gadā</w:t>
      </w:r>
      <w:r w:rsidRPr="0090725C">
        <w:rPr>
          <w:rFonts w:ascii="Times New Roman" w:eastAsiaTheme="minorHAnsi" w:hAnsi="Times New Roman"/>
          <w:sz w:val="24"/>
          <w:szCs w:val="24"/>
          <w:lang w:eastAsia="en-US"/>
        </w:rPr>
        <w:t>”, ID Nr. JSPA2015/13 (turpmāk – iepirkums) rezultātiem noslēdz šo līgumu (turpmāk – Līgums):</w:t>
      </w:r>
    </w:p>
    <w:p w:rsidR="00746AEF" w:rsidRDefault="00746AEF" w:rsidP="0090725C">
      <w:pPr>
        <w:pStyle w:val="Default"/>
        <w:jc w:val="both"/>
        <w:rPr>
          <w:b/>
          <w:color w:val="auto"/>
        </w:rPr>
      </w:pPr>
    </w:p>
    <w:p w:rsidR="0090725C" w:rsidRPr="0090725C" w:rsidRDefault="0090725C" w:rsidP="0090725C">
      <w:pPr>
        <w:pStyle w:val="Default"/>
        <w:jc w:val="both"/>
        <w:rPr>
          <w:b/>
          <w:color w:val="auto"/>
        </w:rPr>
      </w:pPr>
      <w:r w:rsidRPr="0090725C">
        <w:rPr>
          <w:b/>
          <w:color w:val="auto"/>
        </w:rPr>
        <w:t xml:space="preserve">Līguma preambula </w:t>
      </w:r>
    </w:p>
    <w:p w:rsidR="0090725C" w:rsidRPr="0090725C" w:rsidRDefault="0090725C" w:rsidP="0090725C">
      <w:pPr>
        <w:spacing w:after="0"/>
        <w:jc w:val="both"/>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Pasūtītājs slēdz Līgumu, lai nodrošinātu metodoloģisko vadlīniju izstrādi darbam ar mērķa grupas jauniešiem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Eiropas Sociālā fonda projektā “PROTI un DARI!” (turpmāk – projekts), mācību satura izstrādi un mācību nodrošināšanu </w:t>
      </w:r>
      <w:r w:rsidRPr="0090725C">
        <w:rPr>
          <w:rFonts w:ascii="Times New Roman" w:hAnsi="Times New Roman"/>
          <w:sz w:val="24"/>
          <w:szCs w:val="24"/>
        </w:rPr>
        <w:t>programmu vadītājiem, projekta īstenošanas un vadības personālam projektā “PROTI un DARI!”</w:t>
      </w:r>
      <w:r w:rsidRPr="0090725C">
        <w:rPr>
          <w:rFonts w:ascii="Times New Roman" w:eastAsiaTheme="minorHAnsi" w:hAnsi="Times New Roman"/>
          <w:sz w:val="24"/>
          <w:szCs w:val="24"/>
          <w:lang w:eastAsia="en-US"/>
        </w:rPr>
        <w:t xml:space="preserve"> no </w:t>
      </w:r>
      <w:r w:rsidRPr="0090725C">
        <w:rPr>
          <w:rFonts w:ascii="Times New Roman" w:hAnsi="Times New Roman"/>
          <w:sz w:val="24"/>
          <w:szCs w:val="24"/>
        </w:rPr>
        <w:t>2015. līdz 2018.gadam</w:t>
      </w:r>
      <w:r w:rsidRPr="0090725C">
        <w:rPr>
          <w:rFonts w:ascii="Times New Roman" w:eastAsiaTheme="minorHAnsi" w:hAnsi="Times New Roman"/>
          <w:sz w:val="24"/>
          <w:szCs w:val="24"/>
          <w:lang w:eastAsia="en-US"/>
        </w:rPr>
        <w:t xml:space="preserve"> (turpmāk – Pakalpojums).</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Pasūtītājs Līguma izpildi finansē no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Eiropas Sociālā fonda projekta “PROTI un DARI!” finanšu līdzekļiem.</w:t>
      </w:r>
    </w:p>
    <w:p w:rsidR="0090725C" w:rsidRDefault="0090725C" w:rsidP="0090725C">
      <w:pPr>
        <w:spacing w:after="0"/>
        <w:jc w:val="both"/>
        <w:rPr>
          <w:rFonts w:ascii="Times New Roman" w:hAnsi="Times New Roman"/>
          <w:sz w:val="24"/>
          <w:szCs w:val="24"/>
        </w:rPr>
      </w:pPr>
    </w:p>
    <w:p w:rsidR="00F745CC" w:rsidRDefault="00F745CC" w:rsidP="0090725C">
      <w:pPr>
        <w:spacing w:after="0"/>
        <w:jc w:val="both"/>
        <w:rPr>
          <w:rFonts w:ascii="Times New Roman" w:hAnsi="Times New Roman"/>
          <w:sz w:val="24"/>
          <w:szCs w:val="24"/>
        </w:rPr>
      </w:pPr>
    </w:p>
    <w:p w:rsidR="00F745CC" w:rsidRDefault="00F745CC" w:rsidP="0090725C">
      <w:pPr>
        <w:spacing w:after="0"/>
        <w:jc w:val="both"/>
        <w:rPr>
          <w:rFonts w:ascii="Times New Roman" w:hAnsi="Times New Roman"/>
          <w:sz w:val="24"/>
          <w:szCs w:val="24"/>
        </w:rPr>
      </w:pPr>
    </w:p>
    <w:p w:rsidR="00F745CC" w:rsidRDefault="00F745CC" w:rsidP="0090725C">
      <w:pPr>
        <w:spacing w:after="0"/>
        <w:jc w:val="both"/>
        <w:rPr>
          <w:rFonts w:ascii="Times New Roman" w:hAnsi="Times New Roman"/>
          <w:sz w:val="24"/>
          <w:szCs w:val="24"/>
        </w:rPr>
      </w:pPr>
    </w:p>
    <w:p w:rsidR="0090725C" w:rsidRPr="0090725C" w:rsidRDefault="0090725C" w:rsidP="0090725C">
      <w:pPr>
        <w:pStyle w:val="Default"/>
        <w:jc w:val="both"/>
        <w:rPr>
          <w:color w:val="auto"/>
        </w:rPr>
      </w:pPr>
      <w:r w:rsidRPr="0090725C">
        <w:rPr>
          <w:color w:val="auto"/>
        </w:rPr>
        <w:t xml:space="preserve">1. </w:t>
      </w:r>
      <w:r w:rsidRPr="0090725C">
        <w:rPr>
          <w:b/>
          <w:bCs/>
          <w:color w:val="auto"/>
        </w:rPr>
        <w:t xml:space="preserve">Līguma priekšmets un izpildes termiņi </w:t>
      </w:r>
    </w:p>
    <w:p w:rsidR="0090725C" w:rsidRPr="0090725C" w:rsidRDefault="0090725C" w:rsidP="0090725C">
      <w:pPr>
        <w:pStyle w:val="Default"/>
        <w:jc w:val="both"/>
        <w:rPr>
          <w:color w:val="auto"/>
        </w:rPr>
      </w:pPr>
      <w:r w:rsidRPr="0090725C">
        <w:rPr>
          <w:color w:val="auto"/>
        </w:rPr>
        <w:t xml:space="preserve">1.1. Pasūtītājs uzdod Izpildītājam un Izpildītājs par Līgumā paredzēto līgumcenu sniedz šādus pakalpojumus: </w:t>
      </w:r>
    </w:p>
    <w:p w:rsidR="0090725C" w:rsidRPr="0090725C" w:rsidRDefault="0090725C" w:rsidP="0090725C">
      <w:pPr>
        <w:pStyle w:val="Default"/>
        <w:jc w:val="both"/>
        <w:rPr>
          <w:lang w:eastAsia="lv-LV"/>
        </w:rPr>
      </w:pPr>
      <w:r w:rsidRPr="0090725C">
        <w:rPr>
          <w:color w:val="auto"/>
        </w:rPr>
        <w:t xml:space="preserve">1.1.1. </w:t>
      </w:r>
      <w:r w:rsidRPr="0090725C">
        <w:rPr>
          <w:u w:val="single"/>
          <w:lang w:eastAsia="lv-LV"/>
        </w:rPr>
        <w:t>metodoloģisko vadlīniju izstrādi</w:t>
      </w:r>
      <w:r w:rsidRPr="0090725C">
        <w:rPr>
          <w:color w:val="auto"/>
        </w:rPr>
        <w:t xml:space="preserve"> saskaņā ar tehnisko specifikāciju (Līguma 1.pielikums)</w:t>
      </w:r>
      <w:r w:rsidRPr="0090725C">
        <w:rPr>
          <w:lang w:eastAsia="lv-LV"/>
        </w:rPr>
        <w:t>, kuru mērķis ir sniegt ieteikumus pašvaldībām un to stratēģiskajiem partneriem darbam ar mērķa grupas jauniešiem, piedāvājot metodes projekta īstenošanai un sniedzot atbalstu kvalitatīvai saturiskajai ieviešanai (turpmāk – vadlīnijas);</w:t>
      </w:r>
    </w:p>
    <w:p w:rsidR="0090725C" w:rsidRPr="0090725C" w:rsidRDefault="0090725C" w:rsidP="0090725C">
      <w:pPr>
        <w:pStyle w:val="Default"/>
        <w:jc w:val="both"/>
        <w:rPr>
          <w:color w:val="auto"/>
        </w:rPr>
      </w:pPr>
      <w:r w:rsidRPr="0090725C">
        <w:rPr>
          <w:color w:val="auto"/>
        </w:rPr>
        <w:t xml:space="preserve">1.1.2. </w:t>
      </w:r>
      <w:r w:rsidRPr="00875D61">
        <w:rPr>
          <w:u w:val="single"/>
        </w:rPr>
        <w:t>vadlīniju precizēšanu</w:t>
      </w:r>
      <w:r w:rsidRPr="0090725C">
        <w:t xml:space="preserve"> atbilstoši Pasūtītāja un Izglītības un zinātnes ministrijas saņemtajiem komentāriem</w:t>
      </w:r>
      <w:r w:rsidRPr="0090725C">
        <w:rPr>
          <w:color w:val="auto"/>
        </w:rPr>
        <w:t>;</w:t>
      </w:r>
    </w:p>
    <w:p w:rsidR="0090725C" w:rsidRPr="0090725C" w:rsidRDefault="0090725C" w:rsidP="0090725C">
      <w:pPr>
        <w:pStyle w:val="Default"/>
        <w:jc w:val="both"/>
        <w:rPr>
          <w:noProof/>
        </w:rPr>
      </w:pPr>
      <w:r w:rsidRPr="0090725C">
        <w:rPr>
          <w:lang w:eastAsia="lv-LV"/>
        </w:rPr>
        <w:t xml:space="preserve">1.1.3. </w:t>
      </w:r>
      <w:r w:rsidRPr="00875D61">
        <w:rPr>
          <w:u w:val="single"/>
          <w:lang w:eastAsia="lv-LV"/>
        </w:rPr>
        <w:t>vadlīniju prezentācijas sagatavošanu</w:t>
      </w:r>
      <w:r w:rsidRPr="0090725C">
        <w:rPr>
          <w:lang w:eastAsia="lv-LV"/>
        </w:rPr>
        <w:t xml:space="preserve"> </w:t>
      </w:r>
      <w:proofErr w:type="spellStart"/>
      <w:r w:rsidRPr="0090725C">
        <w:rPr>
          <w:i/>
        </w:rPr>
        <w:t>Power</w:t>
      </w:r>
      <w:proofErr w:type="spellEnd"/>
      <w:r w:rsidRPr="0090725C">
        <w:rPr>
          <w:i/>
        </w:rPr>
        <w:t xml:space="preserve"> </w:t>
      </w:r>
      <w:proofErr w:type="spellStart"/>
      <w:r w:rsidRPr="0090725C">
        <w:rPr>
          <w:i/>
        </w:rPr>
        <w:t>Point</w:t>
      </w:r>
      <w:proofErr w:type="spellEnd"/>
      <w:r w:rsidRPr="0090725C">
        <w:rPr>
          <w:noProof/>
        </w:rPr>
        <w:t xml:space="preserve"> formātā un to prezentēšanu Pasūtītāja organizētajos piecos reģionālajos informatīvajos semināros;</w:t>
      </w:r>
    </w:p>
    <w:p w:rsidR="0090725C" w:rsidRPr="0090725C" w:rsidRDefault="0090725C" w:rsidP="0090725C">
      <w:pPr>
        <w:pStyle w:val="Default"/>
        <w:jc w:val="both"/>
      </w:pPr>
      <w:r w:rsidRPr="0090725C">
        <w:rPr>
          <w:lang w:eastAsia="lv-LV"/>
        </w:rPr>
        <w:t xml:space="preserve">1.1.4. </w:t>
      </w:r>
      <w:r w:rsidRPr="0090725C">
        <w:rPr>
          <w:bCs/>
          <w:u w:val="single"/>
        </w:rPr>
        <w:t>mācību satura izstrādi</w:t>
      </w:r>
      <w:r w:rsidRPr="0090725C">
        <w:rPr>
          <w:bCs/>
        </w:rPr>
        <w:t>, kas</w:t>
      </w:r>
      <w:r w:rsidRPr="0090725C">
        <w:t xml:space="preserve"> pamatojas uz izstrādātajām vadlīnijām (turpmāk – mācību saturs);</w:t>
      </w:r>
    </w:p>
    <w:p w:rsidR="0090725C" w:rsidRPr="0090725C" w:rsidRDefault="0090725C" w:rsidP="0090725C">
      <w:pPr>
        <w:pStyle w:val="Default"/>
        <w:tabs>
          <w:tab w:val="left" w:pos="8505"/>
        </w:tabs>
        <w:jc w:val="both"/>
        <w:rPr>
          <w:lang w:eastAsia="lv-LV"/>
        </w:rPr>
      </w:pPr>
      <w:r w:rsidRPr="0090725C">
        <w:rPr>
          <w:lang w:eastAsia="lv-LV"/>
        </w:rPr>
        <w:t xml:space="preserve">1.1.5. </w:t>
      </w:r>
      <w:r w:rsidRPr="0090725C">
        <w:rPr>
          <w:u w:val="single"/>
        </w:rPr>
        <w:t>mācību nodrošināšanu</w:t>
      </w:r>
      <w:r w:rsidRPr="0090725C">
        <w:t xml:space="preserve"> programmu vadītājiem, projekta īstenošanas un vadības personālam projektā “PROTI un DARI!” 2015.-2018.gadā</w:t>
      </w:r>
      <w:r w:rsidRPr="0090725C" w:rsidDel="00A225C9">
        <w:rPr>
          <w:lang w:eastAsia="lv-LV"/>
        </w:rPr>
        <w:t xml:space="preserve"> </w:t>
      </w:r>
      <w:r w:rsidRPr="0090725C">
        <w:rPr>
          <w:lang w:eastAsia="lv-LV"/>
        </w:rPr>
        <w:t>(turpmāk – mācības).</w:t>
      </w:r>
    </w:p>
    <w:p w:rsidR="008E6977" w:rsidRDefault="008E6977" w:rsidP="0090725C">
      <w:pPr>
        <w:widowControl w:val="0"/>
        <w:autoSpaceDE w:val="0"/>
        <w:autoSpaceDN w:val="0"/>
        <w:adjustRightInd w:val="0"/>
        <w:spacing w:after="0"/>
        <w:jc w:val="both"/>
        <w:rPr>
          <w:rFonts w:ascii="Times New Roman" w:hAnsi="Times New Roman"/>
          <w:sz w:val="24"/>
          <w:szCs w:val="24"/>
        </w:rPr>
      </w:pPr>
    </w:p>
    <w:p w:rsidR="0090725C" w:rsidRPr="0090725C" w:rsidRDefault="0090725C" w:rsidP="0090725C">
      <w:pPr>
        <w:widowControl w:val="0"/>
        <w:autoSpaceDE w:val="0"/>
        <w:autoSpaceDN w:val="0"/>
        <w:adjustRightInd w:val="0"/>
        <w:spacing w:after="0"/>
        <w:jc w:val="both"/>
        <w:rPr>
          <w:rFonts w:ascii="Times New Roman" w:hAnsi="Times New Roman"/>
          <w:sz w:val="24"/>
          <w:szCs w:val="24"/>
        </w:rPr>
      </w:pPr>
      <w:r w:rsidRPr="0090725C">
        <w:rPr>
          <w:rFonts w:ascii="Times New Roman" w:hAnsi="Times New Roman"/>
          <w:sz w:val="24"/>
          <w:szCs w:val="24"/>
        </w:rPr>
        <w:t>1.2. Auto</w:t>
      </w:r>
      <w:r w:rsidRPr="0090725C">
        <w:rPr>
          <w:rFonts w:ascii="Times New Roman" w:hAnsi="Times New Roman"/>
          <w:spacing w:val="-1"/>
          <w:sz w:val="24"/>
          <w:szCs w:val="24"/>
        </w:rPr>
        <w:t>r</w:t>
      </w:r>
      <w:r w:rsidRPr="0090725C">
        <w:rPr>
          <w:rFonts w:ascii="Times New Roman" w:hAnsi="Times New Roman"/>
          <w:sz w:val="24"/>
          <w:szCs w:val="24"/>
        </w:rPr>
        <w:t>t</w:t>
      </w:r>
      <w:r w:rsidRPr="0090725C">
        <w:rPr>
          <w:rFonts w:ascii="Times New Roman" w:hAnsi="Times New Roman"/>
          <w:spacing w:val="1"/>
          <w:sz w:val="24"/>
          <w:szCs w:val="24"/>
        </w:rPr>
        <w:t>i</w:t>
      </w:r>
      <w:r w:rsidRPr="0090725C">
        <w:rPr>
          <w:rFonts w:ascii="Times New Roman" w:hAnsi="Times New Roman"/>
          <w:spacing w:val="-1"/>
          <w:sz w:val="24"/>
          <w:szCs w:val="24"/>
        </w:rPr>
        <w:t>e</w:t>
      </w:r>
      <w:r w:rsidRPr="0090725C">
        <w:rPr>
          <w:rFonts w:ascii="Times New Roman" w:hAnsi="Times New Roman"/>
          <w:sz w:val="24"/>
          <w:szCs w:val="24"/>
        </w:rPr>
        <w:t>sības:</w:t>
      </w:r>
    </w:p>
    <w:p w:rsidR="0090725C" w:rsidRPr="0090725C" w:rsidRDefault="0090725C" w:rsidP="0090725C">
      <w:pPr>
        <w:widowControl w:val="0"/>
        <w:tabs>
          <w:tab w:val="left" w:pos="3402"/>
        </w:tabs>
        <w:autoSpaceDE w:val="0"/>
        <w:autoSpaceDN w:val="0"/>
        <w:adjustRightInd w:val="0"/>
        <w:spacing w:after="0"/>
        <w:ind w:right="142"/>
        <w:jc w:val="both"/>
        <w:rPr>
          <w:rFonts w:ascii="Times New Roman" w:hAnsi="Times New Roman"/>
          <w:sz w:val="24"/>
          <w:szCs w:val="24"/>
        </w:rPr>
      </w:pPr>
      <w:r w:rsidRPr="0090725C">
        <w:rPr>
          <w:rFonts w:ascii="Times New Roman" w:hAnsi="Times New Roman"/>
          <w:sz w:val="24"/>
          <w:szCs w:val="24"/>
        </w:rPr>
        <w:t xml:space="preserve">1.2.1. vadlīnijas un mācību saturs ir </w:t>
      </w:r>
      <w:r w:rsidRPr="0090725C">
        <w:rPr>
          <w:rFonts w:ascii="Times New Roman" w:hAnsi="Times New Roman"/>
          <w:spacing w:val="1"/>
          <w:sz w:val="24"/>
          <w:szCs w:val="24"/>
        </w:rPr>
        <w:t>P</w:t>
      </w:r>
      <w:r w:rsidRPr="0090725C">
        <w:rPr>
          <w:rFonts w:ascii="Times New Roman" w:hAnsi="Times New Roman"/>
          <w:spacing w:val="-1"/>
          <w:sz w:val="24"/>
          <w:szCs w:val="24"/>
        </w:rPr>
        <w:t>a</w:t>
      </w:r>
      <w:r w:rsidRPr="0090725C">
        <w:rPr>
          <w:rFonts w:ascii="Times New Roman" w:hAnsi="Times New Roman"/>
          <w:sz w:val="24"/>
          <w:szCs w:val="24"/>
        </w:rPr>
        <w:t>sūt</w:t>
      </w:r>
      <w:r w:rsidRPr="0090725C">
        <w:rPr>
          <w:rFonts w:ascii="Times New Roman" w:hAnsi="Times New Roman"/>
          <w:spacing w:val="-1"/>
          <w:sz w:val="24"/>
          <w:szCs w:val="24"/>
        </w:rPr>
        <w:t>ī</w:t>
      </w:r>
      <w:r w:rsidRPr="0090725C">
        <w:rPr>
          <w:rFonts w:ascii="Times New Roman" w:hAnsi="Times New Roman"/>
          <w:sz w:val="24"/>
          <w:szCs w:val="24"/>
        </w:rPr>
        <w:t>tāja</w:t>
      </w:r>
      <w:r w:rsidRPr="0090725C">
        <w:rPr>
          <w:rFonts w:ascii="Times New Roman" w:hAnsi="Times New Roman"/>
          <w:spacing w:val="-1"/>
          <w:sz w:val="24"/>
          <w:szCs w:val="24"/>
        </w:rPr>
        <w:t xml:space="preserve"> </w:t>
      </w:r>
      <w:r w:rsidRPr="0090725C">
        <w:rPr>
          <w:rFonts w:ascii="Times New Roman" w:hAnsi="Times New Roman"/>
          <w:sz w:val="24"/>
          <w:szCs w:val="24"/>
        </w:rPr>
        <w:t>īpašums, no Līguma 2.2.2. un 2.3.2.minēto dokumentu nodošanas Pasūtītājam dienas;</w:t>
      </w:r>
    </w:p>
    <w:p w:rsidR="0090725C" w:rsidRPr="0090725C" w:rsidRDefault="0090725C" w:rsidP="0090725C">
      <w:pPr>
        <w:pStyle w:val="Default"/>
        <w:jc w:val="both"/>
        <w:rPr>
          <w:color w:val="auto"/>
        </w:rPr>
      </w:pPr>
      <w:r w:rsidRPr="0090725C">
        <w:t>1.2.2.</w:t>
      </w:r>
      <w:r w:rsidRPr="0090725C">
        <w:rPr>
          <w:spacing w:val="-34"/>
        </w:rPr>
        <w:t xml:space="preserve"> </w:t>
      </w:r>
      <w:r w:rsidRPr="0090725C">
        <w:rPr>
          <w:spacing w:val="1"/>
        </w:rPr>
        <w:t>P</w:t>
      </w:r>
      <w:r w:rsidRPr="0090725C">
        <w:rPr>
          <w:spacing w:val="-1"/>
        </w:rPr>
        <w:t>a</w:t>
      </w:r>
      <w:r w:rsidRPr="0090725C">
        <w:t>sūt</w:t>
      </w:r>
      <w:r w:rsidRPr="0090725C">
        <w:rPr>
          <w:spacing w:val="1"/>
        </w:rPr>
        <w:t>ī</w:t>
      </w:r>
      <w:r w:rsidRPr="0090725C">
        <w:t>tāj</w:t>
      </w:r>
      <w:r w:rsidRPr="0090725C">
        <w:rPr>
          <w:spacing w:val="-1"/>
        </w:rPr>
        <w:t>a</w:t>
      </w:r>
      <w:r w:rsidRPr="0090725C">
        <w:t>m</w:t>
      </w:r>
      <w:r w:rsidRPr="0090725C">
        <w:rPr>
          <w:spacing w:val="58"/>
        </w:rPr>
        <w:t xml:space="preserve"> </w:t>
      </w:r>
      <w:r w:rsidRPr="0090725C">
        <w:t>ir</w:t>
      </w:r>
      <w:r w:rsidRPr="0090725C">
        <w:rPr>
          <w:spacing w:val="57"/>
        </w:rPr>
        <w:t xml:space="preserve"> </w:t>
      </w:r>
      <w:r w:rsidRPr="0090725C">
        <w:rPr>
          <w:spacing w:val="-2"/>
        </w:rPr>
        <w:t>t</w:t>
      </w:r>
      <w:r w:rsidRPr="0090725C">
        <w:t>iesīb</w:t>
      </w:r>
      <w:r w:rsidRPr="0090725C">
        <w:rPr>
          <w:spacing w:val="-1"/>
        </w:rPr>
        <w:t>a</w:t>
      </w:r>
      <w:r w:rsidRPr="0090725C">
        <w:t>s</w:t>
      </w:r>
      <w:r w:rsidRPr="0090725C">
        <w:rPr>
          <w:spacing w:val="58"/>
        </w:rPr>
        <w:t xml:space="preserve"> </w:t>
      </w:r>
      <w:r w:rsidRPr="0090725C">
        <w:rPr>
          <w:spacing w:val="-2"/>
        </w:rPr>
        <w:t>b</w:t>
      </w:r>
      <w:r w:rsidRPr="0090725C">
        <w:t>rīvi</w:t>
      </w:r>
      <w:r w:rsidRPr="0090725C">
        <w:rPr>
          <w:spacing w:val="58"/>
        </w:rPr>
        <w:t xml:space="preserve"> </w:t>
      </w:r>
      <w:r w:rsidRPr="0090725C">
        <w:rPr>
          <w:rFonts w:eastAsia="Times New Roman"/>
          <w:color w:val="auto"/>
          <w:lang w:eastAsia="lv-LV"/>
        </w:rPr>
        <w:t>rīkoties ar mācību saturu un vadlīnijām</w:t>
      </w:r>
      <w:r w:rsidRPr="0090725C">
        <w:rPr>
          <w:spacing w:val="-1"/>
        </w:rPr>
        <w:t>.</w:t>
      </w:r>
    </w:p>
    <w:p w:rsidR="0090725C" w:rsidRPr="0090725C" w:rsidRDefault="0090725C" w:rsidP="0090725C">
      <w:pPr>
        <w:pStyle w:val="Default"/>
        <w:jc w:val="both"/>
        <w:rPr>
          <w:color w:val="auto"/>
        </w:rPr>
      </w:pPr>
      <w:r w:rsidRPr="0090725C">
        <w:rPr>
          <w:color w:val="auto"/>
        </w:rPr>
        <w:t>1.3. Pakalpojuma par vadlīniju izstrādi kopējais darba izpildes laiks ir __ (_____) kalendārās nedēļas (1 nedēļa – 7 dienas), sākot no Līguma spēkā stāšanās dienas.</w:t>
      </w:r>
    </w:p>
    <w:p w:rsidR="0090725C" w:rsidRPr="0090725C" w:rsidRDefault="00B378E0" w:rsidP="0090725C">
      <w:pPr>
        <w:pStyle w:val="Default"/>
        <w:jc w:val="both"/>
        <w:rPr>
          <w:color w:val="auto"/>
        </w:rPr>
      </w:pPr>
      <w:r>
        <w:rPr>
          <w:color w:val="auto"/>
        </w:rPr>
        <w:t xml:space="preserve">1.4. Vadlīnijas </w:t>
      </w:r>
      <w:r w:rsidR="00F06078">
        <w:rPr>
          <w:color w:val="auto"/>
        </w:rPr>
        <w:t>jā</w:t>
      </w:r>
      <w:r>
        <w:rPr>
          <w:color w:val="auto"/>
        </w:rPr>
        <w:t>izstrādā saskaņā ar Līguma pielikumā Nr.</w:t>
      </w:r>
      <w:r w:rsidR="00FD70BE">
        <w:rPr>
          <w:color w:val="auto"/>
        </w:rPr>
        <w:t xml:space="preserve">4 </w:t>
      </w:r>
      <w:r>
        <w:rPr>
          <w:color w:val="auto"/>
        </w:rPr>
        <w:t xml:space="preserve">noteiktajiem vadlīniju sadaļu izstrādes termiņiem. </w:t>
      </w:r>
    </w:p>
    <w:p w:rsidR="0090725C" w:rsidRPr="0090725C" w:rsidRDefault="0090725C" w:rsidP="0090725C">
      <w:pPr>
        <w:pStyle w:val="Default"/>
        <w:jc w:val="both"/>
      </w:pPr>
      <w:r w:rsidRPr="0090725C">
        <w:t>1.</w:t>
      </w:r>
      <w:r w:rsidR="00D212D1">
        <w:t>5</w:t>
      </w:r>
      <w:r w:rsidRPr="0090725C">
        <w:t>. ___ (________) kalendāro nedēļu laikā pēc Līguma spēkā stāšanās dienas jāsagatavo un jāiesniedz Pasūtītājam Tehniskās specifikācijas 2.5. apakšpunktā minētās vadlīnijas.</w:t>
      </w:r>
    </w:p>
    <w:p w:rsidR="0090725C" w:rsidRPr="0090725C" w:rsidRDefault="0090725C" w:rsidP="0090725C">
      <w:pPr>
        <w:pStyle w:val="Default"/>
        <w:jc w:val="both"/>
      </w:pPr>
      <w:r w:rsidRPr="0090725C">
        <w:t>1.</w:t>
      </w:r>
      <w:r w:rsidR="00D212D1">
        <w:t>6</w:t>
      </w:r>
      <w:r w:rsidRPr="0090725C">
        <w:t xml:space="preserve">. Pakalpojuma par mācību satura izstrādi termiņš ir </w:t>
      </w:r>
      <w:r w:rsidRPr="0090725C">
        <w:rPr>
          <w:rFonts w:eastAsia="Calibri"/>
        </w:rPr>
        <w:t>___ (________) kalendāros nedēļu laikā pēc vadlīniju saskaņošanas ar Pasūtītāju</w:t>
      </w:r>
      <w:r w:rsidRPr="0090725C">
        <w:t>, ievērojot Līguma 5.4.punkta izpildi.</w:t>
      </w:r>
    </w:p>
    <w:p w:rsidR="0090725C" w:rsidRPr="0090725C" w:rsidRDefault="0090725C" w:rsidP="0090725C">
      <w:pPr>
        <w:pStyle w:val="Default"/>
        <w:jc w:val="both"/>
      </w:pPr>
      <w:r w:rsidRPr="0090725C">
        <w:t>1.</w:t>
      </w:r>
      <w:r w:rsidR="00D212D1">
        <w:t>7</w:t>
      </w:r>
      <w:r w:rsidRPr="0090725C">
        <w:t>. Pakalpojuma</w:t>
      </w:r>
      <w:r w:rsidRPr="0090725C" w:rsidDel="00CE015A">
        <w:t xml:space="preserve"> </w:t>
      </w:r>
      <w:r w:rsidRPr="0090725C">
        <w:t xml:space="preserve">par mācību satura nodrošināšanas izpildes laiks ir </w:t>
      </w:r>
      <w:r w:rsidRPr="0090725C">
        <w:rPr>
          <w:rFonts w:eastAsia="Calibri"/>
          <w:bCs/>
        </w:rPr>
        <w:t>pēc mācību satura</w:t>
      </w:r>
      <w:r w:rsidRPr="0090725C">
        <w:rPr>
          <w:rFonts w:eastAsia="Calibri"/>
        </w:rPr>
        <w:t xml:space="preserve"> saskaņošanas ar Pasūtītāju, ievērojot Līguma 5.5.punkta izpildi, un līdz 2018.gada 30.jūnijam</w:t>
      </w:r>
      <w:r w:rsidRPr="0090725C">
        <w:t>.</w:t>
      </w:r>
    </w:p>
    <w:p w:rsidR="0090725C" w:rsidRPr="0090725C" w:rsidRDefault="0090725C" w:rsidP="0090725C">
      <w:pPr>
        <w:pStyle w:val="Default"/>
        <w:jc w:val="both"/>
      </w:pPr>
    </w:p>
    <w:p w:rsidR="0090725C" w:rsidRPr="0090725C" w:rsidRDefault="0090725C" w:rsidP="0090725C">
      <w:pPr>
        <w:pStyle w:val="Default"/>
        <w:rPr>
          <w:color w:val="auto"/>
        </w:rPr>
      </w:pPr>
      <w:r w:rsidRPr="0090725C">
        <w:rPr>
          <w:b/>
          <w:color w:val="auto"/>
        </w:rPr>
        <w:t>2.</w:t>
      </w:r>
      <w:r w:rsidRPr="0090725C">
        <w:rPr>
          <w:color w:val="auto"/>
        </w:rPr>
        <w:t xml:space="preserve"> </w:t>
      </w:r>
      <w:r w:rsidRPr="0090725C">
        <w:rPr>
          <w:b/>
          <w:bCs/>
          <w:color w:val="auto"/>
        </w:rPr>
        <w:t xml:space="preserve">Līgumcena un norēķinu kārtība </w:t>
      </w:r>
    </w:p>
    <w:p w:rsidR="0090725C" w:rsidRPr="0090725C" w:rsidRDefault="0090725C" w:rsidP="0090725C">
      <w:pPr>
        <w:pStyle w:val="Default"/>
        <w:jc w:val="both"/>
        <w:rPr>
          <w:color w:val="auto"/>
        </w:rPr>
      </w:pPr>
      <w:r w:rsidRPr="0090725C">
        <w:rPr>
          <w:color w:val="auto"/>
        </w:rPr>
        <w:t xml:space="preserve">2.1. </w:t>
      </w:r>
      <w:smartTag w:uri="schemas-tilde-lv/tildestengine" w:element="veidnes">
        <w:smartTagPr>
          <w:attr w:name="baseform" w:val="līgum|s"/>
          <w:attr w:name="id" w:val="-1"/>
          <w:attr w:name="text" w:val="Līguma"/>
        </w:smartTagPr>
        <w:r w:rsidRPr="0090725C">
          <w:t>Līguma</w:t>
        </w:r>
      </w:smartTag>
      <w:r w:rsidRPr="0090725C">
        <w:t xml:space="preserve"> kopējā summa ir </w:t>
      </w:r>
      <w:r w:rsidRPr="0090725C">
        <w:rPr>
          <w:b/>
        </w:rPr>
        <w:t xml:space="preserve">___________ EUR, </w:t>
      </w:r>
      <w:r w:rsidRPr="0090725C">
        <w:t xml:space="preserve">pievienotās vērtības nodoklis 21% </w:t>
      </w:r>
      <w:r w:rsidRPr="0090725C">
        <w:rPr>
          <w:b/>
        </w:rPr>
        <w:t xml:space="preserve">EUR _______, </w:t>
      </w:r>
      <w:r w:rsidRPr="0090725C">
        <w:t xml:space="preserve">pavisam kopā </w:t>
      </w:r>
      <w:r w:rsidRPr="0090725C">
        <w:rPr>
          <w:b/>
        </w:rPr>
        <w:t>________ EUR</w:t>
      </w:r>
      <w:r w:rsidRPr="0090725C">
        <w:t xml:space="preserve">. </w:t>
      </w:r>
      <w:r w:rsidRPr="0090725C">
        <w:rPr>
          <w:color w:val="auto"/>
        </w:rPr>
        <w:t>Līgumcenā ietilpst visas izmaksas, kas saistītas ar Līguma izpildi.  Līguma kopējā summa sastāv no:</w:t>
      </w:r>
    </w:p>
    <w:p w:rsidR="0090725C" w:rsidRPr="0090725C" w:rsidRDefault="0090725C" w:rsidP="0090725C">
      <w:pPr>
        <w:pStyle w:val="Default"/>
        <w:jc w:val="both"/>
        <w:rPr>
          <w:b/>
        </w:rPr>
      </w:pPr>
      <w:r w:rsidRPr="0090725C">
        <w:rPr>
          <w:color w:val="auto"/>
        </w:rPr>
        <w:t xml:space="preserve">2.1.1. summas par vadlīniju izstrādi ________ </w:t>
      </w:r>
      <w:r w:rsidRPr="0090725C">
        <w:rPr>
          <w:b/>
          <w:color w:val="auto"/>
        </w:rPr>
        <w:t>EUR</w:t>
      </w:r>
      <w:r w:rsidRPr="0090725C">
        <w:rPr>
          <w:color w:val="auto"/>
        </w:rPr>
        <w:t xml:space="preserve"> apmērā, pievienotās </w:t>
      </w:r>
      <w:r w:rsidRPr="0090725C">
        <w:t xml:space="preserve">vērtības nodoklis 21% </w:t>
      </w:r>
      <w:r w:rsidRPr="0090725C">
        <w:rPr>
          <w:b/>
        </w:rPr>
        <w:t xml:space="preserve">EUR _______, </w:t>
      </w:r>
      <w:r w:rsidRPr="0090725C">
        <w:t>pavisam kopā________</w:t>
      </w:r>
      <w:r w:rsidRPr="0090725C">
        <w:rPr>
          <w:b/>
        </w:rPr>
        <w:t xml:space="preserve"> EUR;</w:t>
      </w:r>
    </w:p>
    <w:p w:rsidR="0090725C" w:rsidRPr="0090725C" w:rsidRDefault="0090725C" w:rsidP="0090725C">
      <w:pPr>
        <w:pStyle w:val="Default"/>
        <w:jc w:val="both"/>
        <w:rPr>
          <w:b/>
        </w:rPr>
      </w:pPr>
      <w:r w:rsidRPr="0090725C">
        <w:t xml:space="preserve">2.1.2. summas par mācību satura izstrādi ______ </w:t>
      </w:r>
      <w:r w:rsidRPr="0090725C">
        <w:rPr>
          <w:b/>
        </w:rPr>
        <w:t>EUR</w:t>
      </w:r>
      <w:r w:rsidRPr="0090725C">
        <w:t xml:space="preserve"> apmērā, </w:t>
      </w:r>
      <w:r w:rsidRPr="0090725C">
        <w:rPr>
          <w:color w:val="auto"/>
        </w:rPr>
        <w:t>pievienotās</w:t>
      </w:r>
      <w:r w:rsidRPr="0090725C">
        <w:t xml:space="preserve"> vērtības nodoklis 21% </w:t>
      </w:r>
      <w:r w:rsidRPr="0090725C">
        <w:rPr>
          <w:b/>
        </w:rPr>
        <w:t xml:space="preserve">EUR _______, </w:t>
      </w:r>
      <w:r w:rsidRPr="0090725C">
        <w:t>pavisam kopā________</w:t>
      </w:r>
      <w:r w:rsidRPr="0090725C">
        <w:rPr>
          <w:b/>
        </w:rPr>
        <w:t xml:space="preserve"> EUR;</w:t>
      </w:r>
    </w:p>
    <w:p w:rsidR="0090725C" w:rsidRPr="0090725C" w:rsidRDefault="0090725C" w:rsidP="0090725C">
      <w:pPr>
        <w:pStyle w:val="Default"/>
        <w:jc w:val="both"/>
      </w:pPr>
      <w:r w:rsidRPr="0090725C">
        <w:t>2.1.3. summas par vienu mācību kursa moduļa novadīšanu _____</w:t>
      </w:r>
      <w:r w:rsidRPr="0090725C">
        <w:rPr>
          <w:b/>
        </w:rPr>
        <w:t>EUR</w:t>
      </w:r>
      <w:r w:rsidRPr="0090725C">
        <w:t xml:space="preserve"> apmērā, </w:t>
      </w:r>
      <w:r w:rsidRPr="0090725C">
        <w:rPr>
          <w:color w:val="auto"/>
        </w:rPr>
        <w:t xml:space="preserve">pievienotās </w:t>
      </w:r>
      <w:r w:rsidRPr="0090725C">
        <w:t xml:space="preserve">vērtības nodoklis 21% </w:t>
      </w:r>
      <w:r w:rsidRPr="0090725C">
        <w:rPr>
          <w:b/>
        </w:rPr>
        <w:t xml:space="preserve">EUR, </w:t>
      </w:r>
      <w:r w:rsidRPr="0090725C">
        <w:t>pavisam kopā________</w:t>
      </w:r>
      <w:r w:rsidRPr="0090725C">
        <w:rPr>
          <w:b/>
        </w:rPr>
        <w:t xml:space="preserve"> EUR, </w:t>
      </w:r>
      <w:r w:rsidRPr="0090725C">
        <w:t>iekļaujot</w:t>
      </w:r>
      <w:proofErr w:type="gramStart"/>
      <w:r w:rsidRPr="0090725C">
        <w:t xml:space="preserve">  </w:t>
      </w:r>
      <w:proofErr w:type="gramEnd"/>
      <w:r w:rsidRPr="0090725C">
        <w:t>nemainīgās izmaksas par viena mācību kursa moduļa nodrošināšanu (vidēji no 15 līdz 20 dalībnieki) _____</w:t>
      </w:r>
      <w:r w:rsidRPr="0090725C">
        <w:rPr>
          <w:b/>
        </w:rPr>
        <w:t>EUR</w:t>
      </w:r>
      <w:r w:rsidRPr="0090725C">
        <w:t xml:space="preserve"> apmērā un mainīgās izmaksas par mācību kursa dalībnieku, kuru Pasūtītājs ir pieteicis mācībām (no 150 līdz 300 dalībnieku) skaitu _____</w:t>
      </w:r>
      <w:r w:rsidRPr="0090725C">
        <w:rPr>
          <w:b/>
        </w:rPr>
        <w:t>EUR</w:t>
      </w:r>
      <w:r w:rsidRPr="0090725C">
        <w:t xml:space="preserve"> apmērā. </w:t>
      </w:r>
    </w:p>
    <w:p w:rsidR="0090725C" w:rsidRPr="0090725C" w:rsidRDefault="0090725C" w:rsidP="0090725C">
      <w:pPr>
        <w:pStyle w:val="Default"/>
        <w:jc w:val="both"/>
      </w:pPr>
      <w:r w:rsidRPr="0090725C">
        <w:rPr>
          <w:color w:val="auto"/>
        </w:rPr>
        <w:t>2.2.</w:t>
      </w:r>
      <w:r w:rsidRPr="0090725C">
        <w:t xml:space="preserve"> Pasūtītājs veic samaksu par atbilstoši Līguma prasībām sniegtu Pakalpojumu par vadlīniju izstrādi 20 (divdesmit) darba dienu laikā, ievērojot šādus nosacījumus:</w:t>
      </w:r>
    </w:p>
    <w:p w:rsidR="0090725C" w:rsidRPr="0090725C" w:rsidRDefault="0090725C" w:rsidP="0090725C">
      <w:pPr>
        <w:pStyle w:val="Default"/>
        <w:jc w:val="both"/>
      </w:pPr>
      <w:r w:rsidRPr="0090725C">
        <w:t>2.2.1.Izpildītājs ir nodevis Pasūtītājam Līguma 5.6. punktā minēto dokumentu un datu nesējus;</w:t>
      </w:r>
    </w:p>
    <w:p w:rsidR="0090725C" w:rsidRPr="0090725C" w:rsidRDefault="0090725C" w:rsidP="0090725C">
      <w:pPr>
        <w:pStyle w:val="Default"/>
        <w:jc w:val="both"/>
      </w:pPr>
      <w:r w:rsidRPr="0090725C">
        <w:t>2.2.2.Izpildītājs ir nodevis Pasūtītājam ar viņu saskaņotu nodošanas – pieņemšanas aktu (Līguma 2.pielikums);</w:t>
      </w:r>
    </w:p>
    <w:p w:rsidR="0090725C" w:rsidRPr="0090725C" w:rsidRDefault="0090725C" w:rsidP="0090725C">
      <w:pPr>
        <w:pStyle w:val="Default"/>
        <w:jc w:val="both"/>
      </w:pPr>
      <w:r w:rsidRPr="0090725C">
        <w:t>2.2.3. Izpildītājs ir nodevis Pasūtītājam rēķinu par izpildīto darbu.</w:t>
      </w:r>
    </w:p>
    <w:p w:rsidR="0090725C" w:rsidRPr="0090725C" w:rsidRDefault="0090725C" w:rsidP="0090725C">
      <w:pPr>
        <w:spacing w:after="0"/>
        <w:jc w:val="both"/>
        <w:rPr>
          <w:rFonts w:ascii="Times New Roman" w:eastAsiaTheme="minorHAnsi" w:hAnsi="Times New Roman"/>
          <w:color w:val="000000"/>
          <w:sz w:val="24"/>
          <w:szCs w:val="24"/>
          <w:lang w:eastAsia="en-US"/>
        </w:rPr>
      </w:pPr>
      <w:r w:rsidRPr="0090725C">
        <w:rPr>
          <w:rFonts w:ascii="Times New Roman" w:eastAsiaTheme="minorHAnsi" w:hAnsi="Times New Roman"/>
          <w:color w:val="000000"/>
          <w:sz w:val="24"/>
          <w:szCs w:val="24"/>
          <w:lang w:eastAsia="en-US"/>
        </w:rPr>
        <w:t>2.3. Pasūtītājs veic samaksu par atbilstoši Līguma prasībām sniegtu Pakalpojumu par mācību satura izstrādi 20 (divdesmit) darba dienu laikā, ievērojot šādus nosacījumus:</w:t>
      </w:r>
    </w:p>
    <w:p w:rsidR="0090725C" w:rsidRPr="0090725C" w:rsidRDefault="0090725C" w:rsidP="0090725C">
      <w:pPr>
        <w:spacing w:after="0"/>
        <w:jc w:val="both"/>
        <w:rPr>
          <w:rFonts w:ascii="Times New Roman" w:eastAsiaTheme="minorHAnsi" w:hAnsi="Times New Roman"/>
          <w:color w:val="000000"/>
          <w:sz w:val="24"/>
          <w:szCs w:val="24"/>
          <w:lang w:eastAsia="en-US"/>
        </w:rPr>
      </w:pPr>
      <w:r w:rsidRPr="0090725C">
        <w:rPr>
          <w:rFonts w:ascii="Times New Roman" w:eastAsiaTheme="minorHAnsi" w:hAnsi="Times New Roman"/>
          <w:color w:val="000000"/>
          <w:sz w:val="24"/>
          <w:szCs w:val="24"/>
          <w:lang w:eastAsia="en-US"/>
        </w:rPr>
        <w:t>2.3.1. Izpildītājs ir nodevis Pasūtītājam Līguma 5.7. punktā minēto dokumentu un datu nesējus;</w:t>
      </w:r>
    </w:p>
    <w:p w:rsidR="0090725C" w:rsidRPr="0090725C" w:rsidRDefault="0090725C" w:rsidP="0090725C">
      <w:pPr>
        <w:spacing w:after="0"/>
        <w:jc w:val="both"/>
        <w:rPr>
          <w:rFonts w:ascii="Times New Roman" w:eastAsiaTheme="minorHAnsi" w:hAnsi="Times New Roman"/>
          <w:color w:val="000000"/>
          <w:sz w:val="24"/>
          <w:szCs w:val="24"/>
          <w:lang w:eastAsia="en-US"/>
        </w:rPr>
      </w:pPr>
      <w:r w:rsidRPr="0090725C">
        <w:rPr>
          <w:rFonts w:ascii="Times New Roman" w:eastAsiaTheme="minorHAnsi" w:hAnsi="Times New Roman"/>
          <w:color w:val="000000"/>
          <w:sz w:val="24"/>
          <w:szCs w:val="24"/>
          <w:lang w:eastAsia="en-US"/>
        </w:rPr>
        <w:t>2.3.2. Izpildītājs ir nodevis Pasūtītājam ar viņu saskaņotu nodošanas – pieņemšanas aktu (Līguma 2.pielikums);</w:t>
      </w:r>
    </w:p>
    <w:p w:rsidR="0090725C" w:rsidRPr="0090725C" w:rsidRDefault="0090725C" w:rsidP="0090725C">
      <w:pPr>
        <w:spacing w:after="0"/>
        <w:jc w:val="both"/>
        <w:rPr>
          <w:rFonts w:ascii="Times New Roman" w:eastAsiaTheme="minorHAnsi" w:hAnsi="Times New Roman"/>
          <w:color w:val="000000"/>
          <w:sz w:val="24"/>
          <w:szCs w:val="24"/>
          <w:lang w:eastAsia="en-US"/>
        </w:rPr>
      </w:pPr>
      <w:r w:rsidRPr="0090725C">
        <w:rPr>
          <w:rFonts w:ascii="Times New Roman" w:eastAsiaTheme="minorHAnsi" w:hAnsi="Times New Roman"/>
          <w:color w:val="000000"/>
          <w:sz w:val="24"/>
          <w:szCs w:val="24"/>
          <w:lang w:eastAsia="en-US"/>
        </w:rPr>
        <w:t>2.3.3.</w:t>
      </w:r>
      <w:r w:rsidRPr="0090725C">
        <w:rPr>
          <w:rFonts w:ascii="Times New Roman" w:hAnsi="Times New Roman"/>
          <w:sz w:val="24"/>
          <w:szCs w:val="24"/>
        </w:rPr>
        <w:t xml:space="preserve"> </w:t>
      </w:r>
      <w:r w:rsidRPr="0090725C">
        <w:rPr>
          <w:rFonts w:ascii="Times New Roman" w:eastAsiaTheme="minorHAnsi" w:hAnsi="Times New Roman"/>
          <w:color w:val="000000"/>
          <w:sz w:val="24"/>
          <w:szCs w:val="24"/>
          <w:lang w:eastAsia="en-US"/>
        </w:rPr>
        <w:t xml:space="preserve">Izpildītājs ir nodevis Pasūtītājam rēķinu par izpildīto darbu.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2.4. Pasūtītājs veic samaksu par atbilstoši Līguma prasībām sniegtu Pakalpojumu par mācību kursa moduļa novadīšanu 20 (divdesmit) darba dienu laikā, ievērojot šādus nosacījumus:</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2.4.1. Pakalpojums izpildīts saskaņā ar Tehnisko specifikāciju un</w:t>
      </w:r>
      <w:proofErr w:type="gramStart"/>
      <w:r w:rsidRPr="0090725C">
        <w:rPr>
          <w:rFonts w:ascii="Times New Roman" w:hAnsi="Times New Roman"/>
          <w:sz w:val="24"/>
          <w:szCs w:val="24"/>
        </w:rPr>
        <w:t xml:space="preserve">  </w:t>
      </w:r>
      <w:proofErr w:type="gramEnd"/>
      <w:r w:rsidRPr="0090725C">
        <w:rPr>
          <w:rFonts w:ascii="Times New Roman" w:eastAsiaTheme="minorHAnsi" w:hAnsi="Times New Roman"/>
          <w:color w:val="000000"/>
          <w:sz w:val="24"/>
          <w:szCs w:val="24"/>
          <w:lang w:eastAsia="en-US"/>
        </w:rPr>
        <w:t xml:space="preserve">iesniegts pārskats par viena mācību kursa moduļa novadītājām lekcijām ar pielikumiem un apkopojumu par mācību kursa noslēguma dalībnieku apgūto prasmju un zināšanu novērtējumu, kā arī Izpildītājs  sagatavojis un iesniedzis Pasūtītājam nodošanas – pieņemšanas aktu </w:t>
      </w:r>
      <w:r w:rsidRPr="0090725C">
        <w:rPr>
          <w:rFonts w:ascii="Times New Roman" w:hAnsi="Times New Roman"/>
          <w:sz w:val="24"/>
          <w:szCs w:val="24"/>
        </w:rPr>
        <w:t xml:space="preserve">(Līguma 2.pielikums) un rēķinu.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2.5. Pasūtītājam ir tiesības 5 (piecu) darba dienu laikā no rēķina par Pakalpojuma veikšanu, rakstveidā izteikt Izpildītājam savus iebildumus par rēķinā konstatētajām nepilnībām. Ja noteiktajā termiņā Pasūtītājs nav cēlis pamatotus iebildumus, uzskatāms, ka Pasūtītājs Izpildītāja iesniegto rēķinu ir akceptējis un apņemas veikt samaksu par veikto Pakalpojumu.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2.6. Par Pakalpojuma apmaksas dienu tiek uzskatīta diena, kad Pasūtītājs ir pārskaitījis naudu uz Izpildītāja bankas kontu, ko apliecina attiecīgais maksājuma uzdevums.</w:t>
      </w:r>
    </w:p>
    <w:p w:rsidR="0090725C" w:rsidRPr="0090725C" w:rsidRDefault="0090725C" w:rsidP="0090725C">
      <w:pPr>
        <w:pStyle w:val="Default"/>
        <w:jc w:val="both"/>
        <w:rPr>
          <w:color w:val="auto"/>
        </w:rPr>
      </w:pPr>
    </w:p>
    <w:p w:rsidR="0090725C" w:rsidRPr="0090725C" w:rsidRDefault="0090725C" w:rsidP="0090725C">
      <w:pPr>
        <w:pStyle w:val="Default"/>
        <w:jc w:val="both"/>
        <w:rPr>
          <w:color w:val="auto"/>
        </w:rPr>
      </w:pPr>
      <w:r w:rsidRPr="0090725C">
        <w:rPr>
          <w:b/>
          <w:color w:val="auto"/>
        </w:rPr>
        <w:t>3.</w:t>
      </w:r>
      <w:r w:rsidRPr="0090725C">
        <w:rPr>
          <w:color w:val="auto"/>
        </w:rPr>
        <w:t xml:space="preserve"> </w:t>
      </w:r>
      <w:r w:rsidRPr="0090725C">
        <w:rPr>
          <w:b/>
        </w:rPr>
        <w:t>Pasūtītāja tiesības un pienākumi</w:t>
      </w:r>
      <w:r w:rsidRPr="0090725C" w:rsidDel="006F0E4F">
        <w:rPr>
          <w:b/>
          <w:bCs/>
          <w:color w:val="auto"/>
        </w:rPr>
        <w:t xml:space="preserve"> </w:t>
      </w:r>
    </w:p>
    <w:p w:rsidR="0090725C" w:rsidRPr="0090725C" w:rsidRDefault="0090725C" w:rsidP="0090725C">
      <w:pPr>
        <w:pStyle w:val="Default"/>
        <w:jc w:val="both"/>
      </w:pPr>
      <w:r w:rsidRPr="0090725C">
        <w:t>3.1. Pasūtītājs apņemas:</w:t>
      </w:r>
    </w:p>
    <w:p w:rsidR="0090725C" w:rsidRPr="0090725C" w:rsidRDefault="0090725C" w:rsidP="0090725C">
      <w:pPr>
        <w:pStyle w:val="Default"/>
        <w:jc w:val="both"/>
        <w:rPr>
          <w:color w:val="auto"/>
        </w:rPr>
      </w:pPr>
      <w:r w:rsidRPr="0090725C">
        <w:t xml:space="preserve">3.1.1. </w:t>
      </w:r>
      <w:r w:rsidRPr="0090725C">
        <w:rPr>
          <w:color w:val="auto"/>
        </w:rPr>
        <w:t xml:space="preserve">sniegt Izpildītājam visu nepieciešamo informāciju Pakalpojuma sniegšanai; </w:t>
      </w:r>
    </w:p>
    <w:p w:rsidR="0090725C" w:rsidRPr="0090725C" w:rsidRDefault="0090725C" w:rsidP="0090725C">
      <w:pPr>
        <w:pStyle w:val="Default"/>
        <w:jc w:val="both"/>
        <w:rPr>
          <w:color w:val="auto"/>
        </w:rPr>
      </w:pPr>
      <w:r w:rsidRPr="0090725C">
        <w:rPr>
          <w:color w:val="auto"/>
        </w:rPr>
        <w:t xml:space="preserve">3.1.2. </w:t>
      </w:r>
      <w:r w:rsidRPr="0090725C">
        <w:t>veikt samaksu Izpildītājam par atbilstoši Līguma prasībām kvalitatīvi, precīzi un savlaicīgi sniegtu Pakalpojumu</w:t>
      </w:r>
      <w:r w:rsidRPr="0090725C">
        <w:rPr>
          <w:color w:val="auto"/>
        </w:rPr>
        <w:t xml:space="preserve">. </w:t>
      </w:r>
    </w:p>
    <w:p w:rsidR="0090725C" w:rsidRPr="0090725C" w:rsidRDefault="0090725C" w:rsidP="0090725C">
      <w:pPr>
        <w:pStyle w:val="Default"/>
        <w:jc w:val="both"/>
        <w:rPr>
          <w:color w:val="auto"/>
        </w:rPr>
      </w:pPr>
      <w:r w:rsidRPr="0090725C">
        <w:rPr>
          <w:color w:val="auto"/>
        </w:rPr>
        <w:t>3.2. Pasūtītājam ir tiesības pieprasīt informāciju Izpildītājam par Pakalpojumu izpildes gaitu.</w:t>
      </w:r>
    </w:p>
    <w:p w:rsidR="0090725C" w:rsidRPr="00E01D18" w:rsidRDefault="0090725C" w:rsidP="0090725C">
      <w:pPr>
        <w:pStyle w:val="Default"/>
        <w:jc w:val="both"/>
      </w:pPr>
      <w:r w:rsidRPr="0090725C">
        <w:rPr>
          <w:color w:val="auto"/>
        </w:rPr>
        <w:t>3.3.</w:t>
      </w:r>
      <w:proofErr w:type="gramStart"/>
      <w:r w:rsidRPr="0090725C">
        <w:rPr>
          <w:color w:val="auto"/>
        </w:rPr>
        <w:t xml:space="preserve">  </w:t>
      </w:r>
      <w:proofErr w:type="gramEnd"/>
      <w:r w:rsidRPr="0090725C">
        <w:t xml:space="preserve">Pasūtītājs vismaz vienu mēnesi pirms mācību kursa moduļa sākuma rakstiski informē Izpildītāju par mācību vietu (saskaņā ar </w:t>
      </w:r>
      <w:r w:rsidR="00E01D18">
        <w:t>Izpildītā</w:t>
      </w:r>
      <w:r w:rsidRPr="0090725C">
        <w:t>ja piedāvājumā norādīto), laiku un dalībniekiem</w:t>
      </w:r>
      <w:r w:rsidRPr="0090725C">
        <w:rPr>
          <w:color w:val="auto"/>
        </w:rPr>
        <w:t>.</w:t>
      </w:r>
    </w:p>
    <w:p w:rsidR="0090725C" w:rsidRPr="0090725C" w:rsidRDefault="0090725C" w:rsidP="0090725C">
      <w:pPr>
        <w:pStyle w:val="Default"/>
        <w:jc w:val="both"/>
        <w:rPr>
          <w:color w:val="auto"/>
        </w:rPr>
      </w:pPr>
      <w:r w:rsidRPr="0090725C">
        <w:rPr>
          <w:color w:val="auto"/>
        </w:rPr>
        <w:t>3.4. Pasūtītājs apņemas savlaicīgi, ne vēlāk kā 10 (desmit) darba dienu laikā, informēt Izpildītāju par jebkurām izmaiņām saistībā ar mācību norises laiku (dienu un mēnesi), dalībnieku skaitu un vietu.</w:t>
      </w:r>
    </w:p>
    <w:p w:rsidR="0090725C" w:rsidRPr="0090725C" w:rsidRDefault="0090725C" w:rsidP="0090725C">
      <w:pPr>
        <w:pStyle w:val="Default"/>
        <w:jc w:val="both"/>
        <w:rPr>
          <w:color w:val="auto"/>
        </w:rPr>
      </w:pPr>
      <w:r w:rsidRPr="0090725C">
        <w:rPr>
          <w:color w:val="auto"/>
        </w:rPr>
        <w:t>3.5. Pasūtītājam ir tiesības sniegt ieteikumus par mācību satura un mācību kursa procesa nodrošināšanu.</w:t>
      </w:r>
    </w:p>
    <w:p w:rsidR="0090725C" w:rsidRPr="0090725C" w:rsidRDefault="0090725C" w:rsidP="0090725C">
      <w:pPr>
        <w:pStyle w:val="Default"/>
        <w:jc w:val="both"/>
        <w:rPr>
          <w:color w:val="auto"/>
        </w:rPr>
      </w:pPr>
    </w:p>
    <w:p w:rsidR="0090725C" w:rsidRPr="0090725C" w:rsidRDefault="0090725C" w:rsidP="0090725C">
      <w:pPr>
        <w:spacing w:after="0"/>
        <w:ind w:right="42"/>
        <w:rPr>
          <w:rFonts w:ascii="Times New Roman" w:hAnsi="Times New Roman"/>
          <w:b/>
          <w:sz w:val="24"/>
          <w:szCs w:val="24"/>
        </w:rPr>
      </w:pPr>
      <w:r w:rsidRPr="0090725C">
        <w:rPr>
          <w:rFonts w:ascii="Times New Roman" w:hAnsi="Times New Roman"/>
          <w:b/>
          <w:sz w:val="24"/>
          <w:szCs w:val="24"/>
        </w:rPr>
        <w:t>4. Izpildītāja tiesības un pienākumi</w:t>
      </w:r>
    </w:p>
    <w:p w:rsidR="0090725C" w:rsidRPr="0090725C" w:rsidRDefault="0090725C" w:rsidP="0090725C">
      <w:pPr>
        <w:pStyle w:val="Default"/>
        <w:jc w:val="both"/>
        <w:rPr>
          <w:color w:val="auto"/>
        </w:rPr>
      </w:pPr>
      <w:r w:rsidRPr="0090725C">
        <w:rPr>
          <w:color w:val="auto"/>
          <w:u w:val="single"/>
        </w:rPr>
        <w:t>4.1. Izpildītājs apņemas</w:t>
      </w:r>
      <w:r w:rsidRPr="0090725C">
        <w:rPr>
          <w:color w:val="auto"/>
        </w:rPr>
        <w:t xml:space="preserve">: </w:t>
      </w:r>
    </w:p>
    <w:p w:rsidR="0090725C" w:rsidRPr="0090725C" w:rsidRDefault="0090725C" w:rsidP="0090725C">
      <w:pPr>
        <w:pStyle w:val="Default"/>
        <w:jc w:val="both"/>
        <w:rPr>
          <w:color w:val="auto"/>
        </w:rPr>
      </w:pPr>
      <w:r w:rsidRPr="0090725C">
        <w:rPr>
          <w:color w:val="auto"/>
        </w:rPr>
        <w:t xml:space="preserve">4.1.1. </w:t>
      </w:r>
      <w:r w:rsidRPr="0090725C">
        <w:rPr>
          <w:spacing w:val="-1"/>
          <w:w w:val="101"/>
        </w:rPr>
        <w:t>neizpaust bez iepriekšējas Pasūtītāja piekrišanas, kas nostiprināta rakstiskā formā, jebkuru konfidenciālu informāciju, ko tas ieguvis Līguma izpildes laikā. Par konfidenciālu informāciju ir uzskatāma visa informācija, kas saskaņā ar Latvijas Republikas spēkā esošajām tiesību normām nav paredzēta atklātībai un publicēšanai;</w:t>
      </w:r>
    </w:p>
    <w:p w:rsidR="0090725C" w:rsidRPr="0090725C" w:rsidRDefault="0090725C" w:rsidP="0090725C">
      <w:pPr>
        <w:pStyle w:val="Default"/>
        <w:jc w:val="both"/>
        <w:rPr>
          <w:color w:val="auto"/>
        </w:rPr>
      </w:pPr>
      <w:r w:rsidRPr="0090725C">
        <w:rPr>
          <w:color w:val="auto"/>
        </w:rPr>
        <w:t xml:space="preserve">4.1.2. sniegt Pakalpojumu saskaņā ar Līguma nosacījumiem; </w:t>
      </w:r>
    </w:p>
    <w:p w:rsidR="0090725C" w:rsidRPr="0090725C" w:rsidRDefault="0090725C" w:rsidP="0090725C">
      <w:pPr>
        <w:pStyle w:val="Default"/>
        <w:jc w:val="both"/>
        <w:rPr>
          <w:color w:val="auto"/>
        </w:rPr>
      </w:pPr>
      <w:r w:rsidRPr="0090725C">
        <w:rPr>
          <w:color w:val="auto"/>
        </w:rPr>
        <w:t>4.2. Izpildītājam, izstrādājot vadlīnijas, ir tiesības mainīt piesaistītos ekspertus, saskaņojot šīs izmaiņas ar Pasūtītāju nekavējoties, bet ne vēlāk kā 5 (piecu) darba dienu laikā no ekspertu nomaiņas dienas. No jauna piesaistītā eksperta kvalifikācija jābūt līdzvērtīga vai augstākā par nomainītā eksperta kvalifikāciju.</w:t>
      </w:r>
    </w:p>
    <w:p w:rsidR="0090725C" w:rsidRPr="0090725C" w:rsidRDefault="0090725C" w:rsidP="0090725C">
      <w:pPr>
        <w:pStyle w:val="Default"/>
        <w:jc w:val="both"/>
        <w:rPr>
          <w:color w:val="auto"/>
        </w:rPr>
      </w:pPr>
      <w:r w:rsidRPr="0090725C">
        <w:rPr>
          <w:color w:val="auto"/>
        </w:rPr>
        <w:t xml:space="preserve">4.3. Izpildītajam, nodrošinot mācību lekciju vadīšanu, ir tiesības mainīt piesaistītos pasniedzējus, saskaņojot šīs izmaiņas ar Pasūtītāju ne vēlāk kā 1 (vienu) darba dienu pirms mācību kursa moduļa sākuma. No jauna piesaistīto pasniedzēju </w:t>
      </w:r>
      <w:r w:rsidRPr="0090725C">
        <w:t>kvalifikācijai, izglītībai un pieredzei jābūt līdzvērtīgai vai augstākai par nomainītā pasniedzēja kvalifikāciju, izglītību un pieredzi.</w:t>
      </w:r>
    </w:p>
    <w:p w:rsidR="0090725C" w:rsidRPr="0090725C" w:rsidRDefault="0090725C" w:rsidP="0090725C">
      <w:pPr>
        <w:pStyle w:val="Default"/>
        <w:jc w:val="both"/>
        <w:rPr>
          <w:color w:val="auto"/>
        </w:rPr>
      </w:pPr>
      <w:r w:rsidRPr="0090725C">
        <w:rPr>
          <w:color w:val="auto"/>
        </w:rPr>
        <w:t>4.4. Izpildītājs ņem vērā Pasūtītāja norādījumus, izstrādājot vadlīnijas saskaņā ar Līguma 1.4.punktā minēto laika grafiku.</w:t>
      </w:r>
    </w:p>
    <w:p w:rsidR="0090725C" w:rsidRPr="0090725C" w:rsidRDefault="0090725C" w:rsidP="0090725C">
      <w:pPr>
        <w:pStyle w:val="Default"/>
        <w:jc w:val="both"/>
        <w:rPr>
          <w:color w:val="auto"/>
        </w:rPr>
      </w:pPr>
      <w:r w:rsidRPr="0090725C">
        <w:rPr>
          <w:color w:val="auto"/>
        </w:rPr>
        <w:t>4.5. Izpildītājs ņem vērā Pasūtītāja norādījumus, izstrādājot mācību saturu saskaņā ar Līguma 1.5.punktā minēto termiņu.</w:t>
      </w:r>
    </w:p>
    <w:p w:rsidR="0090725C" w:rsidRPr="0090725C" w:rsidRDefault="0090725C" w:rsidP="0090725C">
      <w:pPr>
        <w:pStyle w:val="Default"/>
        <w:jc w:val="both"/>
      </w:pPr>
      <w:r w:rsidRPr="0090725C">
        <w:rPr>
          <w:color w:val="auto"/>
        </w:rPr>
        <w:t xml:space="preserve">4.6. </w:t>
      </w:r>
      <w:r w:rsidRPr="0090725C">
        <w:t>Izpildītājs</w:t>
      </w:r>
      <w:r w:rsidRPr="0090725C">
        <w:rPr>
          <w:spacing w:val="-1"/>
          <w:w w:val="101"/>
        </w:rPr>
        <w:t>, pildot Līgumā minētos pienākumus, pauž viedokli, kas nav pretrunā ar Pasūtītāja pausto viedokli.</w:t>
      </w:r>
    </w:p>
    <w:p w:rsidR="0090725C" w:rsidRPr="0090725C" w:rsidRDefault="0090725C" w:rsidP="0090725C">
      <w:pPr>
        <w:pStyle w:val="Default"/>
        <w:jc w:val="both"/>
      </w:pPr>
    </w:p>
    <w:p w:rsidR="0090725C" w:rsidRPr="0090725C" w:rsidRDefault="0090725C" w:rsidP="0090725C">
      <w:pPr>
        <w:pStyle w:val="Default"/>
        <w:jc w:val="both"/>
        <w:rPr>
          <w:color w:val="auto"/>
        </w:rPr>
      </w:pPr>
      <w:r w:rsidRPr="0090725C">
        <w:rPr>
          <w:color w:val="auto"/>
        </w:rPr>
        <w:t xml:space="preserve">5. </w:t>
      </w:r>
      <w:r w:rsidRPr="0090725C">
        <w:rPr>
          <w:b/>
          <w:bCs/>
          <w:color w:val="auto"/>
        </w:rPr>
        <w:t xml:space="preserve">Pakalpojumu izpildes nodošana – pieņemšana </w:t>
      </w:r>
    </w:p>
    <w:p w:rsidR="0090725C" w:rsidRPr="0090725C" w:rsidRDefault="0090725C" w:rsidP="0090725C">
      <w:pPr>
        <w:pStyle w:val="Default"/>
        <w:jc w:val="both"/>
      </w:pPr>
      <w:r w:rsidRPr="0090725C">
        <w:rPr>
          <w:color w:val="auto"/>
        </w:rPr>
        <w:t xml:space="preserve">5.1. Izpildītājs nosūta Pasūtītājam vadlīnijas uz e-pasta adresi: </w:t>
      </w:r>
      <w:hyperlink r:id="rId16" w:history="1">
        <w:r w:rsidRPr="0090725C">
          <w:rPr>
            <w:rStyle w:val="Hyperlink"/>
            <w:color w:val="auto"/>
          </w:rPr>
          <w:t>marta.mezeniece@jaunatne.gov.lv</w:t>
        </w:r>
      </w:hyperlink>
      <w:r w:rsidRPr="0090725C">
        <w:rPr>
          <w:color w:val="auto"/>
        </w:rPr>
        <w:t xml:space="preserve"> atbilstoši Līguma 1.4.punktā norādītajam vadlīniju izstrādes laika grafikam</w:t>
      </w:r>
      <w:r w:rsidRPr="0090725C">
        <w:t>.</w:t>
      </w:r>
    </w:p>
    <w:p w:rsidR="0090725C" w:rsidRPr="0090725C" w:rsidRDefault="0090725C" w:rsidP="0090725C">
      <w:pPr>
        <w:pStyle w:val="Default"/>
        <w:jc w:val="both"/>
      </w:pPr>
      <w:r w:rsidRPr="0090725C">
        <w:t xml:space="preserve">5.2.Izpildītājs </w:t>
      </w:r>
      <w:r w:rsidRPr="0090725C">
        <w:rPr>
          <w:color w:val="auto"/>
        </w:rPr>
        <w:t xml:space="preserve">saskaņo ar Pasūtītāju mācību saturu, nosūtot to uz e-pasta adresi: </w:t>
      </w:r>
      <w:hyperlink r:id="rId17" w:history="1">
        <w:r w:rsidRPr="0090725C">
          <w:rPr>
            <w:rStyle w:val="Hyperlink"/>
            <w:color w:val="auto"/>
          </w:rPr>
          <w:t>marta.mezeniece@jaunatne.gov.lv</w:t>
        </w:r>
      </w:hyperlink>
      <w:proofErr w:type="gramStart"/>
      <w:r w:rsidRPr="0090725C">
        <w:rPr>
          <w:rStyle w:val="Hyperlink"/>
          <w:color w:val="auto"/>
        </w:rPr>
        <w:t xml:space="preserve"> , </w:t>
      </w:r>
      <w:proofErr w:type="gramEnd"/>
      <w:r w:rsidRPr="0090725C">
        <w:rPr>
          <w:rStyle w:val="Hyperlink"/>
          <w:color w:val="auto"/>
        </w:rPr>
        <w:t>ievērojot Līguma 1.5.punktā minēto termiņu.</w:t>
      </w:r>
      <w:r w:rsidRPr="0090725C">
        <w:t xml:space="preserve"> </w:t>
      </w:r>
    </w:p>
    <w:p w:rsidR="0090725C" w:rsidRPr="0090725C" w:rsidRDefault="0090725C" w:rsidP="0090725C">
      <w:pPr>
        <w:pStyle w:val="Default"/>
        <w:jc w:val="both"/>
        <w:rPr>
          <w:color w:val="auto"/>
        </w:rPr>
      </w:pPr>
      <w:r w:rsidRPr="0090725C">
        <w:t xml:space="preserve">5.3. Izpildītājs ņem vērā Pasūtītāja iesniegtos komentārus par Līguma 5.1.punktā norādītajām vadlīnijām un 5.2.punktā norādīto mācību saturu. </w:t>
      </w:r>
    </w:p>
    <w:p w:rsidR="0090725C" w:rsidRPr="0090725C" w:rsidRDefault="0090725C" w:rsidP="0090725C">
      <w:pPr>
        <w:pStyle w:val="Default"/>
        <w:jc w:val="both"/>
        <w:rPr>
          <w:lang w:eastAsia="lv-LV"/>
        </w:rPr>
      </w:pPr>
      <w:r w:rsidRPr="0090725C">
        <w:rPr>
          <w:color w:val="auto"/>
        </w:rPr>
        <w:t xml:space="preserve">5.4. Pakalpojums par vadlīniju izstrādi tiek uzskatīts par izpildītu pēc </w:t>
      </w:r>
      <w:r w:rsidRPr="0090725C">
        <w:rPr>
          <w:lang w:eastAsia="lv-LV"/>
        </w:rPr>
        <w:t>vadlīniju gala versijas saskaņošanas ar Pasūtītāju, abpusēji parakstot nodošanas – pieņemšanas aktu (Līguma 2.pielikums).</w:t>
      </w:r>
    </w:p>
    <w:p w:rsidR="0090725C" w:rsidRPr="0090725C" w:rsidRDefault="0090725C" w:rsidP="0090725C">
      <w:pPr>
        <w:pStyle w:val="Default"/>
        <w:jc w:val="both"/>
        <w:rPr>
          <w:lang w:eastAsia="lv-LV"/>
        </w:rPr>
      </w:pPr>
      <w:r w:rsidRPr="0090725C">
        <w:rPr>
          <w:lang w:eastAsia="lv-LV"/>
        </w:rPr>
        <w:t xml:space="preserve">5.5. Pakalpojums par mācību satura izstrādi tiek </w:t>
      </w:r>
      <w:r w:rsidRPr="0090725C">
        <w:rPr>
          <w:color w:val="auto"/>
        </w:rPr>
        <w:t>uzskatīts par izpildītu pēc mācību satura gala versijas saskaņošanas ar Pasūtītāju,</w:t>
      </w:r>
      <w:r w:rsidRPr="0090725C">
        <w:rPr>
          <w:lang w:eastAsia="lv-LV"/>
        </w:rPr>
        <w:t xml:space="preserve"> abpusēji parakstot nodošanas – pieņemšanas aktu (Līguma 2.pielikums)</w:t>
      </w:r>
      <w:r w:rsidRPr="0090725C">
        <w:rPr>
          <w:color w:val="auto"/>
        </w:rPr>
        <w:t>.</w:t>
      </w:r>
    </w:p>
    <w:p w:rsidR="0090725C" w:rsidRPr="0090725C" w:rsidRDefault="0090725C" w:rsidP="0090725C">
      <w:pPr>
        <w:pStyle w:val="Default"/>
        <w:jc w:val="both"/>
        <w:rPr>
          <w:color w:val="auto"/>
        </w:rPr>
      </w:pPr>
      <w:r w:rsidRPr="0090725C">
        <w:rPr>
          <w:color w:val="auto"/>
        </w:rPr>
        <w:t>5.6. Izpildītājam Pakalpojums par vadlīniju izstrādi ir jānodod, ievērojot šādus nosacījumus:</w:t>
      </w:r>
    </w:p>
    <w:p w:rsidR="0090725C" w:rsidRPr="0090725C" w:rsidRDefault="0090725C" w:rsidP="0090725C">
      <w:pPr>
        <w:pStyle w:val="Default"/>
        <w:jc w:val="both"/>
        <w:rPr>
          <w:color w:val="auto"/>
        </w:rPr>
      </w:pPr>
      <w:r w:rsidRPr="0090725C">
        <w:rPr>
          <w:color w:val="auto"/>
        </w:rPr>
        <w:t>5.6.1. saskaņot ar Pasūtītāju vadlīniju gala versiju;</w:t>
      </w:r>
    </w:p>
    <w:p w:rsidR="0090725C" w:rsidRPr="0090725C" w:rsidRDefault="0090725C" w:rsidP="0090725C">
      <w:pPr>
        <w:pStyle w:val="Default"/>
        <w:jc w:val="both"/>
        <w:rPr>
          <w:color w:val="auto"/>
        </w:rPr>
      </w:pPr>
      <w:r w:rsidRPr="0090725C">
        <w:rPr>
          <w:color w:val="auto"/>
        </w:rPr>
        <w:t>5.6.2. nodrošināt vadlīniju nodošanu papīra formātā izdrukas veidā un elektroniskā formātā, ierakstot vadlīnijas datu nesējā (CD vai DVD diskā, vai zibatmiņā);</w:t>
      </w:r>
    </w:p>
    <w:p w:rsidR="0090725C" w:rsidRPr="0090725C" w:rsidRDefault="0090725C" w:rsidP="0090725C">
      <w:pPr>
        <w:pStyle w:val="Default"/>
        <w:jc w:val="both"/>
        <w:rPr>
          <w:color w:val="auto"/>
        </w:rPr>
      </w:pPr>
      <w:r w:rsidRPr="0090725C">
        <w:rPr>
          <w:color w:val="auto"/>
        </w:rPr>
        <w:t xml:space="preserve">5.6.3. nodrošināt parakstītā nodošanas - pieņemšanas akta (Līguma 2.pielikums) iesniegšanu Pasūtītājam. </w:t>
      </w:r>
    </w:p>
    <w:p w:rsidR="0090725C" w:rsidRPr="0090725C" w:rsidRDefault="0090725C" w:rsidP="0090725C">
      <w:pPr>
        <w:pStyle w:val="Default"/>
        <w:jc w:val="both"/>
        <w:rPr>
          <w:color w:val="auto"/>
        </w:rPr>
      </w:pPr>
      <w:r w:rsidRPr="0090725C">
        <w:rPr>
          <w:color w:val="auto"/>
        </w:rPr>
        <w:t>5.7. Pasūtītājs izvērtē vadlīniju gala versiju un ne vēlāk kā 10 darba dienu laikā sniedz norādījumus ja attiecināms.</w:t>
      </w:r>
    </w:p>
    <w:p w:rsidR="0090725C" w:rsidRPr="0090725C" w:rsidRDefault="0090725C" w:rsidP="0090725C">
      <w:pPr>
        <w:pStyle w:val="Default"/>
        <w:jc w:val="both"/>
        <w:rPr>
          <w:color w:val="auto"/>
        </w:rPr>
      </w:pPr>
      <w:r w:rsidRPr="0090725C">
        <w:rPr>
          <w:color w:val="auto"/>
        </w:rPr>
        <w:t>5.8. Izpildītājam Pakalpojums par mācību satura izstrādi ir jānodod, ievērojot šādus nosacījumus:</w:t>
      </w:r>
    </w:p>
    <w:p w:rsidR="0090725C" w:rsidRPr="0090725C" w:rsidRDefault="0090725C" w:rsidP="0090725C">
      <w:pPr>
        <w:pStyle w:val="Default"/>
        <w:jc w:val="both"/>
        <w:rPr>
          <w:color w:val="auto"/>
        </w:rPr>
      </w:pPr>
      <w:r w:rsidRPr="0090725C">
        <w:rPr>
          <w:color w:val="auto"/>
        </w:rPr>
        <w:t>5.8.1. saskaņot ar Pasūtītāju mācību satura gala versiju;</w:t>
      </w:r>
    </w:p>
    <w:p w:rsidR="0090725C" w:rsidRPr="0090725C" w:rsidRDefault="0090725C" w:rsidP="0090725C">
      <w:pPr>
        <w:pStyle w:val="Default"/>
        <w:jc w:val="both"/>
        <w:rPr>
          <w:color w:val="auto"/>
        </w:rPr>
      </w:pPr>
      <w:r w:rsidRPr="0090725C">
        <w:rPr>
          <w:color w:val="auto"/>
        </w:rPr>
        <w:t>5.8.2. nodrošināt mācību satura nodošanu papīra formātā izdrukas veidā un elektroniskā formātā, ierakstot mācību saturu datu nesējā (CD vai DVD diskā, vai zibatmiņā).</w:t>
      </w:r>
    </w:p>
    <w:p w:rsidR="0090725C" w:rsidRPr="0090725C" w:rsidRDefault="0090725C" w:rsidP="0090725C">
      <w:pPr>
        <w:pStyle w:val="Default"/>
        <w:jc w:val="both"/>
        <w:rPr>
          <w:color w:val="auto"/>
        </w:rPr>
      </w:pPr>
      <w:r w:rsidRPr="0090725C">
        <w:rPr>
          <w:color w:val="auto"/>
        </w:rPr>
        <w:t>5.8.3. nodrošināt parakstītā nodošanas - pieņemšanas akta (Līguma 2.pielikums) nodošanu Pasūtītājam.</w:t>
      </w:r>
    </w:p>
    <w:p w:rsidR="0090725C" w:rsidRPr="0090725C" w:rsidRDefault="0090725C" w:rsidP="0090725C">
      <w:pPr>
        <w:pStyle w:val="Default"/>
        <w:jc w:val="both"/>
      </w:pPr>
      <w:r w:rsidRPr="0090725C">
        <w:rPr>
          <w:color w:val="auto"/>
        </w:rPr>
        <w:t xml:space="preserve">5.9. </w:t>
      </w:r>
      <w:r w:rsidRPr="0090725C">
        <w:t>Pasūtītājs ir tiesīgs nepieņemt veikto Pakalpojumu par vadlīniju un mācību satura izstrādi šādos gadījumos:</w:t>
      </w:r>
    </w:p>
    <w:p w:rsidR="0090725C" w:rsidRPr="0090725C" w:rsidRDefault="0090725C" w:rsidP="0090725C">
      <w:pPr>
        <w:pStyle w:val="Default"/>
        <w:jc w:val="both"/>
        <w:rPr>
          <w:color w:val="auto"/>
        </w:rPr>
      </w:pPr>
      <w:r w:rsidRPr="0090725C">
        <w:t xml:space="preserve">5.9.1. </w:t>
      </w:r>
      <w:r w:rsidRPr="0090725C">
        <w:rPr>
          <w:color w:val="auto"/>
        </w:rPr>
        <w:t>Izpildītājs atsakās veikt precizējumus vadlīnijās saskaņā ar Līguma 1.1.2.apakšpunkta un 4.4.punkta nosacījumiem;</w:t>
      </w:r>
    </w:p>
    <w:p w:rsidR="0090725C" w:rsidRPr="0090725C" w:rsidRDefault="0090725C" w:rsidP="0090725C">
      <w:pPr>
        <w:pStyle w:val="Default"/>
        <w:jc w:val="both"/>
        <w:rPr>
          <w:color w:val="auto"/>
        </w:rPr>
      </w:pPr>
      <w:r w:rsidRPr="0090725C">
        <w:rPr>
          <w:color w:val="auto"/>
        </w:rPr>
        <w:t>5.9.2. Pakalpojums neatbilst Līgumam un šī neatbilstība nav vai nevar tikt novērsta Līgumā paredzētajā termiņā.</w:t>
      </w:r>
    </w:p>
    <w:p w:rsidR="0090725C" w:rsidRPr="0090725C" w:rsidRDefault="0090725C" w:rsidP="0090725C">
      <w:pPr>
        <w:pStyle w:val="Default"/>
        <w:jc w:val="both"/>
        <w:rPr>
          <w:color w:val="auto"/>
        </w:rPr>
      </w:pPr>
      <w:r w:rsidRPr="0090725C">
        <w:rPr>
          <w:color w:val="auto"/>
        </w:rPr>
        <w:t>5.10. Izpildītājam jāiesniedz pārskats par novadītajām lekcijām, tajā iekļaujot informāciju par mācību lekciju skaitu, to norises vietu, laiku, dalībnieku skaitu, kā arī apkopojumu par mācību kursa moduļa noslēguma dalībnieku apgūto prasmju un zināšanu novērtējumu.</w:t>
      </w:r>
    </w:p>
    <w:p w:rsidR="0090725C" w:rsidRPr="0090725C" w:rsidRDefault="0090725C" w:rsidP="0090725C">
      <w:pPr>
        <w:pStyle w:val="Default"/>
        <w:jc w:val="both"/>
        <w:rPr>
          <w:color w:val="auto"/>
        </w:rPr>
      </w:pPr>
      <w:r w:rsidRPr="0090725C">
        <w:rPr>
          <w:color w:val="auto"/>
        </w:rPr>
        <w:t xml:space="preserve">5.11. Ja, pieņemot Pakalpojumu, Pasūtītājs konstatē neatbilstību Līguma nosacījumiem, tad par to abas puses sastāda aktu, kurā norāda faktorus, kas neatbilst Līguma nosacījumiem un kādā termiņā tie novēršami vai labojami uz Izpildītāja rēķina. </w:t>
      </w:r>
    </w:p>
    <w:p w:rsidR="0090725C" w:rsidRPr="0090725C" w:rsidRDefault="0090725C" w:rsidP="0090725C">
      <w:pPr>
        <w:shd w:val="clear" w:color="auto" w:fill="FFFFFF"/>
        <w:spacing w:after="0"/>
        <w:jc w:val="both"/>
        <w:rPr>
          <w:rFonts w:ascii="Times New Roman" w:eastAsiaTheme="minorHAnsi" w:hAnsi="Times New Roman"/>
          <w:sz w:val="24"/>
          <w:szCs w:val="24"/>
          <w:lang w:eastAsia="en-US"/>
        </w:rPr>
      </w:pPr>
      <w:r w:rsidRPr="0090725C">
        <w:rPr>
          <w:rFonts w:ascii="Times New Roman" w:hAnsi="Times New Roman"/>
          <w:sz w:val="24"/>
          <w:szCs w:val="24"/>
        </w:rPr>
        <w:t>5</w:t>
      </w:r>
      <w:r w:rsidRPr="0090725C">
        <w:rPr>
          <w:rFonts w:ascii="Times New Roman" w:eastAsiaTheme="minorHAnsi" w:hAnsi="Times New Roman"/>
          <w:sz w:val="24"/>
          <w:szCs w:val="24"/>
          <w:lang w:eastAsia="en-US"/>
        </w:rPr>
        <w:t>.12. Pasūtītājam Līguma izpildes gaitā ir tiesības pārbaudīt veikto Pakalpojumu atbilstību uzrādītajām kvalitātes prasībām, pieaicinot neatkarīgus ekspertus. Pārbaudes Pasūtītājs apmaksā par saviem līdzekļiem, bet, ja Pakalpojuma kvalitāte ir neatbilstoša paredzētajai, eksperta pakalpojumus apmaksā un defektus/trūkumus novērš Izpildītājs.</w:t>
      </w:r>
    </w:p>
    <w:p w:rsidR="0090725C" w:rsidRPr="0090725C" w:rsidRDefault="0090725C" w:rsidP="0090725C">
      <w:pPr>
        <w:widowControl w:val="0"/>
        <w:autoSpaceDE w:val="0"/>
        <w:autoSpaceDN w:val="0"/>
        <w:adjustRightInd w:val="0"/>
        <w:spacing w:after="0"/>
        <w:jc w:val="both"/>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5.13. Gadījumā, ja Pasūtītājs 5 (piecu) darba dienu laikā no</w:t>
      </w:r>
      <w:proofErr w:type="gramStart"/>
      <w:r w:rsidRPr="0090725C">
        <w:rPr>
          <w:rFonts w:ascii="Times New Roman" w:eastAsiaTheme="minorHAnsi" w:hAnsi="Times New Roman"/>
          <w:sz w:val="24"/>
          <w:szCs w:val="24"/>
          <w:lang w:eastAsia="en-US"/>
        </w:rPr>
        <w:t xml:space="preserve">  </w:t>
      </w:r>
      <w:proofErr w:type="gramEnd"/>
      <w:r w:rsidRPr="0090725C">
        <w:rPr>
          <w:rFonts w:ascii="Times New Roman" w:eastAsiaTheme="minorHAnsi" w:hAnsi="Times New Roman"/>
          <w:sz w:val="24"/>
          <w:szCs w:val="24"/>
          <w:lang w:eastAsia="en-US"/>
        </w:rPr>
        <w:t>Līguma 2.2., 2.3. un 2.4.punktā minēto nodošanas – pieņemšanas akta saņemšanas dienas, neparaksta šos nodošanas – pieņemšanas aktu un nenorāda uz neatbilstībām Līguma nosacījumiem, uzskatāms, ka Pasūtītājam nav iebildumu par sniegtajiem Pakalpojumiem, Pakalpojumi ir sniegti pilnā apmērā un atbilstoši Līguma noteikumiem un Izpildītājam ir tiesības izrakstīt Pasūtītājam rēķinu par Līguma 2.1.apakšpunktos norādītām summām.</w:t>
      </w:r>
    </w:p>
    <w:p w:rsidR="0090725C" w:rsidRPr="0090725C" w:rsidRDefault="0090725C" w:rsidP="0090725C">
      <w:pPr>
        <w:pStyle w:val="Default"/>
        <w:jc w:val="both"/>
        <w:rPr>
          <w:color w:val="auto"/>
        </w:rPr>
      </w:pPr>
    </w:p>
    <w:p w:rsidR="0090725C" w:rsidRPr="0090725C" w:rsidRDefault="0090725C" w:rsidP="0090725C">
      <w:pPr>
        <w:pStyle w:val="Default"/>
        <w:jc w:val="both"/>
        <w:rPr>
          <w:color w:val="auto"/>
        </w:rPr>
      </w:pPr>
      <w:r w:rsidRPr="0090725C">
        <w:rPr>
          <w:color w:val="auto"/>
        </w:rPr>
        <w:t xml:space="preserve">6. </w:t>
      </w:r>
      <w:r w:rsidRPr="0090725C">
        <w:rPr>
          <w:b/>
          <w:bCs/>
          <w:color w:val="auto"/>
        </w:rPr>
        <w:t xml:space="preserve">Līguma darbības termiņš </w:t>
      </w:r>
    </w:p>
    <w:p w:rsidR="0090725C" w:rsidRPr="0090725C" w:rsidRDefault="0090725C" w:rsidP="0090725C">
      <w:pPr>
        <w:pStyle w:val="Default"/>
        <w:jc w:val="both"/>
        <w:rPr>
          <w:color w:val="auto"/>
        </w:rPr>
      </w:pPr>
      <w:r w:rsidRPr="0090725C">
        <w:rPr>
          <w:color w:val="auto"/>
        </w:rPr>
        <w:t xml:space="preserve">6.1. Līgums stājas spēkā ar tā abpusējas parakstīšanas brīdi un ir spēkā līdz Pušu savstarpējo saistību pilnīgai izpildei. </w:t>
      </w:r>
    </w:p>
    <w:p w:rsidR="0090725C" w:rsidRPr="0090725C" w:rsidRDefault="0090725C" w:rsidP="0090725C">
      <w:pPr>
        <w:pStyle w:val="Default"/>
        <w:jc w:val="both"/>
        <w:rPr>
          <w:color w:val="auto"/>
        </w:rPr>
      </w:pPr>
      <w:r w:rsidRPr="0090725C">
        <w:rPr>
          <w:color w:val="auto"/>
        </w:rPr>
        <w:t xml:space="preserve">6.2. Pasūtītājam ir tiesības pārtraukt Līguma darbību pirms tā darbības termiņa beigām, ja: </w:t>
      </w:r>
    </w:p>
    <w:p w:rsidR="0090725C" w:rsidRPr="0090725C" w:rsidRDefault="0090725C" w:rsidP="0090725C">
      <w:pPr>
        <w:pStyle w:val="Default"/>
        <w:jc w:val="both"/>
        <w:rPr>
          <w:color w:val="auto"/>
        </w:rPr>
      </w:pPr>
      <w:r w:rsidRPr="0090725C">
        <w:rPr>
          <w:color w:val="auto"/>
        </w:rPr>
        <w:t xml:space="preserve">6.2.1. Izpildītājs savas vainas dēļ nav sniedzis Pakalpojumu Līgumā noteiktajā termiņā; </w:t>
      </w:r>
    </w:p>
    <w:p w:rsidR="0090725C" w:rsidRPr="0090725C" w:rsidRDefault="0090725C" w:rsidP="0090725C">
      <w:pPr>
        <w:pStyle w:val="Default"/>
        <w:jc w:val="both"/>
        <w:rPr>
          <w:color w:val="auto"/>
        </w:rPr>
      </w:pPr>
      <w:r w:rsidRPr="0090725C">
        <w:rPr>
          <w:color w:val="auto"/>
        </w:rPr>
        <w:t xml:space="preserve">6.2.2. Izpildītājs atsakās veikt precizējumus vadlīnijās saskaņā ar Līguma 4.4.punkta nosacījumiem; </w:t>
      </w:r>
    </w:p>
    <w:p w:rsidR="0090725C" w:rsidRPr="0090725C" w:rsidRDefault="0090725C" w:rsidP="0090725C">
      <w:pPr>
        <w:pStyle w:val="Default"/>
        <w:jc w:val="both"/>
        <w:rPr>
          <w:color w:val="auto"/>
        </w:rPr>
      </w:pPr>
      <w:r w:rsidRPr="0090725C">
        <w:rPr>
          <w:color w:val="auto"/>
        </w:rPr>
        <w:t>6.2.3. Izpildītājs atsakās veikt precizējumus mācību saturā saskaņā ar Līguma 4.5.punkta nosacījumiem;</w:t>
      </w:r>
    </w:p>
    <w:p w:rsidR="0090725C" w:rsidRPr="0090725C" w:rsidRDefault="0090725C" w:rsidP="0090725C">
      <w:pPr>
        <w:pStyle w:val="Default"/>
        <w:rPr>
          <w:color w:val="auto"/>
        </w:rPr>
      </w:pPr>
      <w:r w:rsidRPr="0090725C">
        <w:rPr>
          <w:color w:val="auto"/>
        </w:rPr>
        <w:t xml:space="preserve">6.2.4. Izpildītājs nav sniedzis Pakalpojumus saskaņā ar Līguma nosacījumiem; </w:t>
      </w:r>
    </w:p>
    <w:p w:rsidR="0090725C" w:rsidRPr="0090725C" w:rsidRDefault="0090725C" w:rsidP="0090725C">
      <w:pPr>
        <w:pStyle w:val="Default"/>
        <w:jc w:val="both"/>
        <w:rPr>
          <w:color w:val="auto"/>
        </w:rPr>
      </w:pPr>
      <w:r w:rsidRPr="0090725C">
        <w:rPr>
          <w:color w:val="auto"/>
        </w:rPr>
        <w:t>6.2.5. Pakalpojums neatbilst Līgumam un šī neatbilstība nav vai nevar tikt novērsta Līgumā paredzētajā termiņā;</w:t>
      </w:r>
    </w:p>
    <w:p w:rsidR="0090725C" w:rsidRPr="0090725C" w:rsidRDefault="0090725C" w:rsidP="0090725C">
      <w:pPr>
        <w:pStyle w:val="Default"/>
        <w:jc w:val="both"/>
        <w:rPr>
          <w:color w:val="auto"/>
        </w:rPr>
      </w:pPr>
      <w:r w:rsidRPr="0090725C">
        <w:rPr>
          <w:color w:val="auto"/>
        </w:rPr>
        <w:t xml:space="preserve">6.2.6. Ir pasludināts Izpildītāja maksātnespējas process vai iestājas citi apstākļi, kas liedz vai liegs Pasūtītājam turpināt Līguma izpildi saskaņā ar Līguma noteikumiem vai kas negatīvi ietekmē Pasūtītāja tiesības, kuras izriet no Līguma. </w:t>
      </w:r>
    </w:p>
    <w:p w:rsidR="0090725C" w:rsidRPr="0090725C" w:rsidRDefault="0090725C" w:rsidP="0090725C">
      <w:pPr>
        <w:pStyle w:val="Default"/>
        <w:jc w:val="both"/>
        <w:rPr>
          <w:color w:val="auto"/>
        </w:rPr>
      </w:pPr>
      <w:r w:rsidRPr="0090725C">
        <w:rPr>
          <w:color w:val="auto"/>
        </w:rPr>
        <w:t xml:space="preserve">6.2.7. Ir saņemtas negatīvas atsauksmes par viena mācību kursa moduļa nodrošināšanu 50% no izglītojamo skaita </w:t>
      </w:r>
      <w:proofErr w:type="gramStart"/>
      <w:r w:rsidRPr="0090725C">
        <w:rPr>
          <w:color w:val="auto"/>
        </w:rPr>
        <w:t>(</w:t>
      </w:r>
      <w:proofErr w:type="gramEnd"/>
      <w:r w:rsidRPr="0090725C">
        <w:rPr>
          <w:color w:val="auto"/>
        </w:rPr>
        <w:t>kopējo atsauksmju skaits ir vismaz 15).</w:t>
      </w:r>
    </w:p>
    <w:p w:rsidR="0090725C" w:rsidRPr="0090725C" w:rsidRDefault="0090725C" w:rsidP="0090725C">
      <w:pPr>
        <w:pStyle w:val="Default"/>
        <w:jc w:val="both"/>
        <w:rPr>
          <w:color w:val="auto"/>
        </w:rPr>
      </w:pPr>
      <w:r w:rsidRPr="0090725C">
        <w:rPr>
          <w:color w:val="auto"/>
        </w:rPr>
        <w:t xml:space="preserve">6.3. Puses var izbeigt Līgumu jebkurā laikā par to abpusēji vienojoties vai arī brīdinot rakstiski otru Pusi 1 (vienu) mēnesi iepriekš. </w:t>
      </w:r>
    </w:p>
    <w:p w:rsidR="0090725C" w:rsidRPr="0090725C" w:rsidRDefault="0090725C" w:rsidP="0090725C">
      <w:pPr>
        <w:pStyle w:val="Default"/>
        <w:jc w:val="both"/>
        <w:rPr>
          <w:color w:val="auto"/>
        </w:rPr>
      </w:pPr>
      <w:r w:rsidRPr="0090725C">
        <w:rPr>
          <w:color w:val="auto"/>
        </w:rPr>
        <w:t xml:space="preserve">6.4. Ja kāda no Līguma pusēm nepilda Līguma saistības, attiecīgā Līguma Puse ir tiesīga vienpusēji izbeigt Līgumu, rakstveidā par to paziņojot otrai Līguma Pusei, kura nepilda Līguma saistības, 10 (desmit) dienas iepriekš. </w:t>
      </w:r>
    </w:p>
    <w:p w:rsidR="00F745CC" w:rsidRDefault="00F745CC" w:rsidP="0090725C">
      <w:pPr>
        <w:pStyle w:val="Default"/>
        <w:jc w:val="both"/>
        <w:rPr>
          <w:color w:val="auto"/>
        </w:rPr>
      </w:pPr>
    </w:p>
    <w:p w:rsidR="0090725C" w:rsidRPr="0090725C" w:rsidRDefault="0090725C" w:rsidP="0090725C">
      <w:pPr>
        <w:pStyle w:val="Default"/>
        <w:jc w:val="both"/>
        <w:rPr>
          <w:color w:val="auto"/>
        </w:rPr>
      </w:pPr>
      <w:r w:rsidRPr="0090725C">
        <w:rPr>
          <w:color w:val="auto"/>
        </w:rPr>
        <w:t xml:space="preserve">7. </w:t>
      </w:r>
      <w:r w:rsidRPr="0090725C">
        <w:rPr>
          <w:b/>
          <w:bCs/>
          <w:color w:val="auto"/>
        </w:rPr>
        <w:t xml:space="preserve">Nepārvarama vara </w:t>
      </w:r>
    </w:p>
    <w:p w:rsidR="0090725C" w:rsidRPr="0090725C" w:rsidRDefault="0090725C" w:rsidP="0090725C">
      <w:pPr>
        <w:pStyle w:val="Default"/>
        <w:jc w:val="both"/>
        <w:rPr>
          <w:color w:val="auto"/>
        </w:rPr>
      </w:pPr>
      <w:r w:rsidRPr="0090725C">
        <w:rPr>
          <w:color w:val="auto"/>
        </w:rPr>
        <w:t xml:space="preserve">7.1. Puses nav atbildīgas par savu saistību neizpildi vai nepienācīgu izpildi, ja tā radusies neparedzamu ārkārtas situāciju vai notikumu, kas ir ārpus līdzēju kontroles un nav radies to kļūdas vai nevērīgas rīcības dēļ vai kas kavē vienu no Pusēm veikt kādu no Līgumā noteiktajiem pienākumiem un no kura nav bijis iespējams izvairīties, veicot pienācīgus piesardzības pasākumu. Par šādu apstākļu iestāšanos 5 (piecu) dienu laikā tiek paziņots otrai Pusei. </w:t>
      </w:r>
    </w:p>
    <w:p w:rsidR="0090725C" w:rsidRPr="0090725C" w:rsidRDefault="0090725C" w:rsidP="0090725C">
      <w:pPr>
        <w:pStyle w:val="Default"/>
        <w:rPr>
          <w:color w:val="auto"/>
        </w:rPr>
      </w:pPr>
      <w:r w:rsidRPr="0090725C">
        <w:rPr>
          <w:color w:val="auto"/>
        </w:rPr>
        <w:t xml:space="preserve">7.2. Līgumā par nepārvaramas varas apstākļiem atzīst notikumu: </w:t>
      </w:r>
    </w:p>
    <w:p w:rsidR="0090725C" w:rsidRPr="0090725C" w:rsidRDefault="0090725C" w:rsidP="0090725C">
      <w:pPr>
        <w:pStyle w:val="Default"/>
        <w:rPr>
          <w:color w:val="auto"/>
        </w:rPr>
      </w:pPr>
      <w:r w:rsidRPr="0090725C">
        <w:rPr>
          <w:color w:val="auto"/>
        </w:rPr>
        <w:t xml:space="preserve">7.2.1. no kura nav iespējams izvairīties un kura sekas nav iespējams pārvarēt; </w:t>
      </w:r>
    </w:p>
    <w:p w:rsidR="0090725C" w:rsidRPr="0090725C" w:rsidRDefault="0090725C" w:rsidP="0090725C">
      <w:pPr>
        <w:pStyle w:val="Default"/>
        <w:rPr>
          <w:color w:val="auto"/>
        </w:rPr>
      </w:pPr>
      <w:r w:rsidRPr="0090725C">
        <w:rPr>
          <w:color w:val="auto"/>
        </w:rPr>
        <w:t xml:space="preserve">7.2.2. kuru Līguma slēgšanas brīdī nebija iespējams paredzēt; </w:t>
      </w:r>
    </w:p>
    <w:p w:rsidR="0090725C" w:rsidRPr="0090725C" w:rsidRDefault="0090725C" w:rsidP="0090725C">
      <w:pPr>
        <w:pStyle w:val="Default"/>
        <w:rPr>
          <w:color w:val="auto"/>
        </w:rPr>
      </w:pPr>
      <w:r w:rsidRPr="0090725C">
        <w:rPr>
          <w:color w:val="auto"/>
        </w:rPr>
        <w:t xml:space="preserve">7.2.3. kas nav radies Puses vai tās kontrolē esošas personas rīcības dēļ; </w:t>
      </w:r>
    </w:p>
    <w:p w:rsidR="0090725C" w:rsidRPr="0090725C" w:rsidRDefault="0090725C" w:rsidP="0090725C">
      <w:pPr>
        <w:pStyle w:val="Default"/>
        <w:rPr>
          <w:color w:val="auto"/>
        </w:rPr>
      </w:pPr>
      <w:r w:rsidRPr="0090725C">
        <w:rPr>
          <w:color w:val="auto"/>
        </w:rPr>
        <w:t xml:space="preserve">7.2.4. kas padara saistību izpildi ne tikai apgrūtinošu, bet neiespējamu; </w:t>
      </w:r>
    </w:p>
    <w:p w:rsidR="0090725C" w:rsidRPr="0090725C" w:rsidRDefault="0090725C" w:rsidP="0090725C">
      <w:pPr>
        <w:pStyle w:val="Default"/>
        <w:jc w:val="both"/>
        <w:rPr>
          <w:color w:val="auto"/>
        </w:rPr>
      </w:pPr>
      <w:r w:rsidRPr="0090725C">
        <w:rPr>
          <w:color w:val="auto"/>
        </w:rPr>
        <w:t xml:space="preserve">7.2.5. Līgumā noteiktais izpildes un samaksas termiņš tiek pagarināts attiecīgi par tādu laika periodu, pār kādu šie nepārvaramas varas apstākļi ir aizkavējuši līguma izpildi. </w:t>
      </w:r>
    </w:p>
    <w:p w:rsidR="0090725C" w:rsidRPr="0090725C" w:rsidRDefault="0090725C" w:rsidP="0090725C">
      <w:pPr>
        <w:pStyle w:val="Default"/>
        <w:jc w:val="both"/>
        <w:rPr>
          <w:color w:val="auto"/>
        </w:rPr>
      </w:pPr>
    </w:p>
    <w:p w:rsidR="0090725C" w:rsidRPr="0090725C" w:rsidRDefault="0090725C" w:rsidP="0090725C">
      <w:pPr>
        <w:pStyle w:val="Default"/>
        <w:rPr>
          <w:color w:val="auto"/>
        </w:rPr>
      </w:pPr>
      <w:r w:rsidRPr="0090725C">
        <w:rPr>
          <w:color w:val="auto"/>
        </w:rPr>
        <w:t xml:space="preserve">8. </w:t>
      </w:r>
      <w:r w:rsidRPr="0090725C">
        <w:rPr>
          <w:b/>
          <w:bCs/>
          <w:color w:val="auto"/>
        </w:rPr>
        <w:t xml:space="preserve">Atbildība un strīdu izskatīšana </w:t>
      </w:r>
    </w:p>
    <w:p w:rsidR="0090725C" w:rsidRPr="0090725C" w:rsidRDefault="0090725C" w:rsidP="0090725C">
      <w:pPr>
        <w:pStyle w:val="Default"/>
        <w:jc w:val="both"/>
        <w:rPr>
          <w:color w:val="auto"/>
        </w:rPr>
      </w:pPr>
      <w:r w:rsidRPr="0090725C">
        <w:rPr>
          <w:color w:val="auto"/>
        </w:rPr>
        <w:t xml:space="preserve">8.1. Puses apņemas godprātīgi pildīt ar Līgumu uzņemtās saistības. </w:t>
      </w:r>
    </w:p>
    <w:p w:rsidR="0090725C" w:rsidRPr="0090725C" w:rsidRDefault="0090725C" w:rsidP="0090725C">
      <w:pPr>
        <w:pStyle w:val="Default"/>
        <w:jc w:val="both"/>
        <w:rPr>
          <w:color w:val="auto"/>
        </w:rPr>
      </w:pPr>
      <w:r w:rsidRPr="0090725C">
        <w:rPr>
          <w:color w:val="auto"/>
        </w:rPr>
        <w:t xml:space="preserve">8.2. Ja Izpildītājs savas vainas dēļ neievēro Līgumā noteikto Pakalpojuma izpildes termiņu, Pasūtītājs pēc konkrētā Pakalpojuma sniegšanas, bet pirms nodošanas – pieņemšanas akta parakstīšanas, Izpildītājam piemēro Līgumsodu 0,5 % apmērā no konkrēta Līguma 2.1.apakšpunktos minēto neizpildītā pakalpojuma summas par katru kavējuma dienu, bet ne vairāk kā 10% no līgumcenas. </w:t>
      </w:r>
    </w:p>
    <w:p w:rsidR="0090725C" w:rsidRPr="0090725C" w:rsidRDefault="0090725C" w:rsidP="0090725C">
      <w:pPr>
        <w:pStyle w:val="Default"/>
        <w:jc w:val="both"/>
        <w:rPr>
          <w:color w:val="auto"/>
        </w:rPr>
      </w:pPr>
      <w:r w:rsidRPr="0090725C">
        <w:rPr>
          <w:color w:val="auto"/>
        </w:rPr>
        <w:t xml:space="preserve">8.3. </w:t>
      </w:r>
      <w:r w:rsidRPr="0090725C">
        <w:t xml:space="preserve">Ja Izpildītājs neierodas uz mācību vietu un neveic Līgumā noteiktos mācību kursa vadītāja pienākumus tas maksā Pasūtītājam līgumsodu </w:t>
      </w:r>
      <w:r w:rsidRPr="0090725C">
        <w:rPr>
          <w:color w:val="auto"/>
        </w:rPr>
        <w:t xml:space="preserve">0,5 </w:t>
      </w:r>
      <w:r w:rsidRPr="0090725C">
        <w:t>% apmērā no paredzēto mācību Pakalpojumu summas.</w:t>
      </w:r>
    </w:p>
    <w:p w:rsidR="0090725C" w:rsidRPr="0090725C" w:rsidRDefault="0090725C" w:rsidP="0090725C">
      <w:pPr>
        <w:pStyle w:val="Default"/>
        <w:jc w:val="both"/>
        <w:rPr>
          <w:color w:val="auto"/>
        </w:rPr>
      </w:pPr>
      <w:r w:rsidRPr="0090725C">
        <w:rPr>
          <w:color w:val="auto"/>
        </w:rPr>
        <w:t xml:space="preserve">8.4. Ja Pasūtītājs neveic ar Līgumu saistītos maksājumus Līguma noteiktajā termiņā, Pasūtītājs maksā līgumsodu 0,5% apmērā no nesamaksātā rēķina summas par Līguma 2.1.apakšpunktos minētajiem pakalpojumiem par katru nokavējuma dienu, bet ne vairāk kā 10% no līgumcenas. </w:t>
      </w:r>
    </w:p>
    <w:p w:rsidR="0090725C" w:rsidRPr="0090725C" w:rsidRDefault="0090725C" w:rsidP="0090725C">
      <w:pPr>
        <w:pStyle w:val="Default"/>
        <w:jc w:val="both"/>
        <w:rPr>
          <w:color w:val="auto"/>
        </w:rPr>
      </w:pPr>
      <w:r w:rsidRPr="0090725C">
        <w:rPr>
          <w:color w:val="auto"/>
        </w:rPr>
        <w:t xml:space="preserve">8.5. Līgumsoda samaksa neatbrīvo pusi no saistību izpildes. </w:t>
      </w:r>
    </w:p>
    <w:p w:rsidR="0090725C" w:rsidRPr="0090725C" w:rsidRDefault="0090725C" w:rsidP="0090725C">
      <w:pPr>
        <w:pStyle w:val="Default"/>
        <w:jc w:val="both"/>
        <w:rPr>
          <w:color w:val="auto"/>
        </w:rPr>
      </w:pPr>
      <w:r w:rsidRPr="0090725C">
        <w:rPr>
          <w:color w:val="auto"/>
        </w:rPr>
        <w:t xml:space="preserve">8.6. Puses pilnā apmērā atbild viena otrai par zaudējumiem, kas nav atrunāti Līgumā, ja tādi radīti otrai pusei ļaunprātības vai neuzmanības dēļ. </w:t>
      </w:r>
    </w:p>
    <w:p w:rsidR="0090725C" w:rsidRPr="0090725C" w:rsidRDefault="0090725C" w:rsidP="0090725C">
      <w:pPr>
        <w:pStyle w:val="Default"/>
        <w:jc w:val="both"/>
        <w:rPr>
          <w:color w:val="auto"/>
        </w:rPr>
      </w:pPr>
      <w:r w:rsidRPr="0090725C">
        <w:rPr>
          <w:color w:val="auto"/>
        </w:rPr>
        <w:t>8.7. Puses apņemas darīt visu iespējamo, lai visus strīdus, kas izriet no Līguma, tā izpildes vai izbeigšanas, atrisinātu pārrunu ceļā. Ja pārrunu rezultātā vienošanās netiek panākta, tad strīds izskatāms Latvijas tiesā, piemērojot Latvijas Republikas normatīvos aktus.</w:t>
      </w:r>
    </w:p>
    <w:p w:rsidR="0090725C" w:rsidRPr="0090725C" w:rsidRDefault="0090725C" w:rsidP="0090725C">
      <w:pPr>
        <w:pStyle w:val="Default"/>
        <w:jc w:val="both"/>
        <w:rPr>
          <w:color w:val="auto"/>
        </w:rPr>
      </w:pPr>
    </w:p>
    <w:p w:rsidR="0090725C" w:rsidRPr="0090725C" w:rsidRDefault="0090725C" w:rsidP="0090725C">
      <w:pPr>
        <w:pStyle w:val="Default"/>
        <w:jc w:val="both"/>
        <w:rPr>
          <w:color w:val="auto"/>
        </w:rPr>
      </w:pPr>
      <w:r w:rsidRPr="0090725C">
        <w:rPr>
          <w:color w:val="auto"/>
        </w:rPr>
        <w:t xml:space="preserve">9. </w:t>
      </w:r>
      <w:r w:rsidRPr="0090725C">
        <w:rPr>
          <w:b/>
          <w:bCs/>
          <w:color w:val="auto"/>
        </w:rPr>
        <w:t xml:space="preserve">Papildu noteikumi </w:t>
      </w:r>
    </w:p>
    <w:p w:rsidR="0090725C" w:rsidRPr="0090725C" w:rsidRDefault="0090725C" w:rsidP="0090725C">
      <w:pPr>
        <w:pStyle w:val="Default"/>
        <w:jc w:val="both"/>
        <w:rPr>
          <w:color w:val="auto"/>
        </w:rPr>
      </w:pPr>
      <w:r w:rsidRPr="0090725C">
        <w:rPr>
          <w:color w:val="auto"/>
        </w:rPr>
        <w:t xml:space="preserve">9.1. Līguma noteikumi var tikt mainīti, grozīti vai papildināti Pusēm rakstiski vienojoties. Jebkuras izmaiņas, grozījumi vai papildinājumi pievienojami Līgumam un kļūst par tā neatņemamu sastāvdaļu. Līgumu var grozīt tikai tad, ja Līguma grozījumi vai papildinājumi ir nebūtiski. </w:t>
      </w:r>
    </w:p>
    <w:p w:rsidR="0090725C" w:rsidRPr="0090725C" w:rsidRDefault="0090725C" w:rsidP="0090725C">
      <w:pPr>
        <w:pStyle w:val="Default"/>
        <w:jc w:val="both"/>
        <w:rPr>
          <w:color w:val="auto"/>
        </w:rPr>
      </w:pPr>
      <w:r w:rsidRPr="0090725C">
        <w:rPr>
          <w:color w:val="auto"/>
        </w:rPr>
        <w:t xml:space="preserve">9.2. Visi Līguma grozījumi un papildinājumi būs spēkā tikai tad, ja būs noformēti rakstiski un abu pušu pilnvaroto pārstāvju parakstīti. </w:t>
      </w:r>
    </w:p>
    <w:p w:rsidR="0090725C" w:rsidRPr="0090725C" w:rsidRDefault="0090725C" w:rsidP="0090725C">
      <w:pPr>
        <w:pStyle w:val="Default"/>
        <w:jc w:val="both"/>
        <w:rPr>
          <w:color w:val="auto"/>
        </w:rPr>
      </w:pPr>
      <w:r w:rsidRPr="0090725C">
        <w:rPr>
          <w:color w:val="auto"/>
        </w:rPr>
        <w:t xml:space="preserve">9.3. Noteikumi, kas nav atrunāti Līgumā tiek risināti saskaņā ar Latvijas Republikas spēkā esošajiem normatīvajiem aktiem. </w:t>
      </w:r>
    </w:p>
    <w:p w:rsidR="0090725C" w:rsidRPr="0090725C" w:rsidRDefault="0090725C" w:rsidP="0090725C">
      <w:pPr>
        <w:pStyle w:val="Default"/>
        <w:jc w:val="both"/>
        <w:rPr>
          <w:color w:val="auto"/>
        </w:rPr>
      </w:pPr>
      <w:r w:rsidRPr="0090725C">
        <w:rPr>
          <w:color w:val="auto"/>
        </w:rPr>
        <w:t xml:space="preserve">9.4. Kontaktpersona no Pasūtītāja puses – Struktūrfondu daļas vadītāja Marta Meženiece, tālr. 67356248, e-pasts: marta.mezeniece@jaunatne.gov.lv </w:t>
      </w:r>
    </w:p>
    <w:p w:rsidR="0090725C" w:rsidRPr="0090725C" w:rsidRDefault="0090725C" w:rsidP="0090725C">
      <w:pPr>
        <w:pStyle w:val="Default"/>
        <w:jc w:val="both"/>
        <w:rPr>
          <w:color w:val="auto"/>
        </w:rPr>
      </w:pPr>
      <w:r w:rsidRPr="0090725C">
        <w:rPr>
          <w:color w:val="auto"/>
        </w:rPr>
        <w:t xml:space="preserve">9.5. Kontaktpersona no Izpildītāja puses-_____________, tālr. __________, e-pasts: ______________ </w:t>
      </w:r>
    </w:p>
    <w:p w:rsidR="0090725C" w:rsidRPr="0090725C" w:rsidRDefault="0090725C" w:rsidP="0090725C">
      <w:pPr>
        <w:pStyle w:val="Default"/>
        <w:jc w:val="both"/>
        <w:rPr>
          <w:color w:val="auto"/>
        </w:rPr>
      </w:pPr>
      <w:r w:rsidRPr="0090725C">
        <w:rPr>
          <w:color w:val="auto"/>
        </w:rPr>
        <w:t xml:space="preserve">9.6. Ja kāds no Līguma nosacījumiem zaudē spēku, tas neietekmē pārējo Līguma nosacījumu spēkā esamību. </w:t>
      </w:r>
    </w:p>
    <w:p w:rsidR="0090725C" w:rsidRPr="0090725C" w:rsidRDefault="0090725C" w:rsidP="0090725C">
      <w:pPr>
        <w:pStyle w:val="Default"/>
        <w:jc w:val="both"/>
        <w:rPr>
          <w:color w:val="auto"/>
        </w:rPr>
      </w:pPr>
      <w:r w:rsidRPr="0090725C">
        <w:rPr>
          <w:color w:val="auto"/>
        </w:rPr>
        <w:t xml:space="preserve">9.7. Visi no Līguma izrietošie paziņojumi, pieprasījumi un cita informācija ir noformējama rakstveidā. </w:t>
      </w:r>
    </w:p>
    <w:p w:rsidR="0090725C" w:rsidRPr="0090725C" w:rsidRDefault="0090725C" w:rsidP="0090725C">
      <w:pPr>
        <w:pStyle w:val="Default"/>
        <w:jc w:val="both"/>
        <w:rPr>
          <w:color w:val="auto"/>
        </w:rPr>
      </w:pPr>
      <w:r w:rsidRPr="0090725C">
        <w:rPr>
          <w:color w:val="auto"/>
        </w:rPr>
        <w:t xml:space="preserve">9.8. Katrai no Līguma pusēm ir pienākums 30 (trīsdesmit) dienas iepriekš, rakstveidā paziņot otrai Līguma Pusei par Līgumā norādīto kontaktpersonu, adrešu vai citu rekvizītu maiņu. </w:t>
      </w:r>
    </w:p>
    <w:p w:rsidR="0090725C" w:rsidRPr="0090725C" w:rsidRDefault="0090725C" w:rsidP="0090725C">
      <w:pPr>
        <w:pStyle w:val="Default"/>
        <w:jc w:val="both"/>
        <w:rPr>
          <w:color w:val="auto"/>
        </w:rPr>
      </w:pPr>
      <w:r w:rsidRPr="0090725C">
        <w:rPr>
          <w:color w:val="auto"/>
        </w:rPr>
        <w:t>9.9. Līgums sagatavots latviešu valodā, kopā uz 6 (sešām) lapām, 2 (divos) eksemplāros, no kuriem viens atrodas pie Pasūtītāja, bet otrs – pie Izpildītāja. Līgumam ir 3 (trīs) pielikumi - 1.pielikums „Tehniskā specifikācija” uz 8 (astoņām) lapām, 2.pielikums “Nodošanas – pieņemšanas akts</w:t>
      </w:r>
      <w:r w:rsidRPr="0090725C" w:rsidDel="00786B5C">
        <w:rPr>
          <w:color w:val="auto"/>
        </w:rPr>
        <w:t xml:space="preserve"> </w:t>
      </w:r>
      <w:r w:rsidRPr="0090725C">
        <w:rPr>
          <w:color w:val="auto"/>
        </w:rPr>
        <w:t xml:space="preserve">” uz 1 (vienas) lapas un 3.pielikums “Mācību izvērtējums” uz 2 (divām) lapām. </w:t>
      </w:r>
    </w:p>
    <w:p w:rsidR="0090725C" w:rsidRPr="0090725C" w:rsidRDefault="0090725C" w:rsidP="0090725C">
      <w:pPr>
        <w:pStyle w:val="Default"/>
        <w:jc w:val="both"/>
        <w:rPr>
          <w:color w:val="auto"/>
        </w:rPr>
      </w:pPr>
    </w:p>
    <w:p w:rsidR="0090725C" w:rsidRPr="0090725C" w:rsidRDefault="0090725C" w:rsidP="0090725C">
      <w:pPr>
        <w:pStyle w:val="Default"/>
        <w:jc w:val="both"/>
        <w:rPr>
          <w:color w:val="auto"/>
        </w:rPr>
      </w:pPr>
      <w:r w:rsidRPr="0090725C">
        <w:rPr>
          <w:color w:val="auto"/>
        </w:rPr>
        <w:t xml:space="preserve">10. </w:t>
      </w:r>
      <w:r w:rsidRPr="0090725C">
        <w:rPr>
          <w:b/>
          <w:bCs/>
          <w:color w:val="auto"/>
        </w:rPr>
        <w:t xml:space="preserve">Pušu rekvizīti </w:t>
      </w:r>
    </w:p>
    <w:tbl>
      <w:tblPr>
        <w:tblW w:w="9386" w:type="dxa"/>
        <w:tblInd w:w="-108" w:type="dxa"/>
        <w:tblBorders>
          <w:top w:val="nil"/>
          <w:left w:val="nil"/>
          <w:bottom w:val="nil"/>
          <w:right w:val="nil"/>
        </w:tblBorders>
        <w:tblLayout w:type="fixed"/>
        <w:tblLook w:val="0000" w:firstRow="0" w:lastRow="0" w:firstColumn="0" w:lastColumn="0" w:noHBand="0" w:noVBand="0"/>
      </w:tblPr>
      <w:tblGrid>
        <w:gridCol w:w="4503"/>
        <w:gridCol w:w="4883"/>
      </w:tblGrid>
      <w:tr w:rsidR="0090725C" w:rsidRPr="0090725C" w:rsidTr="000C52D1">
        <w:trPr>
          <w:trHeight w:val="107"/>
        </w:trPr>
        <w:tc>
          <w:tcPr>
            <w:tcW w:w="4503" w:type="dxa"/>
          </w:tcPr>
          <w:p w:rsidR="0090725C" w:rsidRPr="0090725C" w:rsidRDefault="0090725C" w:rsidP="0090725C">
            <w:pPr>
              <w:pStyle w:val="Default"/>
              <w:jc w:val="both"/>
            </w:pPr>
            <w:r w:rsidRPr="0090725C">
              <w:rPr>
                <w:b/>
                <w:bCs/>
              </w:rPr>
              <w:t xml:space="preserve">Pasūtītājs: </w:t>
            </w:r>
          </w:p>
        </w:tc>
        <w:tc>
          <w:tcPr>
            <w:tcW w:w="4883" w:type="dxa"/>
          </w:tcPr>
          <w:p w:rsidR="0090725C" w:rsidRPr="0090725C" w:rsidRDefault="0090725C" w:rsidP="0090725C">
            <w:pPr>
              <w:pStyle w:val="Default"/>
              <w:jc w:val="both"/>
            </w:pPr>
            <w:r w:rsidRPr="0090725C">
              <w:rPr>
                <w:b/>
                <w:bCs/>
              </w:rPr>
              <w:t xml:space="preserve">Izpildītājs: </w:t>
            </w:r>
          </w:p>
        </w:tc>
      </w:tr>
      <w:tr w:rsidR="0090725C" w:rsidRPr="0090725C" w:rsidTr="000C52D1">
        <w:trPr>
          <w:trHeight w:val="1075"/>
        </w:trPr>
        <w:tc>
          <w:tcPr>
            <w:tcW w:w="4503" w:type="dxa"/>
          </w:tcPr>
          <w:p w:rsidR="0090725C" w:rsidRPr="0090725C" w:rsidRDefault="0090725C" w:rsidP="0090725C">
            <w:pPr>
              <w:pStyle w:val="Default"/>
              <w:jc w:val="both"/>
            </w:pPr>
            <w:r w:rsidRPr="0090725C">
              <w:t>Jaunatnes starptautisko programmu aģentūra</w:t>
            </w:r>
          </w:p>
          <w:p w:rsidR="0090725C" w:rsidRPr="0090725C" w:rsidRDefault="0090725C" w:rsidP="0090725C">
            <w:pPr>
              <w:pStyle w:val="Default"/>
              <w:jc w:val="both"/>
            </w:pPr>
            <w:r w:rsidRPr="0090725C">
              <w:t>Mūkusalas iela 41, Rīga, LV1004</w:t>
            </w:r>
          </w:p>
          <w:p w:rsidR="0090725C" w:rsidRPr="0090725C" w:rsidRDefault="0090725C" w:rsidP="0090725C">
            <w:pPr>
              <w:pStyle w:val="Default"/>
              <w:jc w:val="both"/>
            </w:pPr>
            <w:r w:rsidRPr="0090725C">
              <w:t>NM reģ. Nr. 90001825883</w:t>
            </w:r>
          </w:p>
          <w:p w:rsidR="0090725C" w:rsidRPr="0090725C" w:rsidRDefault="0090725C" w:rsidP="0090725C">
            <w:pPr>
              <w:pStyle w:val="Default"/>
              <w:jc w:val="both"/>
            </w:pPr>
            <w:r w:rsidRPr="0090725C">
              <w:t xml:space="preserve">Bankas rekvizīti: Valsts Kase </w:t>
            </w:r>
          </w:p>
          <w:p w:rsidR="0090725C" w:rsidRPr="0090725C" w:rsidRDefault="0090725C" w:rsidP="0090725C">
            <w:pPr>
              <w:pStyle w:val="Default"/>
              <w:jc w:val="both"/>
            </w:pPr>
            <w:r w:rsidRPr="0090725C">
              <w:t>Kods: TRELLV22</w:t>
            </w:r>
          </w:p>
          <w:p w:rsidR="0090725C" w:rsidRPr="0090725C" w:rsidRDefault="0090725C" w:rsidP="0090725C">
            <w:pPr>
              <w:pStyle w:val="Default"/>
              <w:jc w:val="both"/>
            </w:pPr>
            <w:r w:rsidRPr="0090725C">
              <w:t>Konts: LV86TREL2150619031000</w:t>
            </w:r>
          </w:p>
        </w:tc>
        <w:tc>
          <w:tcPr>
            <w:tcW w:w="4883" w:type="dxa"/>
          </w:tcPr>
          <w:p w:rsidR="0090725C" w:rsidRPr="0090725C" w:rsidRDefault="0090725C" w:rsidP="0090725C">
            <w:pPr>
              <w:pStyle w:val="Default"/>
              <w:jc w:val="both"/>
            </w:pPr>
            <w:r w:rsidRPr="0090725C">
              <w:t xml:space="preserve"> </w:t>
            </w:r>
          </w:p>
        </w:tc>
      </w:tr>
      <w:tr w:rsidR="0090725C" w:rsidRPr="0090725C" w:rsidTr="000C52D1">
        <w:trPr>
          <w:trHeight w:val="892"/>
        </w:trPr>
        <w:tc>
          <w:tcPr>
            <w:tcW w:w="4503" w:type="dxa"/>
          </w:tcPr>
          <w:p w:rsidR="0090725C" w:rsidRPr="0090725C" w:rsidRDefault="0090725C" w:rsidP="0090725C">
            <w:pPr>
              <w:pStyle w:val="Default"/>
              <w:rPr>
                <w:i/>
              </w:rPr>
            </w:pPr>
          </w:p>
          <w:p w:rsidR="0090725C" w:rsidRPr="0090725C" w:rsidRDefault="0090725C" w:rsidP="0090725C">
            <w:pPr>
              <w:pStyle w:val="Default"/>
              <w:rPr>
                <w:i/>
              </w:rPr>
            </w:pPr>
            <w:r w:rsidRPr="0090725C">
              <w:rPr>
                <w:i/>
              </w:rPr>
              <w:t>____________________________</w:t>
            </w:r>
          </w:p>
          <w:p w:rsidR="0090725C" w:rsidRPr="0090725C" w:rsidRDefault="0090725C" w:rsidP="0090725C">
            <w:pPr>
              <w:pStyle w:val="Default"/>
              <w:rPr>
                <w:i/>
              </w:rPr>
            </w:pPr>
            <w:r w:rsidRPr="0090725C">
              <w:rPr>
                <w:i/>
              </w:rPr>
              <w:t>(paraksts)</w:t>
            </w:r>
          </w:p>
        </w:tc>
        <w:tc>
          <w:tcPr>
            <w:tcW w:w="4883" w:type="dxa"/>
          </w:tcPr>
          <w:p w:rsidR="0090725C" w:rsidRPr="0090725C" w:rsidRDefault="0090725C" w:rsidP="0090725C">
            <w:pPr>
              <w:pStyle w:val="Default"/>
              <w:rPr>
                <w:i/>
              </w:rPr>
            </w:pPr>
          </w:p>
          <w:p w:rsidR="0090725C" w:rsidRPr="0090725C" w:rsidRDefault="0090725C" w:rsidP="0090725C">
            <w:pPr>
              <w:pStyle w:val="Default"/>
              <w:rPr>
                <w:i/>
              </w:rPr>
            </w:pPr>
            <w:r w:rsidRPr="0090725C">
              <w:rPr>
                <w:i/>
              </w:rPr>
              <w:t xml:space="preserve">____________________________ </w:t>
            </w:r>
          </w:p>
          <w:p w:rsidR="0090725C" w:rsidRPr="0090725C" w:rsidRDefault="0090725C" w:rsidP="0090725C">
            <w:pPr>
              <w:pStyle w:val="Default"/>
              <w:rPr>
                <w:i/>
              </w:rPr>
            </w:pPr>
            <w:r w:rsidRPr="0090725C">
              <w:rPr>
                <w:i/>
              </w:rPr>
              <w:t>(paraksts)</w:t>
            </w:r>
          </w:p>
        </w:tc>
      </w:tr>
    </w:tbl>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90725C" w:rsidRPr="0090725C" w:rsidRDefault="0090725C" w:rsidP="0090725C">
      <w:pPr>
        <w:tabs>
          <w:tab w:val="left" w:pos="900"/>
        </w:tabs>
        <w:suppressAutoHyphens/>
        <w:spacing w:after="0"/>
        <w:jc w:val="center"/>
        <w:rPr>
          <w:rFonts w:ascii="Times New Roman" w:hAnsi="Times New Roman"/>
          <w:sz w:val="24"/>
          <w:szCs w:val="24"/>
        </w:rPr>
      </w:pPr>
      <w:r w:rsidRPr="0090725C">
        <w:rPr>
          <w:rFonts w:ascii="Times New Roman" w:hAnsi="Times New Roman"/>
          <w:sz w:val="24"/>
          <w:szCs w:val="24"/>
        </w:rPr>
        <w:br w:type="page"/>
      </w:r>
    </w:p>
    <w:p w:rsidR="0090725C" w:rsidRPr="0090725C" w:rsidRDefault="0090725C" w:rsidP="0090725C">
      <w:pPr>
        <w:shd w:val="clear" w:color="auto" w:fill="FFFFFF"/>
        <w:autoSpaceDE w:val="0"/>
        <w:autoSpaceDN w:val="0"/>
        <w:adjustRightInd w:val="0"/>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1.pielikums</w:t>
      </w:r>
    </w:p>
    <w:p w:rsidR="0090725C" w:rsidRPr="0090725C" w:rsidRDefault="0090725C" w:rsidP="0090725C">
      <w:pPr>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Iepirkuma līgumam Nr.____</w:t>
      </w:r>
    </w:p>
    <w:p w:rsidR="0090725C" w:rsidRPr="0090725C" w:rsidRDefault="0090725C" w:rsidP="0090725C">
      <w:pPr>
        <w:tabs>
          <w:tab w:val="left" w:pos="900"/>
        </w:tabs>
        <w:suppressAutoHyphens/>
        <w:spacing w:after="0"/>
        <w:jc w:val="center"/>
        <w:rPr>
          <w:rFonts w:ascii="Times New Roman" w:hAnsi="Times New Roman"/>
          <w:sz w:val="24"/>
          <w:szCs w:val="24"/>
        </w:rPr>
      </w:pPr>
    </w:p>
    <w:p w:rsidR="0090725C" w:rsidRPr="0090725C" w:rsidRDefault="0090725C" w:rsidP="0090725C">
      <w:pPr>
        <w:tabs>
          <w:tab w:val="left" w:pos="900"/>
        </w:tabs>
        <w:suppressAutoHyphens/>
        <w:spacing w:after="0"/>
        <w:jc w:val="center"/>
        <w:rPr>
          <w:rFonts w:ascii="Times New Roman" w:hAnsi="Times New Roman"/>
          <w:b/>
          <w:sz w:val="24"/>
          <w:szCs w:val="24"/>
          <w:lang w:eastAsia="ar-SA"/>
        </w:rPr>
      </w:pPr>
      <w:r w:rsidRPr="0090725C">
        <w:rPr>
          <w:rFonts w:ascii="Times New Roman" w:hAnsi="Times New Roman"/>
          <w:b/>
          <w:sz w:val="24"/>
          <w:szCs w:val="24"/>
          <w:lang w:eastAsia="ar-SA"/>
        </w:rPr>
        <w:t>B sadaļa</w:t>
      </w:r>
    </w:p>
    <w:p w:rsidR="0090725C" w:rsidRPr="0090725C" w:rsidRDefault="0090725C" w:rsidP="0090725C">
      <w:pPr>
        <w:tabs>
          <w:tab w:val="left" w:pos="900"/>
        </w:tabs>
        <w:spacing w:after="0"/>
        <w:jc w:val="center"/>
        <w:rPr>
          <w:rFonts w:ascii="Times New Roman" w:hAnsi="Times New Roman"/>
          <w:b/>
          <w:caps/>
          <w:sz w:val="24"/>
          <w:szCs w:val="24"/>
          <w:lang w:eastAsia="ar-SA"/>
        </w:rPr>
      </w:pPr>
      <w:r w:rsidRPr="0090725C">
        <w:rPr>
          <w:rFonts w:ascii="Times New Roman" w:hAnsi="Times New Roman"/>
          <w:b/>
          <w:caps/>
          <w:sz w:val="24"/>
          <w:szCs w:val="24"/>
          <w:lang w:eastAsia="ar-SA"/>
        </w:rPr>
        <w:t xml:space="preserve">Tehniskā specifikācija </w:t>
      </w:r>
    </w:p>
    <w:p w:rsidR="0090725C" w:rsidRPr="0090725C" w:rsidRDefault="0090725C" w:rsidP="0090725C">
      <w:pPr>
        <w:spacing w:after="0"/>
        <w:ind w:left="180"/>
        <w:jc w:val="center"/>
        <w:rPr>
          <w:rFonts w:ascii="Times New Roman" w:hAnsi="Times New Roman"/>
          <w:b/>
          <w:sz w:val="24"/>
          <w:szCs w:val="24"/>
        </w:rPr>
      </w:pPr>
    </w:p>
    <w:p w:rsidR="0090725C" w:rsidRPr="0090725C" w:rsidRDefault="0090725C" w:rsidP="0090725C">
      <w:pPr>
        <w:spacing w:after="0"/>
        <w:ind w:left="180"/>
        <w:jc w:val="center"/>
        <w:rPr>
          <w:rFonts w:ascii="Times New Roman" w:hAnsi="Times New Roman"/>
          <w:b/>
          <w:sz w:val="24"/>
          <w:szCs w:val="24"/>
        </w:rPr>
      </w:pPr>
      <w:r w:rsidRPr="0090725C">
        <w:rPr>
          <w:rFonts w:ascii="Times New Roman" w:hAnsi="Times New Roman"/>
          <w:b/>
          <w:sz w:val="24"/>
          <w:szCs w:val="24"/>
        </w:rPr>
        <w:t xml:space="preserve"> “Metodoloģisko vadlīniju darbam ar mērķa grupas jauniešiem izstrāde,</w:t>
      </w:r>
      <w:r w:rsidRPr="0090725C">
        <w:rPr>
          <w:rFonts w:ascii="Times New Roman" w:hAnsi="Times New Roman"/>
          <w:sz w:val="24"/>
          <w:szCs w:val="24"/>
        </w:rPr>
        <w:t xml:space="preserve"> </w:t>
      </w:r>
      <w:r w:rsidRPr="0090725C">
        <w:rPr>
          <w:rFonts w:ascii="Times New Roman" w:hAnsi="Times New Roman"/>
          <w:b/>
          <w:sz w:val="24"/>
          <w:szCs w:val="24"/>
        </w:rPr>
        <w:t>mācību satura izstrāde un mācību nodrošināšana programmu vadītājiem, projekta īstenošanas un vadības personālam projektā “PROTI un DARI!” 2015.-2018.gadā”</w:t>
      </w:r>
    </w:p>
    <w:p w:rsidR="0090725C" w:rsidRPr="0090725C" w:rsidRDefault="0090725C" w:rsidP="0090725C">
      <w:pPr>
        <w:spacing w:after="0"/>
        <w:ind w:left="180"/>
        <w:jc w:val="center"/>
        <w:rPr>
          <w:rFonts w:ascii="Times New Roman" w:hAnsi="Times New Roman"/>
          <w:b/>
          <w:sz w:val="24"/>
          <w:szCs w:val="24"/>
        </w:rPr>
      </w:pPr>
    </w:p>
    <w:p w:rsidR="0090725C" w:rsidRPr="0090725C" w:rsidRDefault="0090725C" w:rsidP="0090725C">
      <w:pPr>
        <w:pStyle w:val="ListParagraph"/>
        <w:numPr>
          <w:ilvl w:val="0"/>
          <w:numId w:val="8"/>
        </w:numPr>
        <w:ind w:hanging="540"/>
        <w:jc w:val="both"/>
        <w:rPr>
          <w:b/>
          <w:sz w:val="24"/>
          <w:szCs w:val="24"/>
        </w:rPr>
      </w:pPr>
      <w:r w:rsidRPr="0090725C">
        <w:rPr>
          <w:b/>
          <w:sz w:val="24"/>
          <w:szCs w:val="24"/>
        </w:rPr>
        <w:t>Pakalpojuma vispārējs apraksts</w:t>
      </w:r>
    </w:p>
    <w:p w:rsidR="0090725C" w:rsidRPr="0090725C" w:rsidRDefault="0090725C" w:rsidP="0090725C">
      <w:pPr>
        <w:pStyle w:val="ListParagraph"/>
        <w:numPr>
          <w:ilvl w:val="1"/>
          <w:numId w:val="9"/>
        </w:numPr>
        <w:ind w:left="495" w:hanging="567"/>
        <w:jc w:val="both"/>
        <w:rPr>
          <w:color w:val="000000"/>
          <w:sz w:val="24"/>
          <w:szCs w:val="24"/>
        </w:rPr>
      </w:pPr>
      <w:r w:rsidRPr="0090725C">
        <w:rPr>
          <w:color w:val="000000"/>
          <w:sz w:val="24"/>
          <w:szCs w:val="24"/>
        </w:rPr>
        <w:t>Eiropas Savienības fondu 2014.-2020. darbības programmas „Izaugsme un nodarbinātība” ietvaros Jaunatne starptautisko programmu aģentūra (turpmāk – JSPA) nodrošina 8.3.3.specifiskā atbalsta mērķa „Attīstīt NVA nereģistrēto NEET jauniešu prasmes un veicināt to iesaisti izglītībā, NVA īstenotajos pasākumos Jauniešu garantijas ietvaros un nevalstisko organizāciju vai jauniešu centru darbībā” projekta “PROTI un DARI!” (turpmāk – projekts) īstenošanu. Projekts, tajā skaitā šī iepirkuma rezultātā noslēgts līgums, tiek finansēts no Eiropas Sociālā fonda un valsts budžeta līdzekļiem.</w:t>
      </w:r>
    </w:p>
    <w:p w:rsidR="0090725C" w:rsidRPr="0090725C" w:rsidRDefault="0090725C" w:rsidP="0090725C">
      <w:pPr>
        <w:pStyle w:val="ListParagraph"/>
        <w:numPr>
          <w:ilvl w:val="1"/>
          <w:numId w:val="9"/>
        </w:numPr>
        <w:ind w:left="495" w:hanging="567"/>
        <w:jc w:val="both"/>
        <w:rPr>
          <w:color w:val="000000"/>
          <w:sz w:val="24"/>
          <w:szCs w:val="24"/>
        </w:rPr>
      </w:pPr>
      <w:r w:rsidRPr="0090725C">
        <w:rPr>
          <w:color w:val="000000"/>
          <w:sz w:val="24"/>
          <w:szCs w:val="24"/>
        </w:rPr>
        <w:t>Projekta mērķa grupa ir jaunieši vecumā no 15 līdz 29 gadiem, kuri nemācās, nestrādā, neapgūst arodu un nav reģistrēti Nodarbinātības valsts aģentūrā kā bezdarbnieki.</w:t>
      </w:r>
    </w:p>
    <w:p w:rsidR="0090725C" w:rsidRPr="0090725C" w:rsidRDefault="0090725C" w:rsidP="0090725C">
      <w:pPr>
        <w:pStyle w:val="ListParagraph"/>
        <w:numPr>
          <w:ilvl w:val="1"/>
          <w:numId w:val="9"/>
        </w:numPr>
        <w:ind w:left="495" w:hanging="567"/>
        <w:jc w:val="both"/>
        <w:rPr>
          <w:color w:val="000000"/>
          <w:sz w:val="24"/>
          <w:szCs w:val="24"/>
        </w:rPr>
      </w:pPr>
      <w:r w:rsidRPr="0090725C">
        <w:rPr>
          <w:color w:val="000000"/>
          <w:sz w:val="24"/>
          <w:szCs w:val="24"/>
        </w:rPr>
        <w:t>Projekta mērķis ir motivēt un aktivizēt mērķa grupas jauniešus, kā arī veicināt šo jauniešu iesaisti izglītībā, tai skaitā aroda apguvē, Jauniešu garantijas pasākumos, ko īsteno Nodarbinātības valsts aģentūra un Valsts izglītības attīstības aģentūra, vai nevalstisko organizāciju vai jauniešu centru darbībā. Īstenojot projekta aktivitātes, plānots sniegt atbalstu 5262 mērķa grupas jauniešiem.</w:t>
      </w:r>
    </w:p>
    <w:p w:rsidR="0090725C" w:rsidRPr="0090725C" w:rsidRDefault="0090725C" w:rsidP="0090725C">
      <w:pPr>
        <w:pStyle w:val="ListParagraph"/>
        <w:numPr>
          <w:ilvl w:val="1"/>
          <w:numId w:val="9"/>
        </w:numPr>
        <w:ind w:left="495" w:hanging="567"/>
        <w:jc w:val="both"/>
        <w:rPr>
          <w:color w:val="000000"/>
          <w:sz w:val="24"/>
          <w:szCs w:val="24"/>
        </w:rPr>
      </w:pPr>
      <w:r w:rsidRPr="0090725C">
        <w:rPr>
          <w:color w:val="000000"/>
          <w:sz w:val="24"/>
          <w:szCs w:val="24"/>
        </w:rPr>
        <w:t>Projektu īsteno JSPA sadarbībā ar Latvijas pašvaldībām vai to apvienībām, kas projekta īstenošanā iesaistīs</w:t>
      </w:r>
      <w:proofErr w:type="gramStart"/>
      <w:r w:rsidRPr="0090725C">
        <w:rPr>
          <w:color w:val="000000"/>
          <w:sz w:val="24"/>
          <w:szCs w:val="24"/>
        </w:rPr>
        <w:t xml:space="preserve">  </w:t>
      </w:r>
      <w:proofErr w:type="gramEnd"/>
      <w:r w:rsidRPr="0090725C">
        <w:rPr>
          <w:color w:val="000000"/>
          <w:sz w:val="24"/>
          <w:szCs w:val="24"/>
        </w:rPr>
        <w:t>stratēģiskos partnerus (biedrības, nodibinājumus, jauniešu centrus, darba devēju organizācijas, probācijas dienestus, policiju, izglītības iestādes, sporta iestādes, uzņēmumus, nozaru asociācijas, sociālos dienestus u.c.), veidojot stratēģiskās partnerības Latvijas Republikas teritorijā.</w:t>
      </w:r>
    </w:p>
    <w:p w:rsidR="0090725C" w:rsidRPr="0090725C" w:rsidRDefault="0090725C" w:rsidP="0090725C">
      <w:pPr>
        <w:pStyle w:val="ListParagraph"/>
        <w:numPr>
          <w:ilvl w:val="1"/>
          <w:numId w:val="9"/>
        </w:numPr>
        <w:ind w:left="495" w:hanging="567"/>
        <w:jc w:val="both"/>
        <w:rPr>
          <w:color w:val="000000"/>
          <w:sz w:val="24"/>
          <w:szCs w:val="24"/>
        </w:rPr>
      </w:pPr>
      <w:r w:rsidRPr="0090725C">
        <w:rPr>
          <w:color w:val="000000"/>
          <w:sz w:val="24"/>
          <w:szCs w:val="24"/>
        </w:rPr>
        <w:t xml:space="preserve">Iepirkuma rezultātā plānots noslēgt līgumu ar augstāko izglītības iestādi, kas izstrādās metodoloģiskās vadlīnijas darbam ar mērķa grupas jauniešiem un izveidos mācību saturu, kas pamatojas uz sagatavotajām vadlīnijām, kā arī nodrošinās mācības </w:t>
      </w:r>
      <w:r w:rsidRPr="0090725C">
        <w:rPr>
          <w:sz w:val="24"/>
          <w:szCs w:val="24"/>
        </w:rPr>
        <w:t>programmu vadītājiem</w:t>
      </w:r>
      <w:r w:rsidRPr="0090725C">
        <w:rPr>
          <w:rStyle w:val="FootnoteReference"/>
          <w:sz w:val="24"/>
          <w:szCs w:val="24"/>
        </w:rPr>
        <w:footnoteReference w:id="6"/>
      </w:r>
      <w:r w:rsidRPr="0090725C">
        <w:rPr>
          <w:sz w:val="24"/>
          <w:szCs w:val="24"/>
        </w:rPr>
        <w:t>, projekta īstenošanas un vadības personālam.</w:t>
      </w:r>
    </w:p>
    <w:p w:rsidR="0090725C" w:rsidRPr="0090725C" w:rsidRDefault="0090725C" w:rsidP="0090725C">
      <w:pPr>
        <w:pStyle w:val="ListParagraph"/>
        <w:ind w:left="495"/>
        <w:jc w:val="both"/>
        <w:rPr>
          <w:color w:val="000000"/>
          <w:sz w:val="24"/>
          <w:szCs w:val="24"/>
        </w:rPr>
      </w:pPr>
    </w:p>
    <w:p w:rsidR="0090725C" w:rsidRPr="0090725C" w:rsidRDefault="0090725C" w:rsidP="0090725C">
      <w:pPr>
        <w:pStyle w:val="ListParagraph"/>
        <w:numPr>
          <w:ilvl w:val="0"/>
          <w:numId w:val="9"/>
        </w:numPr>
        <w:jc w:val="both"/>
        <w:rPr>
          <w:b/>
          <w:noProof/>
          <w:sz w:val="24"/>
          <w:szCs w:val="24"/>
        </w:rPr>
      </w:pPr>
      <w:r w:rsidRPr="0090725C">
        <w:rPr>
          <w:b/>
          <w:noProof/>
          <w:sz w:val="24"/>
          <w:szCs w:val="24"/>
        </w:rPr>
        <w:t>Prasības metodoloģisko vadlīniju darbam ar mērķa grupas jauniešiem izstrādei</w:t>
      </w:r>
    </w:p>
    <w:p w:rsidR="0090725C" w:rsidRPr="0090725C" w:rsidRDefault="0090725C" w:rsidP="0090725C">
      <w:pPr>
        <w:pStyle w:val="ListParagraph"/>
        <w:numPr>
          <w:ilvl w:val="1"/>
          <w:numId w:val="9"/>
        </w:numPr>
        <w:ind w:left="567" w:hanging="567"/>
        <w:jc w:val="both"/>
        <w:rPr>
          <w:noProof/>
          <w:sz w:val="24"/>
          <w:szCs w:val="24"/>
        </w:rPr>
      </w:pPr>
      <w:r w:rsidRPr="0090725C">
        <w:rPr>
          <w:color w:val="000000"/>
          <w:sz w:val="24"/>
          <w:szCs w:val="24"/>
        </w:rPr>
        <w:t xml:space="preserve">Vadlīniju mērķis ir sniegt skaidrus norādījumus pašvaldībām un to stratēģiskajiem partneriem par tiem deleģēto funkciju veikšanu projekta ietvaros, tajā skaitā par mērķa grupas jauniešu uzrunāšanu, profilēšanu un tās rezultātiem, kā arī par mērķa grupas jauniešu individuālo pasākumu programmu izstrādi un īstenošanu, norādot metodes un piemērus projekta īstenošanai, </w:t>
      </w:r>
      <w:r w:rsidRPr="0090725C">
        <w:rPr>
          <w:sz w:val="24"/>
          <w:szCs w:val="24"/>
        </w:rPr>
        <w:t>atbilstoši Tehniskās specifikācijas</w:t>
      </w:r>
      <w:proofErr w:type="gramStart"/>
      <w:r w:rsidRPr="0090725C">
        <w:rPr>
          <w:sz w:val="24"/>
          <w:szCs w:val="24"/>
        </w:rPr>
        <w:t xml:space="preserve">  </w:t>
      </w:r>
      <w:proofErr w:type="gramEnd"/>
      <w:r w:rsidRPr="0090725C">
        <w:rPr>
          <w:color w:val="000000"/>
          <w:sz w:val="24"/>
          <w:szCs w:val="24"/>
        </w:rPr>
        <w:t xml:space="preserve">2.5.apakšpunktam. </w:t>
      </w:r>
    </w:p>
    <w:p w:rsidR="0090725C" w:rsidRPr="0090725C" w:rsidRDefault="0090725C" w:rsidP="0090725C">
      <w:pPr>
        <w:pStyle w:val="ListParagraph"/>
        <w:numPr>
          <w:ilvl w:val="1"/>
          <w:numId w:val="9"/>
        </w:numPr>
        <w:ind w:left="567" w:hanging="567"/>
        <w:jc w:val="both"/>
        <w:rPr>
          <w:noProof/>
          <w:sz w:val="24"/>
          <w:szCs w:val="24"/>
        </w:rPr>
      </w:pPr>
      <w:r w:rsidRPr="0090725C">
        <w:rPr>
          <w:sz w:val="24"/>
          <w:szCs w:val="24"/>
        </w:rPr>
        <w:t>Pretendents nodrošina kvalificētu ekspertu piesaisti, ievērojot Nolikuma 9.4.apakšpunktā noteiktās prasības, lai sasniegtu pakalpojuma mērķi un rezultātu.</w:t>
      </w:r>
    </w:p>
    <w:p w:rsidR="0090725C" w:rsidRPr="0090725C" w:rsidRDefault="0090725C" w:rsidP="0090725C">
      <w:pPr>
        <w:pStyle w:val="ListParagraph"/>
        <w:numPr>
          <w:ilvl w:val="1"/>
          <w:numId w:val="9"/>
        </w:numPr>
        <w:ind w:left="567" w:hanging="567"/>
        <w:jc w:val="both"/>
        <w:rPr>
          <w:sz w:val="24"/>
          <w:szCs w:val="24"/>
        </w:rPr>
      </w:pPr>
      <w:r w:rsidRPr="0090725C">
        <w:rPr>
          <w:sz w:val="24"/>
          <w:szCs w:val="24"/>
        </w:rPr>
        <w:t>Pretendenta piedāvājumā norādītos ekspertus pakalpojuma sniegšanas laikā objektīvu apsvērumu dēļ drīkst aizvietot tikai ar līdzvērtīgas vai augstākas kvalifikācijas ekspertu un ar Pasūtītāja rakstveida piekrišanu. Tas nozīmē, ka no jauna piesaistītā eksperta kvalifikācijai, izglītībai un pieredzei jābūt līdzvērtīgai vai augstākai par nomainītā eksperta kvalifikāciju, izglītību un pieredzi, un ja šai aizvietošanai Pasūtītājs rakstiski piekritis.</w:t>
      </w:r>
    </w:p>
    <w:p w:rsidR="0090725C" w:rsidRPr="0090725C" w:rsidRDefault="0090725C" w:rsidP="0090725C">
      <w:pPr>
        <w:pStyle w:val="ListParagraph"/>
        <w:numPr>
          <w:ilvl w:val="1"/>
          <w:numId w:val="9"/>
        </w:numPr>
        <w:ind w:left="567" w:hanging="567"/>
        <w:jc w:val="both"/>
        <w:rPr>
          <w:noProof/>
          <w:sz w:val="24"/>
          <w:szCs w:val="24"/>
        </w:rPr>
      </w:pPr>
      <w:r w:rsidRPr="0090725C">
        <w:rPr>
          <w:noProof/>
          <w:sz w:val="24"/>
          <w:szCs w:val="24"/>
        </w:rPr>
        <w:t>Lai nodrošinātu vadlīniju izstrādi, Pretendentam ir noteikti šādi darba uzdevumi:</w:t>
      </w:r>
    </w:p>
    <w:p w:rsidR="0090725C" w:rsidRPr="0090725C" w:rsidRDefault="0090725C" w:rsidP="0090725C">
      <w:pPr>
        <w:pStyle w:val="ListParagraph"/>
        <w:numPr>
          <w:ilvl w:val="2"/>
          <w:numId w:val="9"/>
        </w:numPr>
        <w:jc w:val="both"/>
        <w:rPr>
          <w:noProof/>
          <w:sz w:val="24"/>
          <w:szCs w:val="24"/>
        </w:rPr>
      </w:pPr>
      <w:r w:rsidRPr="0090725C">
        <w:rPr>
          <w:sz w:val="24"/>
          <w:szCs w:val="24"/>
        </w:rPr>
        <w:t xml:space="preserve">veikt </w:t>
      </w:r>
      <w:r w:rsidRPr="0090725C">
        <w:rPr>
          <w:noProof/>
          <w:sz w:val="24"/>
          <w:szCs w:val="24"/>
        </w:rPr>
        <w:t>mērķa grupas janiešu profila analīzi Latvijā;</w:t>
      </w:r>
    </w:p>
    <w:p w:rsidR="0090725C" w:rsidRPr="0090725C" w:rsidRDefault="0090725C" w:rsidP="0090725C">
      <w:pPr>
        <w:pStyle w:val="ListParagraph"/>
        <w:numPr>
          <w:ilvl w:val="2"/>
          <w:numId w:val="9"/>
        </w:numPr>
        <w:jc w:val="both"/>
        <w:rPr>
          <w:noProof/>
          <w:sz w:val="24"/>
          <w:szCs w:val="24"/>
        </w:rPr>
      </w:pPr>
      <w:r w:rsidRPr="0090725C">
        <w:rPr>
          <w:noProof/>
          <w:sz w:val="24"/>
          <w:szCs w:val="24"/>
        </w:rPr>
        <w:t>izstrādāt un aprakstīt vadlīnijās metodiku darbam ar mērķa grupas jauniešiem pašvaldībās projekta “PROTI un DARI!” ietvaros;</w:t>
      </w:r>
    </w:p>
    <w:p w:rsidR="0090725C" w:rsidRPr="0090725C" w:rsidRDefault="0090725C" w:rsidP="0090725C">
      <w:pPr>
        <w:pStyle w:val="ListParagraph"/>
        <w:numPr>
          <w:ilvl w:val="2"/>
          <w:numId w:val="9"/>
        </w:numPr>
        <w:jc w:val="both"/>
        <w:rPr>
          <w:noProof/>
          <w:sz w:val="24"/>
          <w:szCs w:val="24"/>
        </w:rPr>
      </w:pPr>
      <w:r w:rsidRPr="0090725C">
        <w:rPr>
          <w:noProof/>
          <w:sz w:val="24"/>
          <w:szCs w:val="24"/>
        </w:rPr>
        <w:t>piedalīties Pasūtītāja organizētajās sanāksmēs, lai pārrunātu vadlīniju izstrādes progresu un uzklausītu Pasūtītāja ieteikumus un norādījumus;</w:t>
      </w:r>
    </w:p>
    <w:p w:rsidR="0090725C" w:rsidRPr="0090725C" w:rsidRDefault="0090725C" w:rsidP="0090725C">
      <w:pPr>
        <w:pStyle w:val="ListParagraph"/>
        <w:numPr>
          <w:ilvl w:val="2"/>
          <w:numId w:val="9"/>
        </w:numPr>
        <w:jc w:val="both"/>
        <w:rPr>
          <w:noProof/>
          <w:sz w:val="24"/>
          <w:szCs w:val="24"/>
        </w:rPr>
      </w:pPr>
      <w:r w:rsidRPr="0090725C">
        <w:rPr>
          <w:noProof/>
          <w:sz w:val="24"/>
          <w:szCs w:val="24"/>
        </w:rPr>
        <w:t xml:space="preserve">vadlīniju izstrādē izmantot šādus informācijas avotus: esošās situācijas analīzi, normatīvos aktus, </w:t>
      </w:r>
      <w:r w:rsidRPr="0090725C">
        <w:rPr>
          <w:sz w:val="24"/>
          <w:szCs w:val="24"/>
        </w:rPr>
        <w:t>līdz šim veiktos un publiski pieejamos pētījumus par</w:t>
      </w:r>
      <w:r w:rsidRPr="0090725C">
        <w:rPr>
          <w:noProof/>
          <w:sz w:val="24"/>
          <w:szCs w:val="24"/>
        </w:rPr>
        <w:t xml:space="preserve"> atbalstu</w:t>
      </w:r>
      <w:r w:rsidRPr="0090725C">
        <w:rPr>
          <w:sz w:val="24"/>
          <w:szCs w:val="24"/>
        </w:rPr>
        <w:t xml:space="preserve"> mērķa grupas jauniešiem (gan Latvijas, gan ārvalstu, tostarp starptautisko organizāciju, valsts vai individuālu pētnieku publicētie pētījumi</w:t>
      </w:r>
      <w:r w:rsidRPr="0090725C">
        <w:rPr>
          <w:noProof/>
          <w:sz w:val="24"/>
          <w:szCs w:val="24"/>
        </w:rPr>
        <w:t>);</w:t>
      </w:r>
    </w:p>
    <w:p w:rsidR="0090725C" w:rsidRPr="0090725C" w:rsidRDefault="0090725C" w:rsidP="0090725C">
      <w:pPr>
        <w:pStyle w:val="ListParagraph"/>
        <w:numPr>
          <w:ilvl w:val="2"/>
          <w:numId w:val="9"/>
        </w:numPr>
        <w:jc w:val="both"/>
        <w:rPr>
          <w:noProof/>
          <w:sz w:val="24"/>
          <w:szCs w:val="24"/>
        </w:rPr>
      </w:pPr>
      <w:r w:rsidRPr="0090725C">
        <w:rPr>
          <w:noProof/>
          <w:sz w:val="24"/>
          <w:szCs w:val="24"/>
        </w:rPr>
        <w:t xml:space="preserve">izstrādāt vadlīnijas saskaņā ar (dokumenti ir pieejami Pasūtītāja tīmekļa vietnē </w:t>
      </w:r>
      <w:hyperlink r:id="rId18" w:history="1">
        <w:r w:rsidRPr="0090725C">
          <w:rPr>
            <w:rStyle w:val="Hyperlink"/>
            <w:noProof/>
            <w:sz w:val="24"/>
            <w:szCs w:val="24"/>
          </w:rPr>
          <w:t>www.jaunatne.gov.lv</w:t>
        </w:r>
      </w:hyperlink>
      <w:r w:rsidRPr="0090725C">
        <w:rPr>
          <w:noProof/>
          <w:sz w:val="24"/>
          <w:szCs w:val="24"/>
        </w:rPr>
        <w:t xml:space="preserve"> sadaļā “Iepirkumi” pie iepirkuma Nr.JSPA 2015/13):</w:t>
      </w:r>
    </w:p>
    <w:p w:rsidR="0090725C" w:rsidRPr="0090725C" w:rsidRDefault="0090725C" w:rsidP="0090725C">
      <w:pPr>
        <w:pStyle w:val="ListParagraph"/>
        <w:numPr>
          <w:ilvl w:val="3"/>
          <w:numId w:val="9"/>
        </w:numPr>
        <w:ind w:left="1701" w:hanging="850"/>
        <w:jc w:val="both"/>
        <w:rPr>
          <w:noProof/>
          <w:sz w:val="24"/>
          <w:szCs w:val="24"/>
        </w:rPr>
      </w:pPr>
      <w:r w:rsidRPr="0090725C">
        <w:rPr>
          <w:noProof/>
          <w:sz w:val="24"/>
          <w:szCs w:val="24"/>
        </w:rPr>
        <w:t>Ministru kabineta noteikumiem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Ja noteikumi nav stājušies spēkā, tad saskaņā ar minēto noteikumu projektu;</w:t>
      </w:r>
    </w:p>
    <w:p w:rsidR="0090725C" w:rsidRPr="0090725C" w:rsidRDefault="0090725C" w:rsidP="0090725C">
      <w:pPr>
        <w:pStyle w:val="ListParagraph"/>
        <w:numPr>
          <w:ilvl w:val="3"/>
          <w:numId w:val="9"/>
        </w:numPr>
        <w:ind w:left="1701" w:hanging="850"/>
        <w:jc w:val="both"/>
        <w:rPr>
          <w:noProof/>
          <w:sz w:val="24"/>
          <w:szCs w:val="24"/>
        </w:rPr>
      </w:pPr>
      <w:r w:rsidRPr="0090725C">
        <w:rPr>
          <w:noProof/>
          <w:sz w:val="24"/>
          <w:szCs w:val="24"/>
        </w:rPr>
        <w:t>metodiku “Vienas vienības izmaksu standarta likmju aprēķina un piemērošanas metodika 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ietvaros”. Ja metodika nav saskaņota ar Eiropas Komisiju, tad saskaņā ar metodikas projektu;</w:t>
      </w:r>
    </w:p>
    <w:p w:rsidR="0090725C" w:rsidRPr="0090725C" w:rsidRDefault="0090725C" w:rsidP="0090725C">
      <w:pPr>
        <w:pStyle w:val="ListParagraph"/>
        <w:numPr>
          <w:ilvl w:val="3"/>
          <w:numId w:val="9"/>
        </w:numPr>
        <w:ind w:left="1701" w:hanging="850"/>
        <w:jc w:val="both"/>
        <w:rPr>
          <w:noProof/>
          <w:sz w:val="24"/>
          <w:szCs w:val="24"/>
        </w:rPr>
      </w:pPr>
      <w:r w:rsidRPr="0090725C">
        <w:rPr>
          <w:noProof/>
          <w:sz w:val="24"/>
          <w:szCs w:val="24"/>
        </w:rPr>
        <w:t>Ekonomiskās sadarbības un attīstības organizācijas (OECD) pētījuma “</w:t>
      </w:r>
      <w:r w:rsidRPr="0090725C">
        <w:rPr>
          <w:i/>
          <w:noProof/>
          <w:sz w:val="24"/>
          <w:szCs w:val="24"/>
        </w:rPr>
        <w:t>Investing in Youth</w:t>
      </w:r>
      <w:r w:rsidRPr="0090725C">
        <w:rPr>
          <w:noProof/>
          <w:sz w:val="24"/>
          <w:szCs w:val="24"/>
        </w:rPr>
        <w:t>” 5.sadaļā “</w:t>
      </w:r>
      <w:r w:rsidRPr="0090725C">
        <w:rPr>
          <w:i/>
          <w:noProof/>
          <w:sz w:val="24"/>
          <w:szCs w:val="24"/>
        </w:rPr>
        <w:t>Offering NEETs an effective programme guarantee</w:t>
      </w:r>
      <w:r w:rsidRPr="0090725C">
        <w:rPr>
          <w:noProof/>
          <w:sz w:val="24"/>
          <w:szCs w:val="24"/>
        </w:rPr>
        <w:t>” sniegtajiem secinājumiem un ieteikumiem;</w:t>
      </w:r>
    </w:p>
    <w:p w:rsidR="0090725C" w:rsidRPr="0090725C" w:rsidRDefault="0090725C" w:rsidP="0090725C">
      <w:pPr>
        <w:pStyle w:val="ListParagraph"/>
        <w:numPr>
          <w:ilvl w:val="3"/>
          <w:numId w:val="9"/>
        </w:numPr>
        <w:ind w:left="1701" w:hanging="850"/>
        <w:jc w:val="both"/>
        <w:rPr>
          <w:noProof/>
          <w:sz w:val="24"/>
          <w:szCs w:val="24"/>
        </w:rPr>
      </w:pPr>
      <w:r w:rsidRPr="0090725C">
        <w:rPr>
          <w:noProof/>
          <w:sz w:val="24"/>
          <w:szCs w:val="24"/>
        </w:rPr>
        <w:t>Apvienoto Nāciju Izglītības, zinātnes un kultūras organizācijas (</w:t>
      </w:r>
      <w:r w:rsidRPr="0090725C">
        <w:rPr>
          <w:i/>
          <w:noProof/>
          <w:sz w:val="24"/>
          <w:szCs w:val="24"/>
        </w:rPr>
        <w:t>United Nations Educational, Scientific and Cultural Organization</w:t>
      </w:r>
      <w:r w:rsidRPr="0090725C">
        <w:rPr>
          <w:noProof/>
          <w:sz w:val="24"/>
          <w:szCs w:val="24"/>
        </w:rPr>
        <w:t xml:space="preserve"> – UNESCO) izstrādātajiem mācīšanās pīlāriem jeb četrām obligātajām mācīšanās komponentēm (personības attīstība, iekļaušanās sabiedrībā, „darba tikums” un mūžizglītības kompetences);</w:t>
      </w:r>
    </w:p>
    <w:p w:rsidR="0090725C" w:rsidRPr="0090725C" w:rsidRDefault="0090725C" w:rsidP="0090725C">
      <w:pPr>
        <w:pStyle w:val="ListParagraph"/>
        <w:numPr>
          <w:ilvl w:val="3"/>
          <w:numId w:val="9"/>
        </w:numPr>
        <w:ind w:left="1701" w:hanging="850"/>
        <w:jc w:val="both"/>
        <w:rPr>
          <w:noProof/>
          <w:sz w:val="24"/>
          <w:szCs w:val="24"/>
        </w:rPr>
      </w:pPr>
      <w:r w:rsidRPr="0090725C">
        <w:rPr>
          <w:noProof/>
          <w:sz w:val="24"/>
          <w:szCs w:val="24"/>
        </w:rPr>
        <w:t>Veselības ministrijas vadlīnijas pašvaldībām veselības veicināšanā (apstiprināts ar Veselības ministrijas 29.12.2011. rīkojumu Nr.243)</w:t>
      </w:r>
    </w:p>
    <w:p w:rsidR="0090725C" w:rsidRPr="0090725C" w:rsidRDefault="0090725C" w:rsidP="0090725C">
      <w:pPr>
        <w:pStyle w:val="ListParagraph"/>
        <w:numPr>
          <w:ilvl w:val="2"/>
          <w:numId w:val="9"/>
        </w:numPr>
        <w:jc w:val="both"/>
        <w:rPr>
          <w:noProof/>
          <w:sz w:val="24"/>
          <w:szCs w:val="24"/>
        </w:rPr>
      </w:pPr>
      <w:r w:rsidRPr="0090725C">
        <w:rPr>
          <w:noProof/>
          <w:sz w:val="24"/>
          <w:szCs w:val="24"/>
        </w:rPr>
        <w:t xml:space="preserve"> pēc vadlīniju izstrādes, sagatavot prezentāciju par izstrādātajām vadlīnijām </w:t>
      </w:r>
      <w:proofErr w:type="spellStart"/>
      <w:r w:rsidRPr="0090725C">
        <w:rPr>
          <w:i/>
          <w:sz w:val="24"/>
          <w:szCs w:val="24"/>
        </w:rPr>
        <w:t>Power</w:t>
      </w:r>
      <w:proofErr w:type="spellEnd"/>
      <w:r w:rsidRPr="0090725C">
        <w:rPr>
          <w:i/>
          <w:sz w:val="24"/>
          <w:szCs w:val="24"/>
        </w:rPr>
        <w:t xml:space="preserve"> </w:t>
      </w:r>
      <w:proofErr w:type="spellStart"/>
      <w:r w:rsidRPr="0090725C">
        <w:rPr>
          <w:i/>
          <w:sz w:val="24"/>
          <w:szCs w:val="24"/>
        </w:rPr>
        <w:t>Point</w:t>
      </w:r>
      <w:proofErr w:type="spellEnd"/>
      <w:r w:rsidRPr="0090725C">
        <w:rPr>
          <w:noProof/>
          <w:sz w:val="24"/>
          <w:szCs w:val="24"/>
        </w:rPr>
        <w:t xml:space="preserve"> formātā un prezentēt to Pasūtītāja organizētajos piecos reģionālajos informatīvajos semināros (kopējais semināra ilgums ilgums 2-3 stundas).</w:t>
      </w:r>
    </w:p>
    <w:p w:rsidR="0090725C" w:rsidRDefault="0090725C" w:rsidP="0090725C">
      <w:pPr>
        <w:pStyle w:val="ListParagraph"/>
        <w:numPr>
          <w:ilvl w:val="1"/>
          <w:numId w:val="9"/>
        </w:numPr>
        <w:ind w:left="567" w:hanging="567"/>
        <w:jc w:val="both"/>
        <w:rPr>
          <w:noProof/>
          <w:sz w:val="24"/>
          <w:szCs w:val="24"/>
        </w:rPr>
      </w:pPr>
      <w:r w:rsidRPr="0090725C">
        <w:rPr>
          <w:noProof/>
          <w:sz w:val="24"/>
          <w:szCs w:val="24"/>
        </w:rPr>
        <w:t>Vadlīnijas jāizstrādā ar šādām sadaļām, šādu sadaļu saturu un izstrādājamajiem dokumentiem, ko Pretendents saskaņojot ar Pasūtītāju drīkst papildināt:</w:t>
      </w:r>
    </w:p>
    <w:p w:rsidR="000C5303" w:rsidRPr="000C5303" w:rsidRDefault="000C5303" w:rsidP="000C5303">
      <w:pPr>
        <w:jc w:val="both"/>
        <w:rPr>
          <w:noProof/>
          <w:sz w:val="24"/>
          <w:szCs w:val="24"/>
        </w:rPr>
      </w:pPr>
    </w:p>
    <w:tbl>
      <w:tblPr>
        <w:tblStyle w:val="TableGrid"/>
        <w:tblW w:w="5347" w:type="pct"/>
        <w:tblInd w:w="-176" w:type="dxa"/>
        <w:tblLook w:val="04A0" w:firstRow="1" w:lastRow="0" w:firstColumn="1" w:lastColumn="0" w:noHBand="0" w:noVBand="1"/>
      </w:tblPr>
      <w:tblGrid>
        <w:gridCol w:w="704"/>
        <w:gridCol w:w="1614"/>
        <w:gridCol w:w="5482"/>
        <w:gridCol w:w="1982"/>
      </w:tblGrid>
      <w:tr w:rsidR="0090725C" w:rsidRPr="0090725C" w:rsidTr="00AE0389">
        <w:trPr>
          <w:trHeight w:val="766"/>
        </w:trPr>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center"/>
              <w:rPr>
                <w:rFonts w:ascii="Times New Roman" w:hAnsi="Times New Roman"/>
                <w:b/>
                <w:noProof/>
                <w:sz w:val="24"/>
                <w:szCs w:val="24"/>
              </w:rPr>
            </w:pPr>
            <w:r w:rsidRPr="0090725C">
              <w:rPr>
                <w:rFonts w:ascii="Times New Roman" w:hAnsi="Times New Roman"/>
                <w:b/>
                <w:noProof/>
                <w:sz w:val="24"/>
                <w:szCs w:val="24"/>
              </w:rPr>
              <w:t>Nr. p.k.</w:t>
            </w:r>
          </w:p>
        </w:tc>
        <w:tc>
          <w:tcPr>
            <w:tcW w:w="825"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center"/>
              <w:rPr>
                <w:rFonts w:ascii="Times New Roman" w:hAnsi="Times New Roman"/>
                <w:b/>
                <w:noProof/>
                <w:sz w:val="24"/>
                <w:szCs w:val="24"/>
              </w:rPr>
            </w:pPr>
            <w:r w:rsidRPr="0090725C">
              <w:rPr>
                <w:rFonts w:ascii="Times New Roman" w:hAnsi="Times New Roman"/>
                <w:b/>
                <w:noProof/>
                <w:sz w:val="24"/>
                <w:szCs w:val="24"/>
              </w:rPr>
              <w:t>Vadlīniju sadaļa</w:t>
            </w: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center"/>
              <w:rPr>
                <w:rFonts w:ascii="Times New Roman" w:hAnsi="Times New Roman"/>
                <w:b/>
                <w:noProof/>
                <w:sz w:val="24"/>
                <w:szCs w:val="24"/>
              </w:rPr>
            </w:pPr>
            <w:r w:rsidRPr="0090725C">
              <w:rPr>
                <w:rFonts w:ascii="Times New Roman" w:hAnsi="Times New Roman"/>
                <w:b/>
                <w:noProof/>
                <w:sz w:val="24"/>
                <w:szCs w:val="24"/>
              </w:rPr>
              <w:t>Sadaļas saturs un izstrādājamie dokumenti</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b/>
                <w:noProof/>
                <w:sz w:val="24"/>
                <w:szCs w:val="24"/>
              </w:rPr>
              <w:t>Sadaļas izstrādes termiņš</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1.</w:t>
            </w:r>
          </w:p>
        </w:tc>
        <w:tc>
          <w:tcPr>
            <w:tcW w:w="825"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b/>
                <w:noProof/>
                <w:sz w:val="24"/>
                <w:szCs w:val="24"/>
              </w:rPr>
            </w:pPr>
            <w:r w:rsidRPr="0090725C">
              <w:rPr>
                <w:rFonts w:ascii="Times New Roman" w:hAnsi="Times New Roman"/>
                <w:noProof/>
                <w:sz w:val="24"/>
                <w:szCs w:val="24"/>
              </w:rPr>
              <w:t>Ievads un informācija par projektu “PROTI un DARI!”</w:t>
            </w: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b/>
                <w:noProof/>
                <w:sz w:val="24"/>
                <w:szCs w:val="24"/>
              </w:rPr>
            </w:pPr>
            <w:r w:rsidRPr="0090725C">
              <w:rPr>
                <w:rFonts w:ascii="Times New Roman" w:hAnsi="Times New Roman"/>
                <w:noProof/>
                <w:sz w:val="24"/>
                <w:szCs w:val="24"/>
              </w:rPr>
              <w:t>Informācija par Eiropas Komisijas iniciatīvu Jauniešu garantija, tai skaitā NVA un VIAA īstenotajiem projektiem, un projektu “PROTI un DARI!”. Vadlīniju nepieciešamības pamatojums, termini, definīcijas un normatīvā bāze.</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Ne vēlāk kā 8 (astoņu)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 xml:space="preserve">2. </w:t>
            </w:r>
          </w:p>
        </w:tc>
        <w:tc>
          <w:tcPr>
            <w:tcW w:w="825"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Projekta “PROTI un DARI!” mērķa grupa</w:t>
            </w:r>
          </w:p>
        </w:tc>
        <w:tc>
          <w:tcPr>
            <w:tcW w:w="2802"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 xml:space="preserve">Mērķa grupas jauniešu profila raksturojums, kā arī izņēmumi, kas neietilpst tajā. Mērķa grupas jauniešu specifika un īpašās pazīmes. Esošās situācijas analīze par mērķa grupas jauniešiem Latvijā (statistika, pieredze, pētījumi utt.).  </w:t>
            </w:r>
          </w:p>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Mērķa grupas jauniešu iespējamie piemēri Latvijā (vismaz 5 (pieci) piemēri).</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 xml:space="preserve"> Ne vēlāk kā 3 (trīs)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3.</w:t>
            </w:r>
          </w:p>
        </w:tc>
        <w:tc>
          <w:tcPr>
            <w:tcW w:w="825"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Pašvaldības loma projekta “PROTI un DARI!” īstenošanā un stratēģisko partnerību veidošana</w:t>
            </w:r>
          </w:p>
        </w:tc>
        <w:tc>
          <w:tcPr>
            <w:tcW w:w="2802"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Pašvaldības kā projekta “PROTI un DARI!” sadarbības partnera uzdevumi un funkcijas (projekta īstenošana un administratīvā ieviešana pašvaldībā). </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Sadarbības starp projektā iesaistītajām pašvaldībām iespējas un piemēri. </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Pašvaldības stratēģisko partnerību veidošanas un sadarbības pamatprincipi.  Pašvaldības stratēģisko partnerību veidošanas piemēri. </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Pašvaldības rīcībā esošo sociālo un veselības veicināšanas pakalpojumu (t.sk. infrastruktūru), kā arī citu resursu piemēri (vismaz 10 (desmit) piemēri).    </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Ne vēlāk kā 8 (astoņu)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4.</w:t>
            </w:r>
          </w:p>
        </w:tc>
        <w:tc>
          <w:tcPr>
            <w:tcW w:w="825"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Programmas vadītāja loma projekta “PROTI un DARI!” īstenošanā</w:t>
            </w:r>
            <w:r w:rsidRPr="0090725C" w:rsidDel="0024117D">
              <w:rPr>
                <w:rFonts w:ascii="Times New Roman" w:hAnsi="Times New Roman"/>
                <w:noProof/>
                <w:sz w:val="24"/>
                <w:szCs w:val="24"/>
              </w:rPr>
              <w:t xml:space="preserve"> </w:t>
            </w:r>
          </w:p>
        </w:tc>
        <w:tc>
          <w:tcPr>
            <w:tcW w:w="2802"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Programmas vadītāja vēlamās kompetences, pieredze un izvēles principi. Programmas vadītāja funkcijas un galvenie uzdevumi, rekomendējamā slodze (maksimālais mērķa grupas jauniešu un to mentoru skaits, kuri būs programmas vadītāja pārziņā).</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Ne vēlāk kā 8 (astoņu)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5.</w:t>
            </w:r>
          </w:p>
        </w:tc>
        <w:tc>
          <w:tcPr>
            <w:tcW w:w="825"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Mentora loma projekta “PROTI un DARI!” īstenošanā</w:t>
            </w:r>
            <w:r w:rsidRPr="0090725C" w:rsidDel="0024117D">
              <w:rPr>
                <w:rFonts w:ascii="Times New Roman" w:hAnsi="Times New Roman"/>
                <w:noProof/>
                <w:sz w:val="24"/>
                <w:szCs w:val="24"/>
              </w:rPr>
              <w:t xml:space="preserve"> </w:t>
            </w:r>
          </w:p>
          <w:p w:rsidR="0090725C" w:rsidRPr="0090725C" w:rsidRDefault="0090725C" w:rsidP="0090725C">
            <w:pPr>
              <w:spacing w:after="0"/>
              <w:rPr>
                <w:rFonts w:ascii="Times New Roman" w:hAnsi="Times New Roman"/>
                <w:noProof/>
                <w:sz w:val="24"/>
                <w:szCs w:val="24"/>
              </w:rPr>
            </w:pPr>
          </w:p>
        </w:tc>
        <w:tc>
          <w:tcPr>
            <w:tcW w:w="2802"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Mentora vēlamās kompetences, pieredze un izvēles principi. Mentora funkcijas un galvenie uzdevumi, rekomendējamā slodze (maksimālais mērķa grupas jauniešu skaits, kuriem vienlaikus drīkst būt viens mentors).</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Ne vēlāk kā 8 (astoņu)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6.</w:t>
            </w:r>
          </w:p>
        </w:tc>
        <w:tc>
          <w:tcPr>
            <w:tcW w:w="825"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Mērķa grupas jaunieša profilēšana un dalījums atbalsta grupās projektā “PROTI un DARI!”</w:t>
            </w:r>
          </w:p>
          <w:p w:rsidR="0090725C" w:rsidRPr="0090725C" w:rsidRDefault="0090725C" w:rsidP="0090725C">
            <w:pPr>
              <w:spacing w:after="0"/>
              <w:rPr>
                <w:rFonts w:ascii="Times New Roman" w:hAnsi="Times New Roman"/>
                <w:noProof/>
                <w:sz w:val="24"/>
                <w:szCs w:val="24"/>
              </w:rPr>
            </w:pPr>
          </w:p>
          <w:p w:rsidR="0090725C" w:rsidRPr="0090725C" w:rsidRDefault="0090725C" w:rsidP="0090725C">
            <w:pPr>
              <w:spacing w:after="0"/>
              <w:rPr>
                <w:rFonts w:ascii="Times New Roman" w:hAnsi="Times New Roman"/>
                <w:noProof/>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Prendentam jāizstrādā profilēšanas modelis, kurā jānosaka kritēriju kopums, pēc kuriem iedalīt mērķa grupas jaunieti atbalsta grupā, ņemot vērā Pasūtītāja norādījumus, tai skaitā Nolikuma 7.pielikumu  “Profilēšanas modeļa paraugs”. Turklāt šajā modelī jāapraksta ietacamie mērķa grupas jaunieša individuālajā pasākumu programmā ietveramie atbalsta pasākumi atbiltoši grupai, kurā viņš ietilpst, ņemot vērā citu valstu pieredzi mērķa grupas jauniešu atbalsta sniegšanā, kā arī īpaši analizējot citu valstu īstenotos kompensējošos un reintegrācijas pasākumus mērķa grupas jauniešu iesaistei izglītībā, Jauniešu garantijas pasākumos vai darba tirgū (jāveic vismaz 3 (trīs) valstu pieredzes izpēte, izvēloties tādas valstis, kuru pieredze būtu atbilstoša Latvijas situācijai). </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Šajā vadlīniju sadaļā jāapraksta, kā veikt kvalitatīvu pamata un padziļināto mērķa grupas jaunieša profilēšanu, tai skaitā norādot, kā praktiski lietot profilēšanas modeli un tā pielikumus (iesniegums par personas datu pārbaudes atbilstību projekta mērķa grupai, Jaunieša karte</w:t>
            </w:r>
            <w:r w:rsidRPr="0090725C">
              <w:rPr>
                <w:rStyle w:val="FootnoteReference"/>
                <w:rFonts w:ascii="Times New Roman" w:eastAsia="Calibri" w:hAnsi="Times New Roman"/>
                <w:noProof/>
                <w:sz w:val="24"/>
                <w:szCs w:val="24"/>
              </w:rPr>
              <w:footnoteReference w:id="7"/>
            </w:r>
            <w:r w:rsidRPr="0090725C">
              <w:rPr>
                <w:rFonts w:ascii="Times New Roman" w:hAnsi="Times New Roman"/>
                <w:noProof/>
                <w:sz w:val="24"/>
                <w:szCs w:val="24"/>
              </w:rPr>
              <w:t xml:space="preserve"> un tās pielikumi, tai skaitā, Jaunieša apliecinājums par to, ka viņš nemācās augstākās izglītības iestādē un citus pielikumus), un minot vismaz 5 (piecus) praktiskus piemērus atbilstoši katrai atbalsta grupai.  </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Šajā vadlīniju sadaļā jāapraksta</w:t>
            </w:r>
            <w:r w:rsidRPr="0090725C" w:rsidDel="00FE116D">
              <w:rPr>
                <w:rFonts w:ascii="Times New Roman" w:hAnsi="Times New Roman"/>
                <w:noProof/>
                <w:sz w:val="24"/>
                <w:szCs w:val="24"/>
              </w:rPr>
              <w:t xml:space="preserve"> </w:t>
            </w:r>
            <w:r w:rsidRPr="0090725C">
              <w:rPr>
                <w:rFonts w:ascii="Times New Roman" w:hAnsi="Times New Roman"/>
                <w:noProof/>
                <w:sz w:val="24"/>
                <w:szCs w:val="24"/>
              </w:rPr>
              <w:t>atkārtotas profilēšanas veikšanas nosacījumi un metodes.</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 xml:space="preserve"> Ne vēlāk kā 3 (trīs)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7.</w:t>
            </w:r>
          </w:p>
        </w:tc>
        <w:tc>
          <w:tcPr>
            <w:tcW w:w="825"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Mērķa grupas jaunieša individuālās pasākumu programmas izstrāde un īstenošana projektā “PROTI un DARI!”</w:t>
            </w:r>
          </w:p>
          <w:p w:rsidR="0090725C" w:rsidRPr="0090725C" w:rsidRDefault="0090725C" w:rsidP="0090725C">
            <w:pPr>
              <w:spacing w:after="0"/>
              <w:rPr>
                <w:rFonts w:ascii="Times New Roman" w:hAnsi="Times New Roman"/>
                <w:noProof/>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Šajā vadlīniju sadaļā jāapraksta, kā izstrādāt jaunietim atbilstošu individuālo pasākumu programmu, ņemot vērā:</w:t>
            </w:r>
          </w:p>
          <w:p w:rsidR="0090725C" w:rsidRPr="0090725C" w:rsidRDefault="0090725C" w:rsidP="0090725C">
            <w:pPr>
              <w:pStyle w:val="ListParagraph"/>
              <w:numPr>
                <w:ilvl w:val="0"/>
                <w:numId w:val="15"/>
              </w:numPr>
              <w:ind w:left="348" w:hanging="219"/>
              <w:jc w:val="both"/>
              <w:rPr>
                <w:noProof/>
                <w:sz w:val="24"/>
                <w:szCs w:val="24"/>
              </w:rPr>
            </w:pPr>
            <w:r w:rsidRPr="0090725C">
              <w:rPr>
                <w:noProof/>
                <w:sz w:val="24"/>
                <w:szCs w:val="24"/>
              </w:rPr>
              <w:t>jaunieša profilēšanas rezultātus;</w:t>
            </w:r>
          </w:p>
          <w:p w:rsidR="0090725C" w:rsidRPr="0090725C" w:rsidRDefault="0090725C" w:rsidP="0090725C">
            <w:pPr>
              <w:pStyle w:val="ListParagraph"/>
              <w:numPr>
                <w:ilvl w:val="0"/>
                <w:numId w:val="15"/>
              </w:numPr>
              <w:ind w:left="348" w:hanging="219"/>
              <w:jc w:val="both"/>
              <w:rPr>
                <w:noProof/>
                <w:sz w:val="24"/>
                <w:szCs w:val="24"/>
              </w:rPr>
            </w:pPr>
            <w:r w:rsidRPr="0090725C">
              <w:rPr>
                <w:noProof/>
                <w:sz w:val="24"/>
                <w:szCs w:val="24"/>
              </w:rPr>
              <w:t>jaunieša piederību atbalsta grupai;</w:t>
            </w:r>
          </w:p>
          <w:p w:rsidR="0090725C" w:rsidRPr="0090725C" w:rsidRDefault="0090725C" w:rsidP="0090725C">
            <w:pPr>
              <w:pStyle w:val="ListParagraph"/>
              <w:numPr>
                <w:ilvl w:val="0"/>
                <w:numId w:val="15"/>
              </w:numPr>
              <w:ind w:left="348" w:hanging="219"/>
              <w:jc w:val="both"/>
              <w:rPr>
                <w:noProof/>
                <w:sz w:val="24"/>
                <w:szCs w:val="24"/>
              </w:rPr>
            </w:pPr>
            <w:r w:rsidRPr="0090725C">
              <w:rPr>
                <w:noProof/>
                <w:sz w:val="24"/>
                <w:szCs w:val="24"/>
              </w:rPr>
              <w:t>pašvaldības teritoriālo (pilsēta vai lauku reģions), iedzīvotāju skaita, blīvuma un vecuma struktūras, infrastruktūras (sabiedriskais transports, internets) specifiku;</w:t>
            </w:r>
          </w:p>
          <w:p w:rsidR="0090725C" w:rsidRPr="0090725C" w:rsidRDefault="0090725C" w:rsidP="0090725C">
            <w:pPr>
              <w:pStyle w:val="ListParagraph"/>
              <w:numPr>
                <w:ilvl w:val="0"/>
                <w:numId w:val="15"/>
              </w:numPr>
              <w:ind w:left="348" w:hanging="219"/>
              <w:jc w:val="both"/>
              <w:rPr>
                <w:noProof/>
                <w:sz w:val="24"/>
                <w:szCs w:val="24"/>
              </w:rPr>
            </w:pPr>
            <w:r w:rsidRPr="0090725C">
              <w:rPr>
                <w:noProof/>
                <w:sz w:val="24"/>
                <w:szCs w:val="24"/>
              </w:rPr>
              <w:t xml:space="preserve">pašvaldības rīcībā esošos sociālos un veselības veicināšanas pakalpojumus (t.sk. infrastruktūru)  un citus resursus; </w:t>
            </w:r>
          </w:p>
          <w:p w:rsidR="0090725C" w:rsidRPr="0090725C" w:rsidRDefault="0090725C" w:rsidP="0090725C">
            <w:pPr>
              <w:pStyle w:val="ListParagraph"/>
              <w:numPr>
                <w:ilvl w:val="0"/>
                <w:numId w:val="15"/>
              </w:numPr>
              <w:ind w:left="348" w:hanging="219"/>
              <w:jc w:val="both"/>
              <w:rPr>
                <w:noProof/>
                <w:sz w:val="24"/>
                <w:szCs w:val="24"/>
              </w:rPr>
            </w:pPr>
            <w:r w:rsidRPr="0090725C">
              <w:rPr>
                <w:noProof/>
                <w:sz w:val="24"/>
                <w:szCs w:val="24"/>
              </w:rPr>
              <w:t>izglītības iespējas pašvaldībā un/vai reģionā.</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Jāapraksta 5 (pieci) mērķa grupa jaunieša individuālās pasākumu programmas piemēri.</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Raksturot mērķa grupas jaunieša individuālās pasākumu programmas sasniedzamos rezultātus atbilstoši katrai atbalsta grupai projektā “PROTI un DARI!”.</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Definēt mērķa grupas jaunieša individuālās pasākumu programmas kvalitātes kritērijus.</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Raksturot gadījumus, kad mērķa grupas jaunieša individuālās pasākumu programmas izstrādē un īstenošanā nepieciešams iesaistīt speciālistus (psihologu, sociālo darbinieku, jaunatnes lietu speciālistu, karjeras konsultantu, surdotulku u.c.), minot vismaz 5 (piecus) praktiskus piemērus atbilstoši katrai atbalsta grupai.</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Šajā vadlīniju sadaļā jāapraksta, kā programmas vadītājs sadarbībā ar mērķa grupas jaunieša mentoru veic mērķa grupas jaunieša individuālās pasākumu programmas īstenošanas progresa izvērtēšanu. Aprakstīt mērķa grupas jaunieša individuālās pasākumu programmas izmaiņu veikšanas procesu, minot vismaz 5 (piecus) praktiskus piemērus atbilstoši katrai atbalsta grupai. Aprakstīt mērķa grupas jaunieša mentora nomaiņas procedūru.</w:t>
            </w:r>
          </w:p>
          <w:p w:rsidR="0090725C" w:rsidRPr="0090725C" w:rsidRDefault="0090725C" w:rsidP="0090725C">
            <w:pPr>
              <w:spacing w:after="0"/>
              <w:jc w:val="both"/>
              <w:rPr>
                <w:rFonts w:ascii="Times New Roman" w:hAnsi="Times New Roman"/>
                <w:noProof/>
                <w:sz w:val="24"/>
                <w:szCs w:val="24"/>
                <w:highlight w:val="green"/>
              </w:rPr>
            </w:pPr>
            <w:r w:rsidRPr="0090725C">
              <w:rPr>
                <w:rFonts w:ascii="Times New Roman" w:hAnsi="Times New Roman"/>
                <w:noProof/>
                <w:sz w:val="24"/>
                <w:szCs w:val="24"/>
              </w:rPr>
              <w:t>Šajā vadlīniju sadaļā jāapraksta, kā programmas vadītājam sadarbībā ar mērķa grupas jaunieša mentoru izvērtēt mērķa grupas jaunieša individuālās pasākumu programmas ietekmi uz jaunieti un sagatavot noslēguma ziņojumu par to.</w:t>
            </w:r>
          </w:p>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Aprakstīt ieteicamās darbības, lai pašvaldība nodrošinātu mērķa grupas jaunieša projektā “PROTI un DARI!” sasniegto rezultātu uzturēšanu un uzraudzību.</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Ne vēlāk kā 6 (sešu)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8.</w:t>
            </w:r>
          </w:p>
        </w:tc>
        <w:tc>
          <w:tcPr>
            <w:tcW w:w="825"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Izmantotā literatūra</w:t>
            </w: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b/>
                <w:noProof/>
                <w:sz w:val="24"/>
                <w:szCs w:val="24"/>
              </w:rPr>
            </w:pPr>
            <w:r w:rsidRPr="0090725C">
              <w:rPr>
                <w:rFonts w:ascii="Times New Roman" w:hAnsi="Times New Roman"/>
                <w:noProof/>
                <w:sz w:val="24"/>
                <w:szCs w:val="24"/>
              </w:rPr>
              <w:t>Izmantoto avotu un literatūras saraksts</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Ne vēlāk kā 8 (astoņu) nedēļu laikā pēc līguma spēkā stāšanās dienas</w:t>
            </w:r>
          </w:p>
        </w:tc>
      </w:tr>
      <w:tr w:rsidR="0090725C" w:rsidRPr="0090725C" w:rsidTr="00AE0389">
        <w:tc>
          <w:tcPr>
            <w:tcW w:w="360"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9.</w:t>
            </w:r>
          </w:p>
        </w:tc>
        <w:tc>
          <w:tcPr>
            <w:tcW w:w="825"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rPr>
                <w:rFonts w:ascii="Times New Roman" w:hAnsi="Times New Roman"/>
                <w:noProof/>
                <w:sz w:val="24"/>
                <w:szCs w:val="24"/>
              </w:rPr>
            </w:pPr>
            <w:r w:rsidRPr="0090725C">
              <w:rPr>
                <w:rFonts w:ascii="Times New Roman" w:hAnsi="Times New Roman"/>
                <w:noProof/>
                <w:sz w:val="24"/>
                <w:szCs w:val="24"/>
              </w:rPr>
              <w:t>Pielikumi un veidlapas</w:t>
            </w:r>
          </w:p>
        </w:tc>
        <w:tc>
          <w:tcPr>
            <w:tcW w:w="2802" w:type="pct"/>
            <w:tcBorders>
              <w:top w:val="single" w:sz="4" w:space="0" w:color="auto"/>
              <w:left w:val="single" w:sz="4" w:space="0" w:color="auto"/>
              <w:bottom w:val="single" w:sz="4" w:space="0" w:color="auto"/>
              <w:right w:val="single" w:sz="4" w:space="0" w:color="auto"/>
            </w:tcBorders>
            <w:hideMark/>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Jaunieša kartes veidlapas standarta forma, kas cita starpā ietver šādus dokumentus:</w:t>
            </w:r>
          </w:p>
          <w:p w:rsidR="0090725C" w:rsidRPr="0090725C" w:rsidRDefault="0090725C" w:rsidP="0090725C">
            <w:pPr>
              <w:pStyle w:val="ListParagraph"/>
              <w:numPr>
                <w:ilvl w:val="0"/>
                <w:numId w:val="16"/>
              </w:numPr>
              <w:ind w:left="489"/>
              <w:jc w:val="both"/>
              <w:rPr>
                <w:sz w:val="24"/>
                <w:szCs w:val="24"/>
              </w:rPr>
            </w:pPr>
            <w:r w:rsidRPr="0090725C">
              <w:rPr>
                <w:sz w:val="24"/>
                <w:szCs w:val="24"/>
              </w:rPr>
              <w:t>Mērķa grupas jaunieša iesniegums, ar ko viņš atļauj pēc personas datiem pārbaudīt viņa atbilstību mērķa grupai</w:t>
            </w:r>
            <w:r w:rsidRPr="0090725C">
              <w:rPr>
                <w:noProof/>
                <w:sz w:val="24"/>
                <w:szCs w:val="24"/>
              </w:rPr>
              <w:t>.</w:t>
            </w:r>
          </w:p>
          <w:p w:rsidR="0090725C" w:rsidRPr="0090725C" w:rsidRDefault="0090725C" w:rsidP="0090725C">
            <w:pPr>
              <w:pStyle w:val="ListParagraph"/>
              <w:numPr>
                <w:ilvl w:val="0"/>
                <w:numId w:val="16"/>
              </w:numPr>
              <w:ind w:left="489"/>
              <w:jc w:val="both"/>
              <w:rPr>
                <w:sz w:val="24"/>
                <w:szCs w:val="24"/>
              </w:rPr>
            </w:pPr>
            <w:r w:rsidRPr="0090725C">
              <w:rPr>
                <w:noProof/>
                <w:sz w:val="24"/>
                <w:szCs w:val="24"/>
              </w:rPr>
              <w:t>Profilēšanas</w:t>
            </w:r>
            <w:r w:rsidRPr="0090725C">
              <w:rPr>
                <w:sz w:val="24"/>
                <w:szCs w:val="24"/>
              </w:rPr>
              <w:t xml:space="preserve"> </w:t>
            </w:r>
            <w:proofErr w:type="spellStart"/>
            <w:r w:rsidRPr="0090725C">
              <w:rPr>
                <w:sz w:val="24"/>
                <w:szCs w:val="24"/>
              </w:rPr>
              <w:t>paraugveidlapa</w:t>
            </w:r>
            <w:proofErr w:type="spellEnd"/>
            <w:r w:rsidRPr="0090725C">
              <w:rPr>
                <w:sz w:val="24"/>
                <w:szCs w:val="24"/>
              </w:rPr>
              <w:t xml:space="preserve"> </w:t>
            </w:r>
            <w:r w:rsidRPr="0090725C">
              <w:rPr>
                <w:noProof/>
                <w:sz w:val="24"/>
                <w:szCs w:val="24"/>
              </w:rPr>
              <w:t>ar pielikumiem, tai skaitā Jaunieša apliecinājums par to, ka viņš nemācās augstākās izglītības iestādē, un citi pielikumi.</w:t>
            </w:r>
          </w:p>
          <w:p w:rsidR="0090725C" w:rsidRPr="0090725C" w:rsidRDefault="0090725C" w:rsidP="0090725C">
            <w:pPr>
              <w:pStyle w:val="ListParagraph"/>
              <w:numPr>
                <w:ilvl w:val="0"/>
                <w:numId w:val="16"/>
              </w:numPr>
              <w:ind w:left="489"/>
              <w:jc w:val="both"/>
              <w:rPr>
                <w:sz w:val="24"/>
                <w:szCs w:val="24"/>
              </w:rPr>
            </w:pPr>
            <w:r w:rsidRPr="0090725C">
              <w:rPr>
                <w:noProof/>
                <w:sz w:val="24"/>
                <w:szCs w:val="24"/>
              </w:rPr>
              <w:t>Individuālās</w:t>
            </w:r>
            <w:r w:rsidRPr="0090725C">
              <w:rPr>
                <w:sz w:val="24"/>
                <w:szCs w:val="24"/>
              </w:rPr>
              <w:t xml:space="preserve"> pasākumu programmas </w:t>
            </w:r>
            <w:proofErr w:type="spellStart"/>
            <w:r w:rsidRPr="0090725C">
              <w:rPr>
                <w:sz w:val="24"/>
                <w:szCs w:val="24"/>
              </w:rPr>
              <w:t>paraugveidlapa</w:t>
            </w:r>
            <w:proofErr w:type="spellEnd"/>
            <w:r w:rsidRPr="0090725C">
              <w:rPr>
                <w:noProof/>
                <w:sz w:val="24"/>
                <w:szCs w:val="24"/>
              </w:rPr>
              <w:t>.</w:t>
            </w:r>
          </w:p>
          <w:p w:rsidR="0090725C" w:rsidRPr="0090725C" w:rsidRDefault="0090725C" w:rsidP="0090725C">
            <w:pPr>
              <w:pStyle w:val="ListParagraph"/>
              <w:numPr>
                <w:ilvl w:val="0"/>
                <w:numId w:val="16"/>
              </w:numPr>
              <w:ind w:left="489"/>
              <w:jc w:val="both"/>
              <w:rPr>
                <w:sz w:val="24"/>
                <w:szCs w:val="24"/>
              </w:rPr>
            </w:pPr>
            <w:r w:rsidRPr="0090725C">
              <w:rPr>
                <w:noProof/>
                <w:sz w:val="24"/>
                <w:szCs w:val="24"/>
              </w:rPr>
              <w:t>Vienošanās</w:t>
            </w:r>
            <w:r w:rsidRPr="0090725C">
              <w:rPr>
                <w:sz w:val="24"/>
                <w:szCs w:val="24"/>
              </w:rPr>
              <w:t xml:space="preserve"> (līguma) standarta forma ar mērķa grupas jaunieti par dalību individuālās pasākumu programmas īstenošanā</w:t>
            </w:r>
            <w:r w:rsidRPr="0090725C">
              <w:rPr>
                <w:noProof/>
                <w:sz w:val="24"/>
                <w:szCs w:val="24"/>
              </w:rPr>
              <w:t>.</w:t>
            </w:r>
          </w:p>
          <w:p w:rsidR="0090725C" w:rsidRPr="0090725C" w:rsidRDefault="0090725C" w:rsidP="0090725C">
            <w:pPr>
              <w:pStyle w:val="ListParagraph"/>
              <w:numPr>
                <w:ilvl w:val="0"/>
                <w:numId w:val="16"/>
              </w:numPr>
              <w:ind w:left="489"/>
              <w:jc w:val="both"/>
              <w:rPr>
                <w:noProof/>
                <w:sz w:val="24"/>
                <w:szCs w:val="24"/>
              </w:rPr>
            </w:pPr>
            <w:r w:rsidRPr="0090725C">
              <w:rPr>
                <w:noProof/>
                <w:sz w:val="24"/>
                <w:szCs w:val="24"/>
              </w:rPr>
              <w:t>Individuālās pasākumu programmas izpildes novērtējuma paraugveidlapa.</w:t>
            </w:r>
          </w:p>
          <w:p w:rsidR="0090725C" w:rsidRPr="0090725C" w:rsidRDefault="0090725C" w:rsidP="0090725C">
            <w:pPr>
              <w:pStyle w:val="ListParagraph"/>
              <w:numPr>
                <w:ilvl w:val="0"/>
                <w:numId w:val="16"/>
              </w:numPr>
              <w:ind w:left="489"/>
              <w:jc w:val="both"/>
              <w:rPr>
                <w:sz w:val="24"/>
                <w:szCs w:val="24"/>
              </w:rPr>
            </w:pPr>
            <w:r w:rsidRPr="0090725C">
              <w:rPr>
                <w:noProof/>
                <w:sz w:val="24"/>
                <w:szCs w:val="24"/>
              </w:rPr>
              <w:t xml:space="preserve">Mentora atskaites par sniegto atbalstu </w:t>
            </w:r>
            <w:r w:rsidRPr="0090725C">
              <w:rPr>
                <w:sz w:val="24"/>
                <w:szCs w:val="24"/>
              </w:rPr>
              <w:t xml:space="preserve">mērķa grupas </w:t>
            </w:r>
            <w:r w:rsidRPr="0090725C">
              <w:rPr>
                <w:noProof/>
                <w:sz w:val="24"/>
                <w:szCs w:val="24"/>
              </w:rPr>
              <w:t>jaunietim paraugveidlapa.</w:t>
            </w:r>
          </w:p>
          <w:p w:rsidR="0090725C" w:rsidRPr="0090725C" w:rsidRDefault="0090725C" w:rsidP="0090725C">
            <w:pPr>
              <w:pStyle w:val="ListParagraph"/>
              <w:numPr>
                <w:ilvl w:val="0"/>
                <w:numId w:val="16"/>
              </w:numPr>
              <w:ind w:left="489"/>
              <w:jc w:val="both"/>
              <w:rPr>
                <w:noProof/>
                <w:sz w:val="24"/>
                <w:szCs w:val="24"/>
              </w:rPr>
            </w:pPr>
            <w:r w:rsidRPr="0090725C">
              <w:rPr>
                <w:noProof/>
                <w:sz w:val="24"/>
                <w:szCs w:val="24"/>
              </w:rPr>
              <w:t>Speciālistu atskaites par sniegto atbalstu mērķa grupas jaunietim paraugveidlapa.</w:t>
            </w:r>
          </w:p>
          <w:p w:rsidR="0090725C" w:rsidRPr="0090725C" w:rsidRDefault="0090725C" w:rsidP="0090725C">
            <w:pPr>
              <w:pStyle w:val="ListParagraph"/>
              <w:numPr>
                <w:ilvl w:val="0"/>
                <w:numId w:val="16"/>
              </w:numPr>
              <w:ind w:left="489"/>
              <w:jc w:val="both"/>
              <w:rPr>
                <w:noProof/>
                <w:sz w:val="24"/>
                <w:szCs w:val="24"/>
              </w:rPr>
            </w:pPr>
            <w:r w:rsidRPr="0090725C">
              <w:rPr>
                <w:noProof/>
                <w:sz w:val="24"/>
                <w:szCs w:val="24"/>
              </w:rPr>
              <w:t xml:space="preserve">Parakstu lapas jaunietim par dalību individuālajā pasākumu programmā paraugveidlapa. </w:t>
            </w:r>
          </w:p>
          <w:p w:rsidR="0090725C" w:rsidRPr="0090725C" w:rsidRDefault="0090725C" w:rsidP="0090725C">
            <w:pPr>
              <w:pStyle w:val="ListParagraph"/>
              <w:numPr>
                <w:ilvl w:val="0"/>
                <w:numId w:val="16"/>
              </w:numPr>
              <w:ind w:left="489"/>
              <w:jc w:val="both"/>
              <w:rPr>
                <w:sz w:val="24"/>
                <w:szCs w:val="24"/>
              </w:rPr>
            </w:pPr>
            <w:r w:rsidRPr="0090725C">
              <w:rPr>
                <w:noProof/>
                <w:sz w:val="24"/>
                <w:szCs w:val="24"/>
              </w:rPr>
              <w:t>Noslēguma ziņojuma par individuālās pasākumu programmas ietekmi uz jaunieti paraugveidlapa.</w:t>
            </w:r>
          </w:p>
        </w:tc>
        <w:tc>
          <w:tcPr>
            <w:tcW w:w="1013" w:type="pct"/>
            <w:tcBorders>
              <w:top w:val="single" w:sz="4" w:space="0" w:color="auto"/>
              <w:left w:val="single" w:sz="4" w:space="0" w:color="auto"/>
              <w:bottom w:val="single" w:sz="4" w:space="0" w:color="auto"/>
              <w:right w:val="single" w:sz="4" w:space="0" w:color="auto"/>
            </w:tcBorders>
          </w:tcPr>
          <w:p w:rsidR="0090725C" w:rsidRPr="0090725C" w:rsidRDefault="0090725C" w:rsidP="0090725C">
            <w:pPr>
              <w:spacing w:after="0"/>
              <w:jc w:val="both"/>
              <w:rPr>
                <w:rFonts w:ascii="Times New Roman" w:hAnsi="Times New Roman"/>
                <w:noProof/>
                <w:sz w:val="24"/>
                <w:szCs w:val="24"/>
              </w:rPr>
            </w:pPr>
            <w:r w:rsidRPr="0090725C">
              <w:rPr>
                <w:rFonts w:ascii="Times New Roman" w:hAnsi="Times New Roman"/>
                <w:noProof/>
                <w:sz w:val="24"/>
                <w:szCs w:val="24"/>
              </w:rPr>
              <w:t>Ne vēlāk kā 6 (sešu) nedēļu laikā pēc līguma spēkā stāšanās dienas</w:t>
            </w:r>
          </w:p>
        </w:tc>
      </w:tr>
    </w:tbl>
    <w:p w:rsidR="0090725C" w:rsidRPr="0090725C" w:rsidRDefault="0090725C" w:rsidP="0090725C">
      <w:pPr>
        <w:pStyle w:val="ListParagraph"/>
        <w:ind w:left="426"/>
        <w:jc w:val="both"/>
        <w:rPr>
          <w:noProof/>
          <w:sz w:val="24"/>
          <w:szCs w:val="24"/>
        </w:rPr>
      </w:pPr>
    </w:p>
    <w:p w:rsidR="0090725C" w:rsidRPr="0090725C" w:rsidRDefault="0090725C" w:rsidP="0090725C">
      <w:pPr>
        <w:pStyle w:val="ListParagraph"/>
        <w:numPr>
          <w:ilvl w:val="1"/>
          <w:numId w:val="9"/>
        </w:numPr>
        <w:ind w:left="426" w:hanging="426"/>
        <w:jc w:val="both"/>
        <w:rPr>
          <w:noProof/>
          <w:sz w:val="24"/>
          <w:szCs w:val="24"/>
        </w:rPr>
      </w:pPr>
      <w:r w:rsidRPr="0090725C">
        <w:rPr>
          <w:noProof/>
          <w:sz w:val="24"/>
          <w:szCs w:val="24"/>
        </w:rPr>
        <w:t>Vadlīnijas ir jāizstrādā ņemot vērā saistošos normatīvos aktus.</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.7. Vadlīnijās ir jāiekļauj Ministru kabineta noteikumu “Noteikumi par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īstenošanu” projektā “PROTI un DARI!” minēto jēdzienu un atsevišķu nosacījumu skaidrojumi.</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.8. Vadlīnijās ir jāiekļauj vadlīniju nosaukums, vadlīniju izstrādātājs, termini un definīcijas.</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.9. Vadlīniju saturam jābūt šādam: ne vairāk kā 20% teorētiskās un zinātniskās informācijas, pārējie 80% no vadlīniju satura jābūt veicamo darbību aprakstiem un piemēriem.</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.10. Vadlīnijās jāiestrādā dažāda veida shēmas un tabulas (vismaz 15% apmērā no kopējā vadlīniju teksta, neskaitot vadlīniju pielikumus), kas attēlo un paskaidro vadlīnijās aprakstītā teksta būtību.</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.11. Vadlīniju apjoms – ne mazāk kā 60 lapaspuses datorrakstā neskaitot izmantotās literatūras sarakstu un pielikumus,</w:t>
      </w:r>
      <w:r w:rsidR="0090725C" w:rsidRPr="0090725C">
        <w:rPr>
          <w:rFonts w:ascii="Times New Roman" w:hAnsi="Times New Roman"/>
          <w:iCs/>
          <w:color w:val="000000"/>
          <w:sz w:val="24"/>
          <w:szCs w:val="24"/>
        </w:rPr>
        <w:t xml:space="preserve"> fon</w:t>
      </w:r>
      <w:r w:rsidR="0090725C" w:rsidRPr="0090725C">
        <w:rPr>
          <w:rFonts w:ascii="Times New Roman" w:hAnsi="Times New Roman"/>
          <w:color w:val="000000"/>
          <w:sz w:val="24"/>
          <w:szCs w:val="24"/>
        </w:rPr>
        <w:t>t</w:t>
      </w:r>
      <w:r w:rsidR="0090725C" w:rsidRPr="0090725C">
        <w:rPr>
          <w:rFonts w:ascii="Times New Roman" w:hAnsi="Times New Roman"/>
          <w:iCs/>
          <w:color w:val="000000"/>
          <w:sz w:val="24"/>
          <w:szCs w:val="24"/>
        </w:rPr>
        <w:t>s</w:t>
      </w:r>
      <w:r w:rsidR="0090725C" w:rsidRPr="0090725C">
        <w:rPr>
          <w:rFonts w:ascii="Times New Roman" w:hAnsi="Times New Roman"/>
          <w:color w:val="000000"/>
          <w:spacing w:val="3"/>
          <w:sz w:val="24"/>
          <w:szCs w:val="24"/>
        </w:rPr>
        <w:t xml:space="preserve"> </w:t>
      </w:r>
      <w:r w:rsidR="0090725C" w:rsidRPr="0090725C">
        <w:rPr>
          <w:rFonts w:ascii="Times New Roman" w:hAnsi="Times New Roman"/>
          <w:iCs/>
          <w:color w:val="000000"/>
          <w:sz w:val="24"/>
          <w:szCs w:val="24"/>
        </w:rPr>
        <w:t>–</w:t>
      </w:r>
      <w:r w:rsidR="0090725C" w:rsidRPr="0090725C">
        <w:rPr>
          <w:rFonts w:ascii="Times New Roman" w:hAnsi="Times New Roman"/>
          <w:color w:val="000000"/>
          <w:spacing w:val="1"/>
          <w:sz w:val="24"/>
          <w:szCs w:val="24"/>
        </w:rPr>
        <w:t xml:space="preserve"> </w:t>
      </w:r>
      <w:proofErr w:type="spellStart"/>
      <w:r w:rsidR="0090725C" w:rsidRPr="0090725C">
        <w:rPr>
          <w:rFonts w:ascii="Times New Roman" w:hAnsi="Times New Roman"/>
          <w:iCs/>
          <w:color w:val="000000"/>
          <w:spacing w:val="1"/>
          <w:sz w:val="24"/>
          <w:szCs w:val="24"/>
        </w:rPr>
        <w:t>T</w:t>
      </w:r>
      <w:r w:rsidR="0090725C" w:rsidRPr="0090725C">
        <w:rPr>
          <w:rFonts w:ascii="Times New Roman" w:hAnsi="Times New Roman"/>
          <w:iCs/>
          <w:color w:val="000000"/>
          <w:sz w:val="24"/>
          <w:szCs w:val="24"/>
        </w:rPr>
        <w:t>i</w:t>
      </w:r>
      <w:r w:rsidR="0090725C" w:rsidRPr="0090725C">
        <w:rPr>
          <w:rFonts w:ascii="Times New Roman" w:hAnsi="Times New Roman"/>
          <w:color w:val="000000"/>
          <w:sz w:val="24"/>
          <w:szCs w:val="24"/>
        </w:rPr>
        <w:t>m</w:t>
      </w:r>
      <w:r w:rsidR="0090725C" w:rsidRPr="0090725C">
        <w:rPr>
          <w:rFonts w:ascii="Times New Roman" w:hAnsi="Times New Roman"/>
          <w:iCs/>
          <w:color w:val="000000"/>
          <w:spacing w:val="-1"/>
          <w:sz w:val="24"/>
          <w:szCs w:val="24"/>
        </w:rPr>
        <w:t>e</w:t>
      </w:r>
      <w:r w:rsidR="0090725C" w:rsidRPr="0090725C">
        <w:rPr>
          <w:rFonts w:ascii="Times New Roman" w:hAnsi="Times New Roman"/>
          <w:iCs/>
          <w:color w:val="000000"/>
          <w:sz w:val="24"/>
          <w:szCs w:val="24"/>
        </w:rPr>
        <w:t>s</w:t>
      </w:r>
      <w:proofErr w:type="spellEnd"/>
      <w:r w:rsidR="0090725C" w:rsidRPr="0090725C">
        <w:rPr>
          <w:rFonts w:ascii="Times New Roman" w:hAnsi="Times New Roman"/>
          <w:color w:val="000000"/>
          <w:sz w:val="24"/>
          <w:szCs w:val="24"/>
        </w:rPr>
        <w:t xml:space="preserve"> </w:t>
      </w:r>
      <w:proofErr w:type="spellStart"/>
      <w:r w:rsidR="0090725C" w:rsidRPr="0090725C">
        <w:rPr>
          <w:rFonts w:ascii="Times New Roman" w:hAnsi="Times New Roman"/>
          <w:iCs/>
          <w:color w:val="000000"/>
          <w:sz w:val="24"/>
          <w:szCs w:val="24"/>
        </w:rPr>
        <w:t>N</w:t>
      </w:r>
      <w:r w:rsidR="0090725C" w:rsidRPr="0090725C">
        <w:rPr>
          <w:rFonts w:ascii="Times New Roman" w:hAnsi="Times New Roman"/>
          <w:iCs/>
          <w:color w:val="000000"/>
          <w:spacing w:val="-1"/>
          <w:sz w:val="24"/>
          <w:szCs w:val="24"/>
        </w:rPr>
        <w:t>e</w:t>
      </w:r>
      <w:r w:rsidR="0090725C" w:rsidRPr="0090725C">
        <w:rPr>
          <w:rFonts w:ascii="Times New Roman" w:hAnsi="Times New Roman"/>
          <w:iCs/>
          <w:color w:val="000000"/>
          <w:sz w:val="24"/>
          <w:szCs w:val="24"/>
        </w:rPr>
        <w:t>w</w:t>
      </w:r>
      <w:proofErr w:type="spellEnd"/>
      <w:r w:rsidR="0090725C" w:rsidRPr="0090725C">
        <w:rPr>
          <w:rFonts w:ascii="Times New Roman" w:hAnsi="Times New Roman"/>
          <w:color w:val="000000"/>
          <w:spacing w:val="2"/>
          <w:sz w:val="24"/>
          <w:szCs w:val="24"/>
        </w:rPr>
        <w:t xml:space="preserve"> </w:t>
      </w:r>
      <w:proofErr w:type="spellStart"/>
      <w:r w:rsidR="0090725C" w:rsidRPr="0090725C">
        <w:rPr>
          <w:rFonts w:ascii="Times New Roman" w:hAnsi="Times New Roman"/>
          <w:iCs/>
          <w:color w:val="000000"/>
          <w:sz w:val="24"/>
          <w:szCs w:val="24"/>
        </w:rPr>
        <w:t>Ro</w:t>
      </w:r>
      <w:r w:rsidR="0090725C" w:rsidRPr="0090725C">
        <w:rPr>
          <w:rFonts w:ascii="Times New Roman" w:hAnsi="Times New Roman"/>
          <w:iCs/>
          <w:color w:val="000000"/>
          <w:spacing w:val="-1"/>
          <w:sz w:val="24"/>
          <w:szCs w:val="24"/>
        </w:rPr>
        <w:t>m</w:t>
      </w:r>
      <w:r w:rsidR="0090725C" w:rsidRPr="0090725C">
        <w:rPr>
          <w:rFonts w:ascii="Times New Roman" w:hAnsi="Times New Roman"/>
          <w:iCs/>
          <w:color w:val="000000"/>
          <w:sz w:val="24"/>
          <w:szCs w:val="24"/>
        </w:rPr>
        <w:t>an</w:t>
      </w:r>
      <w:proofErr w:type="spellEnd"/>
      <w:r w:rsidR="0090725C" w:rsidRPr="0090725C">
        <w:rPr>
          <w:rFonts w:ascii="Times New Roman" w:hAnsi="Times New Roman"/>
          <w:iCs/>
          <w:color w:val="000000"/>
          <w:sz w:val="24"/>
          <w:szCs w:val="24"/>
        </w:rPr>
        <w:t>;</w:t>
      </w:r>
      <w:r w:rsidR="0090725C" w:rsidRPr="0090725C">
        <w:rPr>
          <w:rFonts w:ascii="Times New Roman" w:hAnsi="Times New Roman"/>
          <w:color w:val="000000"/>
          <w:sz w:val="24"/>
          <w:szCs w:val="24"/>
        </w:rPr>
        <w:t xml:space="preserve"> </w:t>
      </w:r>
      <w:r w:rsidR="0090725C" w:rsidRPr="0090725C">
        <w:rPr>
          <w:rFonts w:ascii="Times New Roman" w:hAnsi="Times New Roman"/>
          <w:iCs/>
          <w:color w:val="000000"/>
          <w:sz w:val="24"/>
          <w:szCs w:val="24"/>
        </w:rPr>
        <w:t>t</w:t>
      </w:r>
      <w:r w:rsidR="0090725C" w:rsidRPr="0090725C">
        <w:rPr>
          <w:rFonts w:ascii="Times New Roman" w:hAnsi="Times New Roman"/>
          <w:color w:val="000000"/>
          <w:sz w:val="24"/>
          <w:szCs w:val="24"/>
        </w:rPr>
        <w:t>e</w:t>
      </w:r>
      <w:r w:rsidR="0090725C" w:rsidRPr="0090725C">
        <w:rPr>
          <w:rFonts w:ascii="Times New Roman" w:hAnsi="Times New Roman"/>
          <w:iCs/>
          <w:color w:val="000000"/>
          <w:spacing w:val="-1"/>
          <w:sz w:val="24"/>
          <w:szCs w:val="24"/>
        </w:rPr>
        <w:t>k</w:t>
      </w:r>
      <w:r w:rsidR="0090725C" w:rsidRPr="0090725C">
        <w:rPr>
          <w:rFonts w:ascii="Times New Roman" w:hAnsi="Times New Roman"/>
          <w:iCs/>
          <w:color w:val="000000"/>
          <w:sz w:val="24"/>
          <w:szCs w:val="24"/>
        </w:rPr>
        <w:t>sts</w:t>
      </w:r>
      <w:r w:rsidR="0090725C" w:rsidRPr="0090725C">
        <w:rPr>
          <w:rFonts w:ascii="Times New Roman" w:hAnsi="Times New Roman"/>
          <w:color w:val="000000"/>
          <w:spacing w:val="2"/>
          <w:sz w:val="24"/>
          <w:szCs w:val="24"/>
        </w:rPr>
        <w:t xml:space="preserve"> a</w:t>
      </w:r>
      <w:r w:rsidR="0090725C" w:rsidRPr="0090725C">
        <w:rPr>
          <w:rFonts w:ascii="Times New Roman" w:hAnsi="Times New Roman"/>
          <w:iCs/>
          <w:color w:val="000000"/>
          <w:sz w:val="24"/>
          <w:szCs w:val="24"/>
        </w:rPr>
        <w:t>r</w:t>
      </w:r>
      <w:r w:rsidR="0090725C" w:rsidRPr="0090725C">
        <w:rPr>
          <w:rFonts w:ascii="Times New Roman" w:hAnsi="Times New Roman"/>
          <w:iCs/>
          <w:color w:val="000000"/>
          <w:spacing w:val="1"/>
          <w:sz w:val="24"/>
          <w:szCs w:val="24"/>
        </w:rPr>
        <w:t xml:space="preserve"> </w:t>
      </w:r>
      <w:r w:rsidR="0090725C" w:rsidRPr="0090725C">
        <w:rPr>
          <w:rFonts w:ascii="Times New Roman" w:hAnsi="Times New Roman"/>
          <w:iCs/>
          <w:color w:val="000000"/>
          <w:sz w:val="24"/>
          <w:szCs w:val="24"/>
        </w:rPr>
        <w:t>12.izm</w:t>
      </w:r>
      <w:r w:rsidR="0090725C" w:rsidRPr="0090725C">
        <w:rPr>
          <w:rFonts w:ascii="Times New Roman" w:hAnsi="Times New Roman"/>
          <w:iCs/>
          <w:color w:val="000000"/>
          <w:spacing w:val="-1"/>
          <w:sz w:val="24"/>
          <w:szCs w:val="24"/>
        </w:rPr>
        <w:t>ē</w:t>
      </w:r>
      <w:r w:rsidR="0090725C" w:rsidRPr="0090725C">
        <w:rPr>
          <w:rFonts w:ascii="Times New Roman" w:hAnsi="Times New Roman"/>
          <w:iCs/>
          <w:color w:val="000000"/>
          <w:sz w:val="24"/>
          <w:szCs w:val="24"/>
        </w:rPr>
        <w:t>ru,</w:t>
      </w:r>
      <w:r w:rsidR="0090725C" w:rsidRPr="0090725C">
        <w:rPr>
          <w:rFonts w:ascii="Times New Roman" w:hAnsi="Times New Roman"/>
          <w:color w:val="000000"/>
          <w:spacing w:val="1"/>
          <w:sz w:val="24"/>
          <w:szCs w:val="24"/>
        </w:rPr>
        <w:t xml:space="preserve"> </w:t>
      </w:r>
      <w:r w:rsidR="0090725C" w:rsidRPr="0090725C">
        <w:rPr>
          <w:rFonts w:ascii="Times New Roman" w:hAnsi="Times New Roman"/>
          <w:iCs/>
          <w:color w:val="000000"/>
          <w:sz w:val="24"/>
          <w:szCs w:val="24"/>
        </w:rPr>
        <w:t>lapa</w:t>
      </w:r>
      <w:r w:rsidR="0090725C" w:rsidRPr="0090725C">
        <w:rPr>
          <w:rFonts w:ascii="Times New Roman" w:hAnsi="Times New Roman"/>
          <w:color w:val="000000"/>
          <w:spacing w:val="2"/>
          <w:sz w:val="24"/>
          <w:szCs w:val="24"/>
        </w:rPr>
        <w:t xml:space="preserve"> </w:t>
      </w:r>
      <w:r w:rsidR="0090725C" w:rsidRPr="0090725C">
        <w:rPr>
          <w:rFonts w:ascii="Times New Roman" w:hAnsi="Times New Roman"/>
          <w:iCs/>
          <w:color w:val="000000"/>
          <w:sz w:val="24"/>
          <w:szCs w:val="24"/>
        </w:rPr>
        <w:t xml:space="preserve">A4 </w:t>
      </w:r>
      <w:proofErr w:type="gramStart"/>
      <w:r w:rsidR="0090725C" w:rsidRPr="0090725C">
        <w:rPr>
          <w:rFonts w:ascii="Times New Roman" w:hAnsi="Times New Roman"/>
          <w:iCs/>
          <w:color w:val="000000"/>
          <w:spacing w:val="-3"/>
          <w:sz w:val="24"/>
          <w:szCs w:val="24"/>
        </w:rPr>
        <w:t>(</w:t>
      </w:r>
      <w:proofErr w:type="gramEnd"/>
      <w:r w:rsidR="0090725C" w:rsidRPr="0090725C">
        <w:rPr>
          <w:rFonts w:ascii="Times New Roman" w:hAnsi="Times New Roman"/>
          <w:color w:val="000000"/>
          <w:sz w:val="24"/>
          <w:szCs w:val="24"/>
        </w:rPr>
        <w:t>f</w:t>
      </w:r>
      <w:r w:rsidR="0090725C" w:rsidRPr="0090725C">
        <w:rPr>
          <w:rFonts w:ascii="Times New Roman" w:hAnsi="Times New Roman"/>
          <w:iCs/>
          <w:color w:val="000000"/>
          <w:sz w:val="24"/>
          <w:szCs w:val="24"/>
        </w:rPr>
        <w:t>ormāts</w:t>
      </w:r>
      <w:r w:rsidR="0090725C" w:rsidRPr="0090725C">
        <w:rPr>
          <w:rFonts w:ascii="Times New Roman" w:hAnsi="Times New Roman"/>
          <w:sz w:val="24"/>
          <w:szCs w:val="24"/>
        </w:rPr>
        <w:t xml:space="preserve">: </w:t>
      </w:r>
      <w:r w:rsidR="0090725C" w:rsidRPr="0090725C">
        <w:rPr>
          <w:rFonts w:ascii="Times New Roman" w:hAnsi="Times New Roman"/>
          <w:noProof/>
          <w:sz w:val="24"/>
          <w:szCs w:val="24"/>
        </w:rPr>
        <w:t xml:space="preserve">no augšas – </w:t>
      </w:r>
      <w:r w:rsidR="0090725C" w:rsidRPr="0090725C">
        <w:rPr>
          <w:rFonts w:ascii="Times New Roman" w:hAnsi="Times New Roman"/>
          <w:sz w:val="24"/>
          <w:szCs w:val="24"/>
        </w:rPr>
        <w:t xml:space="preserve">2; </w:t>
      </w:r>
      <w:r w:rsidR="0090725C" w:rsidRPr="0090725C">
        <w:rPr>
          <w:rFonts w:ascii="Times New Roman" w:hAnsi="Times New Roman"/>
          <w:noProof/>
          <w:sz w:val="24"/>
          <w:szCs w:val="24"/>
        </w:rPr>
        <w:t xml:space="preserve">no apakšas – </w:t>
      </w:r>
      <w:r w:rsidR="0090725C" w:rsidRPr="0090725C">
        <w:rPr>
          <w:rFonts w:ascii="Times New Roman" w:hAnsi="Times New Roman"/>
          <w:sz w:val="24"/>
          <w:szCs w:val="24"/>
        </w:rPr>
        <w:t xml:space="preserve">2; </w:t>
      </w:r>
      <w:r w:rsidR="0090725C" w:rsidRPr="0090725C">
        <w:rPr>
          <w:rFonts w:ascii="Times New Roman" w:hAnsi="Times New Roman"/>
          <w:noProof/>
          <w:sz w:val="24"/>
          <w:szCs w:val="24"/>
        </w:rPr>
        <w:t xml:space="preserve">no kreisās – </w:t>
      </w:r>
      <w:r w:rsidR="0090725C" w:rsidRPr="0090725C">
        <w:rPr>
          <w:rFonts w:ascii="Times New Roman" w:hAnsi="Times New Roman"/>
          <w:sz w:val="24"/>
          <w:szCs w:val="24"/>
        </w:rPr>
        <w:t xml:space="preserve">2; </w:t>
      </w:r>
      <w:r w:rsidR="0090725C" w:rsidRPr="0090725C">
        <w:rPr>
          <w:rFonts w:ascii="Times New Roman" w:hAnsi="Times New Roman"/>
          <w:noProof/>
          <w:sz w:val="24"/>
          <w:szCs w:val="24"/>
        </w:rPr>
        <w:t xml:space="preserve">no labās – </w:t>
      </w:r>
      <w:r w:rsidR="0090725C" w:rsidRPr="0090725C">
        <w:rPr>
          <w:rFonts w:ascii="Times New Roman" w:hAnsi="Times New Roman"/>
          <w:sz w:val="24"/>
          <w:szCs w:val="24"/>
        </w:rPr>
        <w:t xml:space="preserve">2; </w:t>
      </w:r>
      <w:r w:rsidR="0090725C" w:rsidRPr="0090725C">
        <w:rPr>
          <w:rFonts w:ascii="Times New Roman" w:hAnsi="Times New Roman"/>
          <w:noProof/>
          <w:sz w:val="24"/>
          <w:szCs w:val="24"/>
        </w:rPr>
        <w:t xml:space="preserve">galvene – </w:t>
      </w:r>
      <w:r w:rsidR="0090725C" w:rsidRPr="0090725C">
        <w:rPr>
          <w:rFonts w:ascii="Times New Roman" w:hAnsi="Times New Roman"/>
          <w:sz w:val="24"/>
          <w:szCs w:val="24"/>
        </w:rPr>
        <w:t xml:space="preserve">1,3; </w:t>
      </w:r>
      <w:r w:rsidR="0090725C" w:rsidRPr="0090725C">
        <w:rPr>
          <w:rFonts w:ascii="Times New Roman" w:hAnsi="Times New Roman"/>
          <w:noProof/>
          <w:sz w:val="24"/>
          <w:szCs w:val="24"/>
        </w:rPr>
        <w:t>kājene –</w:t>
      </w:r>
      <w:r w:rsidR="0090725C" w:rsidRPr="0090725C">
        <w:rPr>
          <w:rFonts w:ascii="Times New Roman" w:hAnsi="Times New Roman"/>
          <w:sz w:val="24"/>
          <w:szCs w:val="24"/>
        </w:rPr>
        <w:t xml:space="preserve"> 1,3</w:t>
      </w:r>
      <w:r w:rsidR="0090725C" w:rsidRPr="0090725C">
        <w:rPr>
          <w:rFonts w:ascii="Times New Roman" w:hAnsi="Times New Roman"/>
          <w:noProof/>
          <w:sz w:val="24"/>
          <w:szCs w:val="24"/>
        </w:rPr>
        <w:t>;</w:t>
      </w:r>
      <w:r w:rsidR="0090725C" w:rsidRPr="0090725C">
        <w:rPr>
          <w:rFonts w:ascii="Times New Roman" w:hAnsi="Times New Roman"/>
          <w:sz w:val="24"/>
          <w:szCs w:val="24"/>
        </w:rPr>
        <w:t xml:space="preserve"> atstarpe starp rindām – 1</w:t>
      </w:r>
      <w:r w:rsidR="0090725C" w:rsidRPr="0090725C">
        <w:rPr>
          <w:rFonts w:ascii="Times New Roman" w:hAnsi="Times New Roman"/>
          <w:noProof/>
          <w:sz w:val="24"/>
          <w:szCs w:val="24"/>
        </w:rPr>
        <w:t>).</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.12. Vadlīnijām jābūt saturiski un tehniski rediģētām atbilstoši latviešu valodas pareizrakstības un stilistikas prasībām.</w:t>
      </w:r>
    </w:p>
    <w:p w:rsidR="0090725C" w:rsidRPr="0090725C" w:rsidRDefault="00EB1A6F" w:rsidP="0090725C">
      <w:pPr>
        <w:pStyle w:val="Default"/>
        <w:jc w:val="both"/>
        <w:rPr>
          <w:color w:val="auto"/>
        </w:rPr>
      </w:pPr>
      <w:r>
        <w:rPr>
          <w:color w:val="auto"/>
        </w:rPr>
        <w:t>4</w:t>
      </w:r>
      <w:r w:rsidR="0090725C" w:rsidRPr="0090725C">
        <w:rPr>
          <w:color w:val="auto"/>
        </w:rPr>
        <w:t>.13. Izpildītājs, izstrādājot vadlīnijas, sniedz pamatotu, skaidru un detalizētu informāciju par visām Tehniskās specifikācijas 2.5.apakšpunktā minēto vadlīniju satura sadaļām.</w:t>
      </w:r>
    </w:p>
    <w:p w:rsidR="0090725C" w:rsidRPr="0090725C" w:rsidRDefault="00EB1A6F" w:rsidP="0090725C">
      <w:pPr>
        <w:spacing w:after="0"/>
        <w:jc w:val="both"/>
        <w:rPr>
          <w:rFonts w:ascii="Times New Roman" w:hAnsi="Times New Roman"/>
          <w:sz w:val="24"/>
          <w:szCs w:val="24"/>
        </w:rPr>
      </w:pPr>
      <w:r>
        <w:rPr>
          <w:rFonts w:ascii="Times New Roman" w:hAnsi="Times New Roman"/>
          <w:noProof/>
          <w:sz w:val="24"/>
          <w:szCs w:val="24"/>
        </w:rPr>
        <w:t>4</w:t>
      </w:r>
      <w:r w:rsidR="0090725C" w:rsidRPr="0090725C">
        <w:rPr>
          <w:rFonts w:ascii="Times New Roman" w:hAnsi="Times New Roman"/>
          <w:noProof/>
          <w:sz w:val="24"/>
          <w:szCs w:val="24"/>
        </w:rPr>
        <w:t xml:space="preserve">.14. </w:t>
      </w:r>
      <w:r w:rsidR="0090725C" w:rsidRPr="0090725C">
        <w:rPr>
          <w:rFonts w:ascii="Times New Roman" w:hAnsi="Times New Roman"/>
          <w:sz w:val="24"/>
          <w:szCs w:val="24"/>
        </w:rPr>
        <w:t>Vadlīniju saturam jābūt strukturētam, loģiski pamatotam, pēc rokasgrāmatas principa veidotam, lai ar to varētu strādāt personas, kuras nav specializējušās sociālās jomas jautājumos.</w:t>
      </w:r>
    </w:p>
    <w:p w:rsidR="0090725C" w:rsidRPr="0090725C" w:rsidRDefault="00EB1A6F" w:rsidP="0090725C">
      <w:pPr>
        <w:spacing w:after="0"/>
        <w:jc w:val="both"/>
        <w:rPr>
          <w:rFonts w:ascii="Times New Roman" w:hAnsi="Times New Roman"/>
          <w:sz w:val="24"/>
          <w:szCs w:val="24"/>
        </w:rPr>
      </w:pPr>
      <w:r>
        <w:rPr>
          <w:rFonts w:ascii="Times New Roman" w:hAnsi="Times New Roman"/>
          <w:sz w:val="24"/>
          <w:szCs w:val="24"/>
        </w:rPr>
        <w:t>4</w:t>
      </w:r>
      <w:r w:rsidR="0090725C" w:rsidRPr="0090725C">
        <w:rPr>
          <w:rFonts w:ascii="Times New Roman" w:hAnsi="Times New Roman"/>
          <w:sz w:val="24"/>
          <w:szCs w:val="24"/>
        </w:rPr>
        <w:t>.15. Izpildītājs precizē vadlīnijas atbilstoši Pasūtītāja un Izglītības un zinātnes ministrijas saņemtajiem komentāriem.</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.16. Vadlīnijas Pretendents iesniedz Pasūtītājam drukātā veidā un elektroniski PDF, un Word formātā, ilustrācijas, shēmas, modeļus arī JPG formātā.</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.17. Pretendents garantē, ka līguma izpildes ietvaros radītās vadlīnijas ir vadlīniju iesaistīto autoru jaunrades produkts un to radīšanā nav nesankcionēti izmantotas vai citādi aizskartas trešo personu autortiesības.</w:t>
      </w:r>
    </w:p>
    <w:p w:rsidR="0090725C" w:rsidRPr="0090725C" w:rsidRDefault="00EB1A6F" w:rsidP="0090725C">
      <w:pPr>
        <w:spacing w:after="0"/>
        <w:jc w:val="both"/>
        <w:rPr>
          <w:rFonts w:ascii="Times New Roman" w:hAnsi="Times New Roman"/>
          <w:noProof/>
          <w:sz w:val="24"/>
          <w:szCs w:val="24"/>
        </w:rPr>
      </w:pPr>
      <w:r>
        <w:rPr>
          <w:rFonts w:ascii="Times New Roman" w:hAnsi="Times New Roman"/>
          <w:noProof/>
          <w:sz w:val="24"/>
          <w:szCs w:val="24"/>
        </w:rPr>
        <w:t>4</w:t>
      </w:r>
      <w:r w:rsidR="0090725C" w:rsidRPr="0090725C">
        <w:rPr>
          <w:rFonts w:ascii="Times New Roman" w:hAnsi="Times New Roman"/>
          <w:noProof/>
          <w:sz w:val="24"/>
          <w:szCs w:val="24"/>
        </w:rPr>
        <w:t>.18. Vadlīnijas ir Pasūtītāja īpašums un tam ir tiesības brīvi rīkoties ar vadlīnijām.</w:t>
      </w:r>
    </w:p>
    <w:p w:rsidR="0090725C" w:rsidRPr="0090725C" w:rsidRDefault="0090725C" w:rsidP="0090725C">
      <w:pPr>
        <w:pStyle w:val="ListParagraph"/>
        <w:numPr>
          <w:ilvl w:val="0"/>
          <w:numId w:val="9"/>
        </w:numPr>
        <w:jc w:val="both"/>
        <w:rPr>
          <w:b/>
          <w:noProof/>
          <w:sz w:val="24"/>
          <w:szCs w:val="24"/>
        </w:rPr>
      </w:pPr>
      <w:r w:rsidRPr="0090725C">
        <w:rPr>
          <w:b/>
          <w:noProof/>
          <w:sz w:val="24"/>
          <w:szCs w:val="24"/>
        </w:rPr>
        <w:t>Prasības mācību satura izstrādei un mācību nodrošināšanai</w:t>
      </w:r>
    </w:p>
    <w:p w:rsidR="0090725C" w:rsidRPr="0090725C" w:rsidRDefault="0090725C" w:rsidP="0090725C">
      <w:pPr>
        <w:pStyle w:val="ListParagraph"/>
        <w:ind w:left="495"/>
        <w:jc w:val="both"/>
        <w:rPr>
          <w:b/>
          <w:sz w:val="24"/>
          <w:szCs w:val="24"/>
        </w:rPr>
      </w:pP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satura izstrādes un mācību nodrošināšanas mērķis ir izglītot programmu vadītājus, projekta īstenošanas un vadības personālu projektā “PROTI un DARI!” (turpmāk visi kopā – mācību dalībnieki) 2015.-2018.gadā, tiem nodrošinot zināšanu un prasmju apguvi atbilstoši Tehniskās specifikācijas 3.4.apakšpunktam un saskaņā ar šī iepirkuma ietvaros izstrādātajām vadlīnijām.</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nodrošina kvalificētu pasniedzēju piesaisti, ievērojot Nolikuma 9.5.apakšpunktā noteiktās prasības, lai sasniegtu pakalpojuma mērķi un rezultātu.</w:t>
      </w:r>
    </w:p>
    <w:p w:rsidR="0090725C" w:rsidRPr="0090725C" w:rsidRDefault="0090725C" w:rsidP="0090725C">
      <w:pPr>
        <w:pStyle w:val="ListParagraph"/>
        <w:numPr>
          <w:ilvl w:val="1"/>
          <w:numId w:val="9"/>
        </w:numPr>
        <w:ind w:left="567" w:hanging="567"/>
        <w:jc w:val="both"/>
        <w:rPr>
          <w:sz w:val="24"/>
          <w:szCs w:val="24"/>
        </w:rPr>
      </w:pPr>
      <w:r w:rsidRPr="0090725C">
        <w:rPr>
          <w:sz w:val="24"/>
          <w:szCs w:val="24"/>
        </w:rPr>
        <w:t>Pretendenta piedāvājumā norādītos pasniedzējus pakalpojuma sniegšanas laikā objektīvu apsvērumu dēļ drīkst aizvietot tikai ar līdzvērtīgas vai augstākas kvalifikācijas, izglītības un pieredzes pasniedzēju un ar Pasūtītāja rakstveida piekrišanu. Tas nozīmē, ka no jauna piesaistītā pasniedzēja kvalifikācijai, izglītībai un pieredzei jābūt līdzvērtīgai vai augstākai par nomainītā pasniedzēja kvalifikāciju izglītību un pieredzi, un ja šai aizvietošanai Pasūtītājs ir rakstiski piekritis.</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Izpildītājs precizē mācību saturu atbilstoši Pasūtītāja komentāriem.</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saturā jāaptver vismaz šādas mācību tēmas un to apguves rezultātā jānodrošina izglītojamajiem šādas prasmes un zināšanas:</w:t>
      </w:r>
    </w:p>
    <w:p w:rsidR="0090725C" w:rsidRDefault="0090725C" w:rsidP="0090725C">
      <w:pPr>
        <w:pStyle w:val="ListParagraph"/>
        <w:ind w:left="567"/>
        <w:jc w:val="both"/>
        <w:rPr>
          <w:sz w:val="24"/>
          <w:szCs w:val="24"/>
        </w:rPr>
      </w:pPr>
    </w:p>
    <w:p w:rsidR="00C43534" w:rsidRPr="0090725C" w:rsidRDefault="00C43534" w:rsidP="0090725C">
      <w:pPr>
        <w:pStyle w:val="ListParagraph"/>
        <w:ind w:left="567"/>
        <w:jc w:val="both"/>
        <w:rPr>
          <w:sz w:val="24"/>
          <w:szCs w:val="24"/>
        </w:rPr>
      </w:pPr>
    </w:p>
    <w:tbl>
      <w:tblPr>
        <w:tblStyle w:val="TableGrid"/>
        <w:tblW w:w="5000" w:type="pct"/>
        <w:tblLook w:val="04A0" w:firstRow="1" w:lastRow="0" w:firstColumn="1" w:lastColumn="0" w:noHBand="0" w:noVBand="1"/>
      </w:tblPr>
      <w:tblGrid>
        <w:gridCol w:w="603"/>
        <w:gridCol w:w="3495"/>
        <w:gridCol w:w="5049"/>
      </w:tblGrid>
      <w:tr w:rsidR="0090725C" w:rsidRPr="0090725C" w:rsidTr="000C52D1">
        <w:tc>
          <w:tcPr>
            <w:tcW w:w="325" w:type="pct"/>
          </w:tcPr>
          <w:p w:rsidR="0090725C" w:rsidRPr="0090725C" w:rsidRDefault="0090725C" w:rsidP="0090725C">
            <w:pPr>
              <w:spacing w:after="0"/>
              <w:jc w:val="center"/>
              <w:rPr>
                <w:rFonts w:ascii="Times New Roman" w:hAnsi="Times New Roman"/>
                <w:b/>
                <w:sz w:val="24"/>
                <w:szCs w:val="24"/>
              </w:rPr>
            </w:pPr>
            <w:r w:rsidRPr="0090725C">
              <w:rPr>
                <w:rFonts w:ascii="Times New Roman" w:hAnsi="Times New Roman"/>
                <w:b/>
                <w:sz w:val="24"/>
                <w:szCs w:val="24"/>
              </w:rPr>
              <w:t>Nr. p.k.</w:t>
            </w:r>
          </w:p>
        </w:tc>
        <w:tc>
          <w:tcPr>
            <w:tcW w:w="1913" w:type="pct"/>
          </w:tcPr>
          <w:p w:rsidR="0090725C" w:rsidRPr="0090725C" w:rsidRDefault="0090725C" w:rsidP="0090725C">
            <w:pPr>
              <w:spacing w:after="0"/>
              <w:jc w:val="center"/>
              <w:rPr>
                <w:rFonts w:ascii="Times New Roman" w:hAnsi="Times New Roman"/>
                <w:b/>
                <w:sz w:val="24"/>
                <w:szCs w:val="24"/>
              </w:rPr>
            </w:pPr>
            <w:r w:rsidRPr="0090725C">
              <w:rPr>
                <w:rFonts w:ascii="Times New Roman" w:hAnsi="Times New Roman"/>
                <w:b/>
                <w:sz w:val="24"/>
                <w:szCs w:val="24"/>
              </w:rPr>
              <w:t>Mācību tēma</w:t>
            </w:r>
          </w:p>
        </w:tc>
        <w:tc>
          <w:tcPr>
            <w:tcW w:w="2762" w:type="pct"/>
          </w:tcPr>
          <w:p w:rsidR="0090725C" w:rsidRPr="0090725C" w:rsidRDefault="0090725C" w:rsidP="0090725C">
            <w:pPr>
              <w:spacing w:after="0"/>
              <w:jc w:val="center"/>
              <w:rPr>
                <w:rFonts w:ascii="Times New Roman" w:hAnsi="Times New Roman"/>
                <w:b/>
                <w:sz w:val="24"/>
                <w:szCs w:val="24"/>
              </w:rPr>
            </w:pPr>
            <w:r w:rsidRPr="0090725C">
              <w:rPr>
                <w:rFonts w:ascii="Times New Roman" w:hAnsi="Times New Roman"/>
                <w:b/>
                <w:sz w:val="24"/>
                <w:szCs w:val="24"/>
              </w:rPr>
              <w:t>Mācību rezultātā iegūtās prasmes un zināšanas</w:t>
            </w:r>
          </w:p>
        </w:tc>
      </w:tr>
      <w:tr w:rsidR="0090725C" w:rsidRPr="0090725C" w:rsidTr="000C52D1">
        <w:tc>
          <w:tcPr>
            <w:tcW w:w="325"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1.</w:t>
            </w:r>
          </w:p>
        </w:tc>
        <w:tc>
          <w:tcPr>
            <w:tcW w:w="1913"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Mērķa grupas jauniešu apzināšana, motivēšana un iesaiste projektā, un stratēģisko partnerību veidošana</w:t>
            </w:r>
          </w:p>
        </w:tc>
        <w:tc>
          <w:tcPr>
            <w:tcW w:w="2762" w:type="pct"/>
          </w:tcPr>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1. Zināšanas un izpratne par mērķa grupas jauniešu profilu.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2. Zināšanas un izpratne par sadarbības veidošanu ar stratēģiskajiem partneriem, t.i., organizācijām un iestādēm, kas strādā ar jaunatni, piemēram, biedrības, nodibinājumi (īpaši, jauniešu organizācijas) un citas institūcijas (piemēram, jauniešu centri, darba devēju organizācijas, probācijas dienesti, policija, izglītības iestādes, sporta iestādes, uzņēmumi, nozaru asociācijas u.c.)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3. Prasme analizēt un izvērtēt jaunieša saskarsmes prasmes.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4. Prasme pielietot dažādus komunikāciju modeļus, saziņas veidus ar dažāda vecuma, kultūru un sociālo grupu pārstāvjiem.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5. Prasme meklēt, atlasīt un sistematizēt informāciju, dibināt kontaktu ar jaunieti, informēt, pārliecināt, atbalstīt, izvērtēt jaunieša vēlmes un vajadzības. </w:t>
            </w:r>
          </w:p>
        </w:tc>
      </w:tr>
      <w:tr w:rsidR="0090725C" w:rsidRPr="0090725C" w:rsidTr="000C52D1">
        <w:tc>
          <w:tcPr>
            <w:tcW w:w="325"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2.</w:t>
            </w:r>
          </w:p>
        </w:tc>
        <w:tc>
          <w:tcPr>
            <w:tcW w:w="1913"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Mērķa grupas jauniešu profilēšanas</w:t>
            </w:r>
            <w:r w:rsidRPr="0090725C">
              <w:rPr>
                <w:rStyle w:val="FootnoteReference"/>
                <w:rFonts w:ascii="Times New Roman" w:eastAsia="Calibri" w:hAnsi="Times New Roman"/>
                <w:sz w:val="24"/>
                <w:szCs w:val="24"/>
              </w:rPr>
              <w:footnoteReference w:id="8"/>
            </w:r>
            <w:r w:rsidRPr="0090725C">
              <w:rPr>
                <w:rFonts w:ascii="Times New Roman" w:hAnsi="Times New Roman"/>
                <w:sz w:val="24"/>
                <w:szCs w:val="24"/>
              </w:rPr>
              <w:t xml:space="preserve"> metodes un process</w:t>
            </w:r>
          </w:p>
        </w:tc>
        <w:tc>
          <w:tcPr>
            <w:tcW w:w="2762" w:type="pct"/>
          </w:tcPr>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1. Prasme izmantot dažādas diagnosticēšanas metodes, veicot jaunieša profilēšanu, atbilstoši metodoloģiskajās vadlīnijās darbam ar mērķa grupas jauniešiem noteiktajam. </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 Zināšanas un izpratne par jaunieša izaugsmes faktoriem un individuālās rīcības dinamiku, iekļaujot jaunieša pašnovērtēšanas procesa vadīšanas kompetences attīstību.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3. Prasme klausīties un analizēt jaunieša vajadzības, veidot jaunieša profilēšanas norises un rezultātu aprakstu.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4. Prasme analizēt un izvērtēt profilēšanas gaitu un rezultātu.</w:t>
            </w:r>
          </w:p>
        </w:tc>
      </w:tr>
      <w:tr w:rsidR="0090725C" w:rsidRPr="0090725C" w:rsidTr="000C52D1">
        <w:tc>
          <w:tcPr>
            <w:tcW w:w="325"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3.</w:t>
            </w:r>
          </w:p>
        </w:tc>
        <w:tc>
          <w:tcPr>
            <w:tcW w:w="1913"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Mērķa grupas jaunieša individuālās pasākumu programmas</w:t>
            </w:r>
            <w:r w:rsidRPr="0090725C">
              <w:rPr>
                <w:rStyle w:val="FootnoteReference"/>
                <w:rFonts w:ascii="Times New Roman" w:eastAsia="Calibri" w:hAnsi="Times New Roman"/>
                <w:sz w:val="24"/>
                <w:szCs w:val="24"/>
              </w:rPr>
              <w:footnoteReference w:id="9"/>
            </w:r>
            <w:r w:rsidRPr="0090725C">
              <w:rPr>
                <w:rFonts w:ascii="Times New Roman" w:hAnsi="Times New Roman"/>
                <w:sz w:val="24"/>
                <w:szCs w:val="24"/>
              </w:rPr>
              <w:t xml:space="preserve"> izstrāde</w:t>
            </w:r>
          </w:p>
        </w:tc>
        <w:tc>
          <w:tcPr>
            <w:tcW w:w="2762" w:type="pct"/>
          </w:tcPr>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1.Prasme veidot </w:t>
            </w:r>
            <w:proofErr w:type="spellStart"/>
            <w:r w:rsidRPr="0090725C">
              <w:rPr>
                <w:rFonts w:ascii="Times New Roman" w:hAnsi="Times New Roman"/>
                <w:sz w:val="24"/>
                <w:szCs w:val="24"/>
              </w:rPr>
              <w:t>klientorientētu</w:t>
            </w:r>
            <w:proofErr w:type="spellEnd"/>
            <w:r w:rsidRPr="0090725C">
              <w:rPr>
                <w:rFonts w:ascii="Times New Roman" w:hAnsi="Times New Roman"/>
                <w:sz w:val="24"/>
                <w:szCs w:val="24"/>
              </w:rPr>
              <w:t xml:space="preserve"> attieksmi konsultēšanā, prasme izstrādāt individuālās pasākumu programmu, izvēlēties atbilstošus atbalsta pasākumus, nepieciešamības gadījumā piesaistot stratēģiskos sadarbības partnerus vai speciālistus.</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 Prasme organizēt un veikt dažāda vecuma un izglītības līmeņa jauniešu konsultēšanu.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3. Zināšanas un izpratne par atbilstoša mentora piesaisti, ievērojot mērķa grupas jaunieša profilu. </w:t>
            </w:r>
          </w:p>
        </w:tc>
      </w:tr>
      <w:tr w:rsidR="0090725C" w:rsidRPr="0090725C" w:rsidTr="000C52D1">
        <w:tc>
          <w:tcPr>
            <w:tcW w:w="325"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4.</w:t>
            </w:r>
          </w:p>
        </w:tc>
        <w:tc>
          <w:tcPr>
            <w:tcW w:w="1913"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Mērķa grupas jaunieša individuālās pasākumu programmas īstenošana</w:t>
            </w:r>
          </w:p>
        </w:tc>
        <w:tc>
          <w:tcPr>
            <w:tcW w:w="2762" w:type="pct"/>
          </w:tcPr>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1.Prasme sadarboties ar pašvaldības stratēģiskajiem partneriem un jauniešiem, ņemot vērā jaunieša psihosociālos faktorus.</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 Prasme sniegt atbalstu jaunietim viņa personīgo īpašību, spēju un prasmju samērošanā ar izvēlētajam programmas virzienam nepieciešamajām kompetencēm.</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3. Analizēt mērķa grupas jaunieša individuālās pasākuma programmas īstenošanas progresu un veikt atbilstošas izmaiņas individuālajā pasākumu programmā.</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4. Prasme īstenot mērķa grupas jaunieša individuālo pasākumu programmu, ievērojot specifiskos organizatoriskos faktorus – individuālo, pāru vai grupu darbu, kā arī metodoloģiskajās vadlīnijās darbam ar mērķa grupas jauniešiem noteikto.</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5. Prasme vadīt un uzraudzīt mērķa grupas jauniešu mentora darbu.</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 xml:space="preserve">6. Prasme un zināšanās par vadlīnijās iekļauto </w:t>
            </w:r>
            <w:proofErr w:type="spellStart"/>
            <w:r w:rsidRPr="0090725C">
              <w:rPr>
                <w:rFonts w:ascii="Times New Roman" w:hAnsi="Times New Roman"/>
                <w:sz w:val="24"/>
                <w:szCs w:val="24"/>
              </w:rPr>
              <w:t>paraugveidlapu</w:t>
            </w:r>
            <w:proofErr w:type="spellEnd"/>
            <w:r w:rsidRPr="0090725C">
              <w:rPr>
                <w:rFonts w:ascii="Times New Roman" w:hAnsi="Times New Roman"/>
                <w:sz w:val="24"/>
                <w:szCs w:val="24"/>
              </w:rPr>
              <w:t xml:space="preserve"> aizpildīšanu. </w:t>
            </w:r>
          </w:p>
        </w:tc>
      </w:tr>
      <w:tr w:rsidR="0090725C" w:rsidRPr="0090725C" w:rsidTr="000C52D1">
        <w:trPr>
          <w:trHeight w:val="2264"/>
        </w:trPr>
        <w:tc>
          <w:tcPr>
            <w:tcW w:w="325"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5.</w:t>
            </w:r>
          </w:p>
        </w:tc>
        <w:tc>
          <w:tcPr>
            <w:tcW w:w="1913" w:type="pct"/>
          </w:tcPr>
          <w:p w:rsidR="0090725C" w:rsidRPr="0090725C" w:rsidRDefault="0090725C" w:rsidP="0090725C">
            <w:pPr>
              <w:spacing w:after="0"/>
              <w:jc w:val="center"/>
              <w:rPr>
                <w:rFonts w:ascii="Times New Roman" w:hAnsi="Times New Roman"/>
                <w:sz w:val="24"/>
                <w:szCs w:val="24"/>
              </w:rPr>
            </w:pPr>
            <w:r w:rsidRPr="0090725C">
              <w:rPr>
                <w:rFonts w:ascii="Times New Roman" w:hAnsi="Times New Roman"/>
                <w:sz w:val="24"/>
                <w:szCs w:val="24"/>
              </w:rPr>
              <w:t>Mērķa grupas jauniešu prasmju attīstība un iesaistes veicināšana</w:t>
            </w:r>
            <w:proofErr w:type="gramStart"/>
            <w:r w:rsidRPr="0090725C">
              <w:rPr>
                <w:rFonts w:ascii="Times New Roman" w:hAnsi="Times New Roman"/>
                <w:sz w:val="24"/>
                <w:szCs w:val="24"/>
              </w:rPr>
              <w:t xml:space="preserve">  </w:t>
            </w:r>
            <w:proofErr w:type="gramEnd"/>
            <w:r w:rsidRPr="0090725C">
              <w:rPr>
                <w:rFonts w:ascii="Times New Roman" w:hAnsi="Times New Roman"/>
                <w:sz w:val="24"/>
                <w:szCs w:val="24"/>
              </w:rPr>
              <w:t>izglītības sistēmā, tai skaitā aroda apguvē pie amata meistara, NVA un VIAA īstenotajos Jauniešu garantijas pasākumos,  kā arī nevalstisko organizāciju vai jauniešu centru darbībā</w:t>
            </w:r>
          </w:p>
        </w:tc>
        <w:tc>
          <w:tcPr>
            <w:tcW w:w="2762" w:type="pct"/>
          </w:tcPr>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1. Zināšanas un izpratne par karjeras izglītību un izglītības sistēmu, nodarbinātības atbalsta iespējām, t.sk., par NVA un VIAA īstenotajiem Jauniešu garantijas pasākumiem.</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2. Prasme informēt par izglītības, karjeras, veselības veicināšanas pakalpojumiem un nodarbinātības iespējām, lai vecinātu jaunieša lēmuma pieņemšanas prasmes.</w:t>
            </w:r>
          </w:p>
          <w:p w:rsidR="0090725C" w:rsidRPr="0090725C" w:rsidRDefault="0090725C" w:rsidP="0090725C">
            <w:pPr>
              <w:spacing w:after="0"/>
              <w:jc w:val="both"/>
              <w:rPr>
                <w:rFonts w:ascii="Times New Roman" w:hAnsi="Times New Roman"/>
                <w:sz w:val="24"/>
                <w:szCs w:val="24"/>
              </w:rPr>
            </w:pPr>
            <w:r w:rsidRPr="0090725C">
              <w:rPr>
                <w:rFonts w:ascii="Times New Roman" w:hAnsi="Times New Roman"/>
                <w:sz w:val="24"/>
                <w:szCs w:val="24"/>
              </w:rPr>
              <w:t>3. Zināšanas un prasmes par atbalsta mehānismiem, lai veicinātu jaunieša spēju uzņemties atbildību.</w:t>
            </w:r>
          </w:p>
        </w:tc>
      </w:tr>
    </w:tbl>
    <w:p w:rsidR="0090725C" w:rsidRPr="0090725C" w:rsidRDefault="0090725C" w:rsidP="0090725C">
      <w:pPr>
        <w:tabs>
          <w:tab w:val="left" w:pos="900"/>
        </w:tabs>
        <w:spacing w:after="0"/>
        <w:jc w:val="center"/>
        <w:rPr>
          <w:rFonts w:ascii="Times New Roman" w:hAnsi="Times New Roman"/>
          <w:b/>
          <w:sz w:val="24"/>
          <w:szCs w:val="24"/>
        </w:rPr>
      </w:pP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kursa moduļa noslēgumā jāietver dalībnieku apgūto prasmju un zināšanu novērtējums, nosakot, ka apliecību par sekmīgu mācību kursa moduļa satura apguvi piešķir tiem dalībniekiem, kuri apmeklējuši vismaz 75% no lekcijām, izpildījuši patstāvīgos darbu uzdevumus un gala pārbaudījumā saņēmuši vismaz 70% no maksimālā novērtējuma.</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Mācības jānodrošina atbilstoši Pasūtītāja saskaņotajam mācību saturam.</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 xml:space="preserve">Mācību nodrošināšanas periodā plānots izglītot no 150 līdz 300 dalībniekus. </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Vienā mācību kursa modulī piedalās vidēji no 15 līdz 20 dalībnieki, bet ne vairāk kā 35.</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Viena mācību kursa moduļa ilgums ir 32 akadēmiskās auditoriju stundas (tai skaitā lekciju stundas, semināru un praktisko darbu stundas) un 48 mācību dalībnieka patstāvīgā darba stundas.</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nodrošina mācību sagatavošanu un vadīšanu, kā arī izvērtēšanu (Nolikuma 3.pielikums) saskaņā ar Pasūtītāja norādījumiem.</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nodrošina mācības, pielietojot vispāratzītas pedagoģiskās un formālās izglītības metodes, kā arī sniedzot praktiskus piemērus par mācību tēmām.</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Pretendents apņemas nodrošināt mācību kursa moduli Pasūtītāja norādītajā mācību vietā (saskaņā ar Pretendenta piedāvājumā norādīto) un laikā tiem dalībniekiem, par kuriem Pasūtītājs vismaz vienu mēnesi pirms mācību kursa moduļa sākuma rakstiski sniedzis informāciju.</w:t>
      </w:r>
    </w:p>
    <w:p w:rsidR="0090725C" w:rsidRPr="0090725C" w:rsidRDefault="0090725C" w:rsidP="0090725C">
      <w:pPr>
        <w:pStyle w:val="ListParagraph"/>
        <w:widowControl/>
        <w:numPr>
          <w:ilvl w:val="1"/>
          <w:numId w:val="9"/>
        </w:numPr>
        <w:autoSpaceDE/>
        <w:autoSpaceDN/>
        <w:adjustRightInd/>
        <w:ind w:left="567"/>
        <w:contextualSpacing/>
        <w:jc w:val="both"/>
        <w:rPr>
          <w:sz w:val="24"/>
          <w:szCs w:val="24"/>
        </w:rPr>
      </w:pPr>
      <w:r w:rsidRPr="0090725C">
        <w:rPr>
          <w:sz w:val="24"/>
          <w:szCs w:val="24"/>
        </w:rPr>
        <w:t>Mācību procesam nepieciešamo norises vietu un tehnisko aprīkojumu nodrošina Pretendents.</w:t>
      </w:r>
    </w:p>
    <w:p w:rsidR="0090725C" w:rsidRPr="0090725C" w:rsidRDefault="00940801" w:rsidP="0090725C">
      <w:pPr>
        <w:widowControl w:val="0"/>
        <w:shd w:val="clear" w:color="auto" w:fill="FFFFFF"/>
        <w:tabs>
          <w:tab w:val="left" w:pos="353"/>
        </w:tabs>
        <w:autoSpaceDE w:val="0"/>
        <w:autoSpaceDN w:val="0"/>
        <w:adjustRightInd w:val="0"/>
        <w:spacing w:after="0"/>
        <w:ind w:right="42"/>
        <w:jc w:val="both"/>
        <w:rPr>
          <w:rFonts w:ascii="Times New Roman" w:hAnsi="Times New Roman"/>
          <w:sz w:val="24"/>
          <w:szCs w:val="24"/>
        </w:rPr>
      </w:pPr>
      <w:r>
        <w:rPr>
          <w:rFonts w:ascii="Times New Roman" w:hAnsi="Times New Roman"/>
          <w:sz w:val="24"/>
          <w:szCs w:val="24"/>
        </w:rPr>
        <w:t>5</w:t>
      </w:r>
      <w:r w:rsidR="0090725C" w:rsidRPr="0090725C">
        <w:rPr>
          <w:rFonts w:ascii="Times New Roman" w:hAnsi="Times New Roman"/>
          <w:sz w:val="24"/>
          <w:szCs w:val="24"/>
        </w:rPr>
        <w:t>.1</w:t>
      </w:r>
      <w:r w:rsidR="006F35D7">
        <w:rPr>
          <w:rFonts w:ascii="Times New Roman" w:hAnsi="Times New Roman"/>
          <w:sz w:val="24"/>
          <w:szCs w:val="24"/>
        </w:rPr>
        <w:t>5</w:t>
      </w:r>
      <w:r w:rsidR="0090725C" w:rsidRPr="0090725C">
        <w:rPr>
          <w:rFonts w:ascii="Times New Roman" w:hAnsi="Times New Roman"/>
          <w:sz w:val="24"/>
          <w:szCs w:val="24"/>
        </w:rPr>
        <w:t>. Pakalpojuma sniegšanas laikā Pretendents apņemas:</w:t>
      </w:r>
    </w:p>
    <w:p w:rsidR="0090725C" w:rsidRPr="0090725C" w:rsidRDefault="00940801" w:rsidP="0090725C">
      <w:pPr>
        <w:pStyle w:val="Default"/>
        <w:jc w:val="both"/>
      </w:pPr>
      <w:r>
        <w:rPr>
          <w:color w:val="auto"/>
        </w:rPr>
        <w:t>5</w:t>
      </w:r>
      <w:r w:rsidR="0090725C" w:rsidRPr="0090725C">
        <w:rPr>
          <w:color w:val="auto"/>
        </w:rPr>
        <w:t>.1</w:t>
      </w:r>
      <w:r w:rsidR="006F35D7">
        <w:rPr>
          <w:color w:val="auto"/>
        </w:rPr>
        <w:t>6</w:t>
      </w:r>
      <w:r w:rsidR="0090725C" w:rsidRPr="0090725C">
        <w:rPr>
          <w:color w:val="auto"/>
        </w:rPr>
        <w:t xml:space="preserve">.1. </w:t>
      </w:r>
      <w:r w:rsidR="0090725C" w:rsidRPr="0090725C">
        <w:t>vadīt mācību procesu saskaņā ar Pasūtītāja saskaņoto mācību saturu;</w:t>
      </w:r>
    </w:p>
    <w:p w:rsidR="0090725C" w:rsidRPr="0090725C" w:rsidRDefault="00940801" w:rsidP="0090725C">
      <w:pPr>
        <w:pStyle w:val="Default"/>
        <w:jc w:val="both"/>
      </w:pPr>
      <w:r>
        <w:rPr>
          <w:color w:val="auto"/>
        </w:rPr>
        <w:t>5</w:t>
      </w:r>
      <w:r w:rsidR="0090725C" w:rsidRPr="0090725C">
        <w:rPr>
          <w:color w:val="auto"/>
        </w:rPr>
        <w:t>.1</w:t>
      </w:r>
      <w:r w:rsidR="006F35D7">
        <w:rPr>
          <w:color w:val="auto"/>
        </w:rPr>
        <w:t>6</w:t>
      </w:r>
      <w:r w:rsidR="0090725C" w:rsidRPr="0090725C">
        <w:rPr>
          <w:color w:val="auto"/>
        </w:rPr>
        <w:t xml:space="preserve">.2. </w:t>
      </w:r>
      <w:r w:rsidR="0090725C" w:rsidRPr="0090725C">
        <w:t>nepieciešamības gadījumā papildināt vai precizēt Pasūtītāja sagatavoto mācību izvērtēšanas anketu;</w:t>
      </w:r>
    </w:p>
    <w:p w:rsidR="0090725C" w:rsidRPr="0090725C" w:rsidRDefault="00940801" w:rsidP="0090725C">
      <w:pPr>
        <w:pStyle w:val="Default"/>
        <w:jc w:val="both"/>
      </w:pPr>
      <w:r>
        <w:t>5</w:t>
      </w:r>
      <w:r w:rsidR="0090725C" w:rsidRPr="0090725C">
        <w:t>.1</w:t>
      </w:r>
      <w:r w:rsidR="006F35D7">
        <w:t>6</w:t>
      </w:r>
      <w:r w:rsidR="0090725C" w:rsidRPr="0090725C">
        <w:t>.3. pirms Pakalpojuma sniegšanas pārbaudīt mācību dalībnieku skaitu, saskaņā ar dalībai mācībās apstiprināto dalībnieku sarakstu;</w:t>
      </w:r>
    </w:p>
    <w:p w:rsidR="0090725C" w:rsidRPr="0090725C" w:rsidRDefault="00940801" w:rsidP="0090725C">
      <w:pPr>
        <w:pStyle w:val="Default"/>
        <w:jc w:val="both"/>
      </w:pPr>
      <w:r>
        <w:t>5</w:t>
      </w:r>
      <w:r w:rsidR="0090725C" w:rsidRPr="0090725C">
        <w:t>.1</w:t>
      </w:r>
      <w:r w:rsidR="006F35D7">
        <w:t>6</w:t>
      </w:r>
      <w:r w:rsidR="0090725C" w:rsidRPr="0090725C">
        <w:t>.4. pakalpojuma sniegšanas laikā nodrošināt dalībnieku parakstīšanos dalībnieku sarakstā par dalību mācībās par katru konkrēto lekciju, norādot tās īstenošanas lekcijas laiku, ilgumu un vietu;</w:t>
      </w:r>
    </w:p>
    <w:p w:rsidR="0090725C" w:rsidRPr="0090725C" w:rsidRDefault="00940801" w:rsidP="0090725C">
      <w:pPr>
        <w:pStyle w:val="Default"/>
        <w:jc w:val="both"/>
      </w:pPr>
      <w:r>
        <w:t>5</w:t>
      </w:r>
      <w:r w:rsidR="0090725C" w:rsidRPr="0090725C">
        <w:t>.1</w:t>
      </w:r>
      <w:r w:rsidR="006F35D7">
        <w:t>6</w:t>
      </w:r>
      <w:r w:rsidR="0090725C" w:rsidRPr="0090725C">
        <w:t>.5. organizēt mācību izvērtēšanas anketu aizpildīšanu un apkopošanu.</w:t>
      </w:r>
    </w:p>
    <w:p w:rsidR="0090725C" w:rsidRPr="0090725C" w:rsidRDefault="00940801" w:rsidP="0090725C">
      <w:pPr>
        <w:pStyle w:val="Default"/>
        <w:jc w:val="both"/>
      </w:pPr>
      <w:r>
        <w:t>5</w:t>
      </w:r>
      <w:r w:rsidR="0090725C" w:rsidRPr="0090725C">
        <w:t>.1</w:t>
      </w:r>
      <w:r w:rsidR="006F35D7">
        <w:t>7</w:t>
      </w:r>
      <w:r w:rsidR="0090725C" w:rsidRPr="0090725C">
        <w:t>. Pretendents ne vēlāk kā 10 (desmit) darba dienu laikā pēc pakalpojuma sniegšanas iesniedz Pasūtītājam nodošanas - pieņemšanas aktu un rēķinu.</w:t>
      </w:r>
    </w:p>
    <w:p w:rsidR="0090725C" w:rsidRPr="0090725C" w:rsidRDefault="00940801" w:rsidP="0090725C">
      <w:pPr>
        <w:pStyle w:val="Default"/>
        <w:jc w:val="both"/>
        <w:rPr>
          <w:spacing w:val="-1"/>
          <w:w w:val="101"/>
        </w:rPr>
      </w:pPr>
      <w:r>
        <w:t>5</w:t>
      </w:r>
      <w:r w:rsidR="0090725C" w:rsidRPr="0090725C">
        <w:t>.1</w:t>
      </w:r>
      <w:r w:rsidR="006F35D7">
        <w:t>8</w:t>
      </w:r>
      <w:r w:rsidR="0090725C" w:rsidRPr="0090725C">
        <w:t>. Pretendents apņemas</w:t>
      </w:r>
      <w:r w:rsidR="0090725C" w:rsidRPr="0090725C">
        <w:rPr>
          <w:spacing w:val="5"/>
          <w:w w:val="101"/>
        </w:rPr>
        <w:t xml:space="preserve"> savlaicīgi informēt Pasūtītāju par visiem apstākļiem, kas ietekmē vai var ietekmēt Pakalpojuma izpildi</w:t>
      </w:r>
      <w:r w:rsidR="0090725C" w:rsidRPr="0090725C">
        <w:rPr>
          <w:spacing w:val="-1"/>
          <w:w w:val="101"/>
        </w:rPr>
        <w:t>, kā arī pamatot šos apstākļus.</w:t>
      </w:r>
    </w:p>
    <w:p w:rsidR="0090725C" w:rsidRPr="0090725C" w:rsidRDefault="00940801" w:rsidP="0090725C">
      <w:pPr>
        <w:pStyle w:val="Default"/>
        <w:jc w:val="both"/>
      </w:pPr>
      <w:r>
        <w:t>5</w:t>
      </w:r>
      <w:r w:rsidR="0090725C" w:rsidRPr="0090725C">
        <w:t>.1</w:t>
      </w:r>
      <w:r w:rsidR="006F35D7">
        <w:t>9</w:t>
      </w:r>
      <w:r w:rsidR="0090725C" w:rsidRPr="0090725C">
        <w:t>. Ja Pretendents nevar nodrošināt mācības, viņa pienākums ir informēt par to Pasūtītāju ne vēlāk kā 15 (piecpadsmit) darba dienas pirms mācību sākuma.</w:t>
      </w:r>
    </w:p>
    <w:p w:rsidR="0090725C" w:rsidRPr="0090725C" w:rsidRDefault="0090725C" w:rsidP="0090725C">
      <w:pPr>
        <w:tabs>
          <w:tab w:val="left" w:pos="900"/>
        </w:tabs>
        <w:suppressAutoHyphens/>
        <w:spacing w:after="0"/>
        <w:rPr>
          <w:rFonts w:ascii="Times New Roman" w:eastAsia="Calibri" w:hAnsi="Times New Roman"/>
          <w:b/>
          <w:sz w:val="24"/>
          <w:szCs w:val="24"/>
          <w:lang w:eastAsia="ar-SA"/>
        </w:rPr>
      </w:pPr>
    </w:p>
    <w:p w:rsidR="0090725C" w:rsidRPr="0090725C" w:rsidRDefault="0090725C" w:rsidP="0090725C">
      <w:pPr>
        <w:spacing w:after="0" w:line="259" w:lineRule="auto"/>
        <w:rPr>
          <w:rFonts w:ascii="Times New Roman" w:hAnsi="Times New Roman"/>
          <w:sz w:val="24"/>
          <w:szCs w:val="24"/>
        </w:rPr>
      </w:pPr>
      <w:r w:rsidRPr="0090725C">
        <w:rPr>
          <w:rFonts w:ascii="Times New Roman" w:eastAsia="Calibri" w:hAnsi="Times New Roman"/>
          <w:b/>
          <w:sz w:val="24"/>
          <w:szCs w:val="24"/>
          <w:lang w:eastAsia="ar-SA"/>
        </w:rPr>
        <w:br w:type="page"/>
      </w:r>
    </w:p>
    <w:p w:rsidR="0090725C" w:rsidRPr="0090725C" w:rsidRDefault="0090725C" w:rsidP="0090725C">
      <w:pPr>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2.pielikums</w:t>
      </w:r>
    </w:p>
    <w:p w:rsidR="0090725C" w:rsidRPr="0090725C" w:rsidRDefault="0090725C" w:rsidP="0090725C">
      <w:pPr>
        <w:spacing w:after="0"/>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 Ie</w:t>
      </w:r>
      <w:r w:rsidR="0005382B">
        <w:rPr>
          <w:rFonts w:ascii="Times New Roman" w:eastAsiaTheme="minorHAnsi" w:hAnsi="Times New Roman"/>
          <w:sz w:val="24"/>
          <w:szCs w:val="24"/>
          <w:lang w:eastAsia="en-US"/>
        </w:rPr>
        <w:t>pi</w:t>
      </w:r>
      <w:r w:rsidRPr="0090725C">
        <w:rPr>
          <w:rFonts w:ascii="Times New Roman" w:eastAsiaTheme="minorHAnsi" w:hAnsi="Times New Roman"/>
          <w:sz w:val="24"/>
          <w:szCs w:val="24"/>
          <w:lang w:eastAsia="en-US"/>
        </w:rPr>
        <w:t>rkuma līgumam Nr.__</w:t>
      </w:r>
    </w:p>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90725C" w:rsidRPr="0090725C" w:rsidRDefault="0090725C" w:rsidP="0090725C">
      <w:pPr>
        <w:shd w:val="clear" w:color="auto" w:fill="FFFFFF"/>
        <w:autoSpaceDE w:val="0"/>
        <w:autoSpaceDN w:val="0"/>
        <w:adjustRightInd w:val="0"/>
        <w:spacing w:after="0"/>
        <w:jc w:val="center"/>
        <w:rPr>
          <w:rFonts w:ascii="Times New Roman" w:hAnsi="Times New Roman"/>
          <w:b/>
          <w:bCs/>
          <w:sz w:val="24"/>
          <w:szCs w:val="24"/>
        </w:rPr>
      </w:pPr>
    </w:p>
    <w:p w:rsidR="0090725C" w:rsidRPr="0090725C" w:rsidRDefault="0090725C" w:rsidP="0090725C">
      <w:pPr>
        <w:shd w:val="clear" w:color="auto" w:fill="FFFFFF"/>
        <w:autoSpaceDE w:val="0"/>
        <w:autoSpaceDN w:val="0"/>
        <w:adjustRightInd w:val="0"/>
        <w:spacing w:after="0"/>
        <w:jc w:val="center"/>
        <w:rPr>
          <w:rFonts w:ascii="Times New Roman" w:hAnsi="Times New Roman"/>
          <w:b/>
          <w:bCs/>
          <w:sz w:val="24"/>
          <w:szCs w:val="24"/>
        </w:rPr>
      </w:pPr>
      <w:r w:rsidRPr="0090725C">
        <w:rPr>
          <w:rFonts w:ascii="Times New Roman" w:hAnsi="Times New Roman"/>
          <w:b/>
          <w:bCs/>
          <w:sz w:val="24"/>
          <w:szCs w:val="24"/>
        </w:rPr>
        <w:t>NODOŠANAS - PIEŅEMŠANAS AKTS</w:t>
      </w:r>
    </w:p>
    <w:p w:rsidR="0090725C" w:rsidRPr="0090725C" w:rsidRDefault="0090725C" w:rsidP="0090725C">
      <w:pPr>
        <w:shd w:val="clear" w:color="auto" w:fill="FFFFFF"/>
        <w:autoSpaceDE w:val="0"/>
        <w:autoSpaceDN w:val="0"/>
        <w:adjustRightInd w:val="0"/>
        <w:spacing w:after="0"/>
        <w:jc w:val="center"/>
        <w:rPr>
          <w:rFonts w:ascii="Times New Roman" w:hAnsi="Times New Roman"/>
          <w:sz w:val="24"/>
          <w:szCs w:val="24"/>
          <w:highlight w:val="yellow"/>
        </w:rPr>
      </w:pPr>
    </w:p>
    <w:p w:rsidR="0090725C" w:rsidRPr="0090725C" w:rsidRDefault="0090725C" w:rsidP="0090725C">
      <w:pPr>
        <w:spacing w:after="0"/>
        <w:ind w:right="42"/>
        <w:rPr>
          <w:rFonts w:ascii="Times New Roman" w:hAnsi="Times New Roman"/>
          <w:sz w:val="24"/>
          <w:szCs w:val="24"/>
        </w:rPr>
      </w:pPr>
      <w:r w:rsidRPr="0090725C">
        <w:rPr>
          <w:rFonts w:ascii="Times New Roman" w:hAnsi="Times New Roman"/>
          <w:sz w:val="24"/>
          <w:szCs w:val="24"/>
        </w:rPr>
        <w:t>Rīga</w:t>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r>
      <w:r w:rsidRPr="0090725C">
        <w:rPr>
          <w:rFonts w:ascii="Times New Roman" w:hAnsi="Times New Roman"/>
          <w:sz w:val="24"/>
          <w:szCs w:val="24"/>
        </w:rPr>
        <w:tab/>
        <w:t>201__.gada __._______</w:t>
      </w:r>
    </w:p>
    <w:p w:rsidR="0090725C" w:rsidRPr="0090725C" w:rsidRDefault="0090725C" w:rsidP="0090725C">
      <w:pPr>
        <w:shd w:val="clear" w:color="auto" w:fill="FFFFFF"/>
        <w:autoSpaceDE w:val="0"/>
        <w:autoSpaceDN w:val="0"/>
        <w:adjustRightInd w:val="0"/>
        <w:spacing w:after="0"/>
        <w:jc w:val="center"/>
        <w:rPr>
          <w:rFonts w:ascii="Times New Roman" w:hAnsi="Times New Roman"/>
          <w:sz w:val="24"/>
          <w:szCs w:val="24"/>
          <w:highlight w:val="yellow"/>
        </w:rPr>
      </w:pPr>
    </w:p>
    <w:p w:rsidR="0090725C" w:rsidRPr="0090725C" w:rsidRDefault="0090725C" w:rsidP="0090725C">
      <w:pPr>
        <w:pStyle w:val="BodyText"/>
        <w:ind w:right="-79"/>
        <w:rPr>
          <w:rFonts w:ascii="Times New Roman" w:hAnsi="Times New Roman"/>
          <w:szCs w:val="24"/>
        </w:rPr>
      </w:pPr>
      <w:r w:rsidRPr="0090725C">
        <w:rPr>
          <w:rFonts w:ascii="Times New Roman" w:hAnsi="Times New Roman"/>
          <w:b/>
          <w:bCs/>
          <w:szCs w:val="24"/>
        </w:rPr>
        <w:t>Jaunatnes starptautisko programmu aģentūra,</w:t>
      </w:r>
      <w:r w:rsidRPr="0090725C">
        <w:rPr>
          <w:rFonts w:ascii="Times New Roman" w:hAnsi="Times New Roman"/>
          <w:szCs w:val="24"/>
        </w:rPr>
        <w:t xml:space="preserve"> tās direktor</w:t>
      </w:r>
      <w:r w:rsidR="008E6BF9">
        <w:rPr>
          <w:rFonts w:ascii="Times New Roman" w:hAnsi="Times New Roman"/>
          <w:szCs w:val="24"/>
        </w:rPr>
        <w:t>a_________</w:t>
      </w:r>
      <w:r w:rsidRPr="0090725C">
        <w:rPr>
          <w:rFonts w:ascii="Times New Roman" w:hAnsi="Times New Roman"/>
          <w:szCs w:val="24"/>
        </w:rPr>
        <w:t xml:space="preserve"> personā, kura rīkojas uz Ministru kabineta 2012.gada 11.decembra noteikumu Nr.863 „Jaunatnes starptautisko programmu aģentūras nolikums” pamata, juridiskā adrese: Mūkusalas ielā 41, Rīga, LV-1004 (turpmāk - Pasūtītājs) no vienas puses</w:t>
      </w:r>
    </w:p>
    <w:p w:rsidR="0090725C" w:rsidRPr="0090725C" w:rsidRDefault="0090725C" w:rsidP="0090725C">
      <w:pPr>
        <w:pStyle w:val="BodyText"/>
        <w:ind w:right="-79"/>
        <w:rPr>
          <w:rFonts w:ascii="Times New Roman" w:hAnsi="Times New Roman"/>
          <w:szCs w:val="24"/>
        </w:rPr>
      </w:pPr>
      <w:r w:rsidRPr="0090725C">
        <w:rPr>
          <w:rFonts w:ascii="Times New Roman" w:hAnsi="Times New Roman"/>
          <w:szCs w:val="24"/>
        </w:rPr>
        <w:t xml:space="preserve">un </w:t>
      </w:r>
    </w:p>
    <w:p w:rsidR="0090725C" w:rsidRPr="0090725C" w:rsidRDefault="00A11719" w:rsidP="0090725C">
      <w:pPr>
        <w:pStyle w:val="BodyText"/>
        <w:ind w:right="-79"/>
        <w:rPr>
          <w:rFonts w:ascii="Times New Roman" w:hAnsi="Times New Roman"/>
          <w:szCs w:val="24"/>
        </w:rPr>
      </w:pPr>
      <w:r>
        <w:rPr>
          <w:rFonts w:ascii="Times New Roman" w:hAnsi="Times New Roman"/>
          <w:b/>
          <w:szCs w:val="24"/>
        </w:rPr>
        <w:t>__________</w:t>
      </w:r>
      <w:r w:rsidR="0090725C" w:rsidRPr="0090725C">
        <w:rPr>
          <w:rFonts w:ascii="Times New Roman" w:hAnsi="Times New Roman"/>
          <w:b/>
          <w:szCs w:val="24"/>
        </w:rPr>
        <w:t xml:space="preserve">, </w:t>
      </w:r>
      <w:r w:rsidR="0090725C" w:rsidRPr="0090725C">
        <w:rPr>
          <w:rFonts w:ascii="Times New Roman" w:hAnsi="Times New Roman"/>
          <w:szCs w:val="24"/>
        </w:rPr>
        <w:t>NMR</w:t>
      </w:r>
      <w:r w:rsidR="0090725C" w:rsidRPr="0090725C">
        <w:rPr>
          <w:rFonts w:ascii="Times New Roman" w:hAnsi="Times New Roman"/>
          <w:b/>
          <w:szCs w:val="24"/>
        </w:rPr>
        <w:t xml:space="preserve"> </w:t>
      </w:r>
      <w:r w:rsidR="0090725C" w:rsidRPr="0090725C">
        <w:rPr>
          <w:rFonts w:ascii="Times New Roman" w:hAnsi="Times New Roman"/>
          <w:szCs w:val="24"/>
        </w:rPr>
        <w:t xml:space="preserve">XXXXXXXXXXX, (turpmāk tekstā – Izpildītājs), no otras puses (Pasūtītājs un Izglītotājs kopā saukti Līdzēji), izrādot brīvu un nepiespiestu gribu, bez maldiem, spaidiem un viltus, </w:t>
      </w:r>
      <w:r w:rsidR="0090725C" w:rsidRPr="0090725C">
        <w:rPr>
          <w:rFonts w:ascii="Times New Roman" w:hAnsi="Times New Roman"/>
          <w:szCs w:val="24"/>
          <w:lang w:eastAsia="en-US"/>
        </w:rPr>
        <w:t>pamatojoties uz 201</w:t>
      </w:r>
      <w:r w:rsidR="002B7A09">
        <w:rPr>
          <w:rFonts w:ascii="Times New Roman" w:hAnsi="Times New Roman"/>
          <w:szCs w:val="24"/>
          <w:lang w:eastAsia="en-US"/>
        </w:rPr>
        <w:t>5</w:t>
      </w:r>
      <w:r w:rsidR="0090725C" w:rsidRPr="0090725C">
        <w:rPr>
          <w:rFonts w:ascii="Times New Roman" w:hAnsi="Times New Roman"/>
          <w:szCs w:val="24"/>
          <w:lang w:eastAsia="en-US"/>
        </w:rPr>
        <w:t xml:space="preserve">.gada __.________ iepirkuma līgumu Nr.___ (turpmāk – Līgums), sagatavojot šo aktu </w:t>
      </w:r>
      <w:r w:rsidR="0090725C" w:rsidRPr="0090725C">
        <w:rPr>
          <w:rFonts w:ascii="Times New Roman" w:hAnsi="Times New Roman"/>
          <w:szCs w:val="24"/>
        </w:rPr>
        <w:t>apstiprina sekojošo:</w:t>
      </w:r>
    </w:p>
    <w:p w:rsidR="0090725C" w:rsidRPr="0090725C" w:rsidRDefault="0090725C" w:rsidP="0090725C">
      <w:pPr>
        <w:pStyle w:val="BodyText"/>
        <w:ind w:right="-81"/>
        <w:rPr>
          <w:rFonts w:ascii="Times New Roman" w:hAnsi="Times New Roman"/>
          <w:szCs w:val="24"/>
        </w:rPr>
      </w:pPr>
    </w:p>
    <w:p w:rsidR="0090725C" w:rsidRPr="0090725C" w:rsidRDefault="0090725C" w:rsidP="0090725C">
      <w:pPr>
        <w:pStyle w:val="BodyText"/>
        <w:numPr>
          <w:ilvl w:val="0"/>
          <w:numId w:val="12"/>
        </w:numPr>
        <w:ind w:left="284" w:right="-81" w:hanging="284"/>
        <w:rPr>
          <w:rFonts w:ascii="Times New Roman" w:hAnsi="Times New Roman"/>
          <w:szCs w:val="24"/>
        </w:rPr>
      </w:pPr>
      <w:r w:rsidRPr="0090725C">
        <w:rPr>
          <w:rFonts w:ascii="Times New Roman" w:hAnsi="Times New Roman"/>
          <w:szCs w:val="24"/>
        </w:rPr>
        <w:t>Ar šo aktu Pasūtītājs apstiprina, ka Izpildītāja veikto Pakalpojumu kvalitāte atbilst 2015.gada __._______ noslēgtā Līguma Nr.__ (turpmāk - Līgums) noteikumiem un Pasūtītāja prasībām. Pasūtītājam nav nekādu pretenziju pret Izpildītāja veiktā Pakalpojuma kvalitāti.</w:t>
      </w:r>
    </w:p>
    <w:p w:rsidR="0090725C" w:rsidRPr="0090725C" w:rsidRDefault="0090725C" w:rsidP="0090725C">
      <w:pPr>
        <w:pStyle w:val="BodyText"/>
        <w:numPr>
          <w:ilvl w:val="0"/>
          <w:numId w:val="12"/>
        </w:numPr>
        <w:ind w:left="284" w:right="-81" w:hanging="284"/>
        <w:rPr>
          <w:rFonts w:ascii="Times New Roman" w:hAnsi="Times New Roman"/>
          <w:szCs w:val="24"/>
        </w:rPr>
      </w:pPr>
      <w:r w:rsidRPr="0090725C">
        <w:rPr>
          <w:rFonts w:ascii="Times New Roman" w:hAnsi="Times New Roman"/>
          <w:szCs w:val="24"/>
        </w:rPr>
        <w:t>Ievērojot noslēgtā Līguma _______ (</w:t>
      </w:r>
      <w:r w:rsidRPr="0090725C">
        <w:rPr>
          <w:rFonts w:ascii="Times New Roman" w:hAnsi="Times New Roman"/>
          <w:i/>
          <w:szCs w:val="24"/>
        </w:rPr>
        <w:t>5.4. vai 5.5.</w:t>
      </w:r>
      <w:r w:rsidRPr="0090725C">
        <w:rPr>
          <w:rFonts w:ascii="Times New Roman" w:hAnsi="Times New Roman"/>
          <w:szCs w:val="24"/>
        </w:rPr>
        <w:t>) punkta nosacījumus, Izpildītājs iesniedz Pasūtītājam __________________________ (</w:t>
      </w:r>
      <w:r w:rsidRPr="0090725C">
        <w:rPr>
          <w:rFonts w:ascii="Times New Roman" w:hAnsi="Times New Roman"/>
          <w:i/>
          <w:szCs w:val="24"/>
        </w:rPr>
        <w:t>metodoloģiskās vadlīnijas darbam ar mērķa grupas jauniešiem vai mācību saturu</w:t>
      </w:r>
      <w:r w:rsidRPr="0090725C">
        <w:rPr>
          <w:rFonts w:ascii="Times New Roman" w:hAnsi="Times New Roman"/>
          <w:szCs w:val="24"/>
        </w:rPr>
        <w:t>).</w:t>
      </w:r>
    </w:p>
    <w:p w:rsidR="0090725C" w:rsidRPr="0090725C" w:rsidRDefault="0090725C" w:rsidP="0090725C">
      <w:pPr>
        <w:pStyle w:val="BodyText"/>
        <w:numPr>
          <w:ilvl w:val="0"/>
          <w:numId w:val="12"/>
        </w:numPr>
        <w:ind w:left="284" w:right="-81" w:hanging="284"/>
        <w:rPr>
          <w:rFonts w:ascii="Times New Roman" w:hAnsi="Times New Roman"/>
          <w:szCs w:val="24"/>
        </w:rPr>
      </w:pPr>
      <w:r w:rsidRPr="0090725C">
        <w:rPr>
          <w:rFonts w:ascii="Times New Roman" w:hAnsi="Times New Roman"/>
          <w:szCs w:val="24"/>
        </w:rPr>
        <w:t xml:space="preserve">Šis akts kalpo par pamatu tam, lai </w:t>
      </w:r>
      <w:r w:rsidRPr="0090725C">
        <w:rPr>
          <w:rFonts w:ascii="Times New Roman" w:hAnsi="Times New Roman"/>
          <w:bCs/>
          <w:szCs w:val="24"/>
        </w:rPr>
        <w:t>Pasūtītājs</w:t>
      </w:r>
      <w:r w:rsidRPr="0090725C">
        <w:rPr>
          <w:rFonts w:ascii="Times New Roman" w:hAnsi="Times New Roman"/>
          <w:szCs w:val="24"/>
        </w:rPr>
        <w:t xml:space="preserve"> izpildītu Līguma </w:t>
      </w:r>
      <w:r w:rsidR="00007F36">
        <w:rPr>
          <w:rFonts w:ascii="Times New Roman" w:hAnsi="Times New Roman"/>
          <w:szCs w:val="24"/>
        </w:rPr>
        <w:t>____</w:t>
      </w:r>
      <w:r w:rsidRPr="0090725C">
        <w:rPr>
          <w:rFonts w:ascii="Times New Roman" w:hAnsi="Times New Roman"/>
          <w:szCs w:val="24"/>
        </w:rPr>
        <w:t>apakšpunktu un veiktu Izpildītāja izrakstītā rēķina apmaksu</w:t>
      </w:r>
    </w:p>
    <w:p w:rsidR="0090725C" w:rsidRPr="0090725C" w:rsidRDefault="0090725C" w:rsidP="0090725C">
      <w:pPr>
        <w:pStyle w:val="BodyText"/>
        <w:numPr>
          <w:ilvl w:val="0"/>
          <w:numId w:val="12"/>
        </w:numPr>
        <w:ind w:left="284" w:right="-81" w:hanging="284"/>
        <w:rPr>
          <w:rFonts w:ascii="Times New Roman" w:hAnsi="Times New Roman"/>
          <w:szCs w:val="24"/>
        </w:rPr>
      </w:pPr>
      <w:r w:rsidRPr="0090725C">
        <w:rPr>
          <w:rFonts w:ascii="Times New Roman" w:hAnsi="Times New Roman"/>
          <w:szCs w:val="24"/>
        </w:rPr>
        <w:t>Šis akts ir sagatavots 2 (divos) eksemplāros pa vienam katrai pusei, abiem eksemplāriem ir vienāds juridiskais spēks.</w:t>
      </w:r>
    </w:p>
    <w:p w:rsidR="0090725C" w:rsidRPr="0090725C" w:rsidRDefault="0090725C" w:rsidP="0090725C">
      <w:pPr>
        <w:pStyle w:val="BodyText"/>
        <w:ind w:right="-81"/>
        <w:rPr>
          <w:rFonts w:ascii="Times New Roman" w:hAnsi="Times New Roman"/>
          <w:szCs w:val="24"/>
        </w:rPr>
      </w:pPr>
    </w:p>
    <w:tbl>
      <w:tblPr>
        <w:tblW w:w="9464" w:type="dxa"/>
        <w:tblBorders>
          <w:insideH w:val="single" w:sz="4" w:space="0" w:color="auto"/>
          <w:insideV w:val="single" w:sz="4" w:space="0" w:color="auto"/>
        </w:tblBorders>
        <w:tblLayout w:type="fixed"/>
        <w:tblLook w:val="0000" w:firstRow="0" w:lastRow="0" w:firstColumn="0" w:lastColumn="0" w:noHBand="0" w:noVBand="0"/>
      </w:tblPr>
      <w:tblGrid>
        <w:gridCol w:w="4503"/>
        <w:gridCol w:w="4961"/>
      </w:tblGrid>
      <w:tr w:rsidR="0090725C" w:rsidRPr="0090725C" w:rsidTr="000C52D1">
        <w:tc>
          <w:tcPr>
            <w:tcW w:w="4503" w:type="dxa"/>
          </w:tcPr>
          <w:p w:rsidR="0090725C" w:rsidRPr="0090725C" w:rsidRDefault="0090725C" w:rsidP="0090725C">
            <w:pPr>
              <w:pStyle w:val="Default"/>
              <w:jc w:val="both"/>
              <w:rPr>
                <w:b/>
                <w:bCs/>
              </w:rPr>
            </w:pPr>
            <w:r w:rsidRPr="0090725C">
              <w:rPr>
                <w:b/>
                <w:bCs/>
              </w:rPr>
              <w:t xml:space="preserve">Pasūtītājs: </w:t>
            </w:r>
          </w:p>
          <w:p w:rsidR="0090725C" w:rsidRPr="0090725C" w:rsidRDefault="0090725C" w:rsidP="0090725C">
            <w:pPr>
              <w:pStyle w:val="Default"/>
              <w:jc w:val="both"/>
            </w:pPr>
            <w:r w:rsidRPr="0090725C">
              <w:t>Jaunatnes starptautisko programmu aģentūras</w:t>
            </w:r>
          </w:p>
          <w:p w:rsidR="0090725C" w:rsidRPr="0090725C" w:rsidRDefault="0090725C" w:rsidP="0090725C">
            <w:pPr>
              <w:pStyle w:val="Default"/>
              <w:jc w:val="both"/>
            </w:pPr>
            <w:r w:rsidRPr="0090725C">
              <w:t>Mūkusalas iela 41, Rīga, LV1004</w:t>
            </w:r>
          </w:p>
          <w:p w:rsidR="0090725C" w:rsidRPr="0090725C" w:rsidRDefault="0090725C" w:rsidP="0090725C">
            <w:pPr>
              <w:pStyle w:val="Default"/>
              <w:jc w:val="both"/>
            </w:pPr>
            <w:r w:rsidRPr="0090725C">
              <w:t>NM reģ. Nr. 90001825883</w:t>
            </w:r>
          </w:p>
          <w:p w:rsidR="0090725C" w:rsidRPr="0090725C" w:rsidRDefault="0090725C" w:rsidP="0090725C">
            <w:pPr>
              <w:pStyle w:val="Default"/>
              <w:jc w:val="both"/>
            </w:pPr>
            <w:r w:rsidRPr="0090725C">
              <w:t xml:space="preserve">Bankas rekvizīti: Valsts Kase </w:t>
            </w:r>
          </w:p>
          <w:p w:rsidR="0090725C" w:rsidRPr="0090725C" w:rsidRDefault="0090725C" w:rsidP="0090725C">
            <w:pPr>
              <w:pStyle w:val="Default"/>
              <w:jc w:val="both"/>
            </w:pPr>
            <w:r w:rsidRPr="0090725C">
              <w:t>Kods: TRELLV22</w:t>
            </w:r>
          </w:p>
          <w:p w:rsidR="0090725C" w:rsidRPr="0090725C" w:rsidRDefault="0090725C" w:rsidP="0090725C">
            <w:pPr>
              <w:pStyle w:val="BodyTextIndent2"/>
              <w:spacing w:after="0"/>
              <w:ind w:left="0"/>
              <w:rPr>
                <w:rFonts w:ascii="Times New Roman" w:hAnsi="Times New Roman"/>
                <w:sz w:val="24"/>
                <w:szCs w:val="24"/>
              </w:rPr>
            </w:pPr>
            <w:r w:rsidRPr="0090725C">
              <w:rPr>
                <w:rFonts w:ascii="Times New Roman" w:hAnsi="Times New Roman"/>
                <w:sz w:val="24"/>
                <w:szCs w:val="24"/>
              </w:rPr>
              <w:t>Konts: LV86TREL2150619031000</w:t>
            </w:r>
          </w:p>
          <w:p w:rsidR="0090725C" w:rsidRPr="0090725C" w:rsidRDefault="0090725C" w:rsidP="0090725C">
            <w:pPr>
              <w:pStyle w:val="BodyTextIndent2"/>
              <w:spacing w:after="0"/>
              <w:ind w:left="0"/>
              <w:rPr>
                <w:rFonts w:ascii="Times New Roman" w:hAnsi="Times New Roman"/>
                <w:sz w:val="24"/>
                <w:szCs w:val="24"/>
              </w:rPr>
            </w:pPr>
            <w:r w:rsidRPr="0090725C">
              <w:rPr>
                <w:rFonts w:ascii="Times New Roman" w:hAnsi="Times New Roman"/>
                <w:sz w:val="24"/>
                <w:szCs w:val="24"/>
              </w:rPr>
              <w:t xml:space="preserve">_______________________ </w:t>
            </w:r>
            <w:r w:rsidR="001115AF" w:rsidRPr="0090725C">
              <w:rPr>
                <w:rFonts w:ascii="Times New Roman" w:hAnsi="Times New Roman"/>
                <w:sz w:val="24"/>
                <w:szCs w:val="24"/>
              </w:rPr>
              <w:t>D.Sproģe</w:t>
            </w:r>
          </w:p>
          <w:p w:rsidR="0090725C" w:rsidRPr="0090725C" w:rsidRDefault="0090725C" w:rsidP="001115AF">
            <w:pPr>
              <w:pStyle w:val="BodyTextIndent2"/>
              <w:spacing w:after="0"/>
              <w:ind w:left="0"/>
              <w:rPr>
                <w:rFonts w:ascii="Times New Roman" w:hAnsi="Times New Roman"/>
                <w:sz w:val="24"/>
                <w:szCs w:val="24"/>
              </w:rPr>
            </w:pPr>
            <w:r w:rsidRPr="0090725C">
              <w:rPr>
                <w:rFonts w:ascii="Times New Roman" w:hAnsi="Times New Roman"/>
                <w:i/>
                <w:sz w:val="24"/>
                <w:szCs w:val="24"/>
              </w:rPr>
              <w:t>(paraksts)</w:t>
            </w:r>
            <w:r w:rsidR="001115AF" w:rsidRPr="0090725C">
              <w:rPr>
                <w:rFonts w:ascii="Times New Roman" w:hAnsi="Times New Roman"/>
                <w:sz w:val="24"/>
                <w:szCs w:val="24"/>
              </w:rPr>
              <w:t xml:space="preserve"> </w:t>
            </w:r>
          </w:p>
        </w:tc>
        <w:tc>
          <w:tcPr>
            <w:tcW w:w="4961" w:type="dxa"/>
          </w:tcPr>
          <w:p w:rsidR="0090725C" w:rsidRPr="0090725C" w:rsidRDefault="0090725C" w:rsidP="0090725C">
            <w:pPr>
              <w:pStyle w:val="NormalWeb"/>
              <w:spacing w:before="0" w:beforeAutospacing="0" w:after="0" w:afterAutospacing="0"/>
              <w:jc w:val="both"/>
              <w:rPr>
                <w:b/>
                <w:bCs/>
              </w:rPr>
            </w:pPr>
            <w:r w:rsidRPr="0090725C">
              <w:rPr>
                <w:b/>
                <w:bCs/>
              </w:rPr>
              <w:t xml:space="preserve">Izpildītājs: </w:t>
            </w: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p>
          <w:p w:rsidR="0090725C" w:rsidRPr="0090725C" w:rsidRDefault="0090725C" w:rsidP="0090725C">
            <w:pPr>
              <w:pStyle w:val="NormalWeb"/>
              <w:spacing w:before="0" w:beforeAutospacing="0" w:after="0" w:afterAutospacing="0"/>
              <w:jc w:val="both"/>
            </w:pPr>
            <w:r w:rsidRPr="0090725C">
              <w:t xml:space="preserve">_________________________ </w:t>
            </w:r>
          </w:p>
          <w:p w:rsidR="0090725C" w:rsidRPr="0090725C" w:rsidRDefault="0090725C" w:rsidP="0090725C">
            <w:pPr>
              <w:pStyle w:val="BodyTextIndent2"/>
              <w:spacing w:after="0"/>
              <w:ind w:left="0"/>
              <w:rPr>
                <w:rFonts w:ascii="Times New Roman" w:hAnsi="Times New Roman"/>
                <w:sz w:val="24"/>
                <w:szCs w:val="24"/>
              </w:rPr>
            </w:pPr>
            <w:r w:rsidRPr="0090725C">
              <w:rPr>
                <w:rFonts w:ascii="Times New Roman" w:hAnsi="Times New Roman"/>
                <w:i/>
                <w:sz w:val="24"/>
                <w:szCs w:val="24"/>
              </w:rPr>
              <w:t>(paraksts)</w:t>
            </w:r>
          </w:p>
        </w:tc>
      </w:tr>
    </w:tbl>
    <w:p w:rsidR="0090725C" w:rsidRDefault="0090725C" w:rsidP="0090725C">
      <w:pPr>
        <w:spacing w:after="0" w:line="259" w:lineRule="auto"/>
        <w:rPr>
          <w:rFonts w:ascii="Times New Roman" w:eastAsiaTheme="minorHAnsi" w:hAnsi="Times New Roman"/>
          <w:sz w:val="24"/>
          <w:szCs w:val="24"/>
          <w:lang w:eastAsia="en-US"/>
        </w:rPr>
      </w:pPr>
    </w:p>
    <w:p w:rsidR="001115AF" w:rsidRDefault="001115AF" w:rsidP="0090725C">
      <w:pPr>
        <w:spacing w:after="0" w:line="259" w:lineRule="auto"/>
        <w:rPr>
          <w:rFonts w:ascii="Times New Roman" w:eastAsiaTheme="minorHAnsi" w:hAnsi="Times New Roman"/>
          <w:sz w:val="24"/>
          <w:szCs w:val="24"/>
          <w:lang w:eastAsia="en-US"/>
        </w:rPr>
      </w:pPr>
    </w:p>
    <w:p w:rsidR="001E6737" w:rsidRDefault="001E6737" w:rsidP="0090725C">
      <w:pPr>
        <w:spacing w:after="0" w:line="259" w:lineRule="auto"/>
        <w:rPr>
          <w:rFonts w:ascii="Times New Roman" w:eastAsiaTheme="minorHAnsi" w:hAnsi="Times New Roman"/>
          <w:sz w:val="24"/>
          <w:szCs w:val="24"/>
          <w:lang w:eastAsia="en-US"/>
        </w:rPr>
      </w:pPr>
    </w:p>
    <w:p w:rsidR="001E6737" w:rsidRPr="0090725C" w:rsidRDefault="001E6737" w:rsidP="0090725C">
      <w:pPr>
        <w:spacing w:after="0" w:line="259" w:lineRule="auto"/>
        <w:rPr>
          <w:rFonts w:ascii="Times New Roman" w:eastAsiaTheme="minorHAnsi" w:hAnsi="Times New Roman"/>
          <w:sz w:val="24"/>
          <w:szCs w:val="24"/>
          <w:lang w:eastAsia="en-US"/>
        </w:rPr>
      </w:pPr>
    </w:p>
    <w:p w:rsidR="003336B5" w:rsidRDefault="003336B5" w:rsidP="0090725C">
      <w:pPr>
        <w:spacing w:after="0"/>
        <w:ind w:right="-1"/>
        <w:jc w:val="right"/>
        <w:rPr>
          <w:rFonts w:ascii="Times New Roman" w:eastAsiaTheme="minorHAnsi" w:hAnsi="Times New Roman"/>
          <w:sz w:val="24"/>
          <w:szCs w:val="24"/>
          <w:lang w:eastAsia="en-US"/>
        </w:rPr>
      </w:pPr>
    </w:p>
    <w:p w:rsidR="0090725C" w:rsidRPr="0090725C" w:rsidRDefault="0090725C" w:rsidP="0090725C">
      <w:pPr>
        <w:spacing w:after="0"/>
        <w:ind w:right="-1"/>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3.pielikums</w:t>
      </w:r>
    </w:p>
    <w:p w:rsidR="0090725C" w:rsidRPr="0090725C" w:rsidRDefault="0090725C" w:rsidP="0090725C">
      <w:pPr>
        <w:spacing w:after="0"/>
        <w:ind w:right="-1"/>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Iepirkuma līgumam Nr.____ </w:t>
      </w:r>
    </w:p>
    <w:p w:rsidR="0090725C" w:rsidRPr="0090725C" w:rsidRDefault="0090725C" w:rsidP="0090725C">
      <w:pPr>
        <w:shd w:val="clear" w:color="auto" w:fill="FFFFFF"/>
        <w:autoSpaceDE w:val="0"/>
        <w:autoSpaceDN w:val="0"/>
        <w:adjustRightInd w:val="0"/>
        <w:spacing w:after="0"/>
        <w:jc w:val="right"/>
        <w:rPr>
          <w:rFonts w:ascii="Times New Roman" w:hAnsi="Times New Roman"/>
          <w:sz w:val="24"/>
          <w:szCs w:val="24"/>
        </w:rPr>
      </w:pPr>
    </w:p>
    <w:p w:rsidR="0090725C" w:rsidRPr="0090725C" w:rsidRDefault="0090725C" w:rsidP="0090725C">
      <w:pPr>
        <w:spacing w:after="0"/>
        <w:ind w:right="42"/>
        <w:jc w:val="center"/>
        <w:rPr>
          <w:rFonts w:ascii="Times New Roman" w:hAnsi="Times New Roman"/>
          <w:b/>
          <w:sz w:val="24"/>
          <w:szCs w:val="24"/>
        </w:rPr>
      </w:pPr>
      <w:r w:rsidRPr="0090725C">
        <w:rPr>
          <w:rFonts w:ascii="Times New Roman" w:hAnsi="Times New Roman"/>
          <w:b/>
          <w:sz w:val="24"/>
          <w:szCs w:val="24"/>
        </w:rPr>
        <w:t>MĀCĪBU IZVĒRTĒJUMS</w:t>
      </w:r>
    </w:p>
    <w:p w:rsidR="0090725C" w:rsidRPr="0090725C" w:rsidRDefault="0090725C" w:rsidP="0090725C">
      <w:pPr>
        <w:spacing w:after="0"/>
        <w:jc w:val="center"/>
        <w:rPr>
          <w:rFonts w:ascii="Times New Roman" w:hAnsi="Times New Roman"/>
          <w:b/>
          <w:sz w:val="24"/>
          <w:szCs w:val="24"/>
        </w:rPr>
      </w:pPr>
      <w:r w:rsidRPr="0090725C">
        <w:rPr>
          <w:rFonts w:ascii="Times New Roman" w:hAnsi="Times New Roman"/>
          <w:b/>
          <w:sz w:val="24"/>
          <w:szCs w:val="24"/>
        </w:rPr>
        <w:t xml:space="preserve">(Aizpilda mācību dalībnieki </w:t>
      </w:r>
    </w:p>
    <w:p w:rsidR="0090725C" w:rsidRPr="0090725C" w:rsidRDefault="0090725C" w:rsidP="0090725C">
      <w:pPr>
        <w:spacing w:after="0"/>
        <w:jc w:val="center"/>
        <w:rPr>
          <w:rFonts w:ascii="Times New Roman" w:hAnsi="Times New Roman"/>
          <w:b/>
          <w:sz w:val="24"/>
          <w:szCs w:val="24"/>
        </w:rPr>
      </w:pPr>
      <w:r w:rsidRPr="0090725C">
        <w:rPr>
          <w:rFonts w:ascii="Times New Roman" w:hAnsi="Times New Roman"/>
          <w:b/>
          <w:sz w:val="24"/>
          <w:szCs w:val="24"/>
        </w:rPr>
        <w:t>(programmu vadītāji, projekta īstenošanas un vadības personāls)</w:t>
      </w:r>
    </w:p>
    <w:p w:rsidR="0090725C" w:rsidRPr="0090725C" w:rsidRDefault="0090725C" w:rsidP="0090725C">
      <w:pPr>
        <w:spacing w:after="0"/>
        <w:jc w:val="center"/>
        <w:rPr>
          <w:rFonts w:ascii="Times New Roman" w:hAnsi="Times New Roman"/>
          <w:b/>
          <w:i/>
          <w:sz w:val="24"/>
          <w:szCs w:val="24"/>
        </w:rPr>
      </w:pPr>
      <w:r w:rsidRPr="0090725C">
        <w:rPr>
          <w:rFonts w:ascii="Times New Roman" w:hAnsi="Times New Roman"/>
          <w:b/>
          <w:sz w:val="24"/>
          <w:szCs w:val="24"/>
        </w:rPr>
        <w:t xml:space="preserve">pēc mācību kursa moduļa beigām) </w:t>
      </w:r>
    </w:p>
    <w:p w:rsidR="0090725C" w:rsidRPr="0090725C" w:rsidRDefault="0090725C" w:rsidP="0090725C">
      <w:pPr>
        <w:spacing w:after="0"/>
        <w:jc w:val="center"/>
        <w:rPr>
          <w:rFonts w:ascii="Times New Roman" w:hAnsi="Times New Roman"/>
          <w:b/>
          <w:i/>
          <w:sz w:val="24"/>
          <w:szCs w:val="24"/>
        </w:rPr>
      </w:pPr>
    </w:p>
    <w:p w:rsidR="0090725C" w:rsidRPr="0090725C" w:rsidRDefault="0090725C" w:rsidP="0090725C">
      <w:pPr>
        <w:spacing w:after="0"/>
        <w:rPr>
          <w:rFonts w:ascii="Times New Roman" w:hAnsi="Times New Roman"/>
          <w:b/>
          <w:sz w:val="24"/>
          <w:szCs w:val="24"/>
        </w:rPr>
      </w:pPr>
      <w:r w:rsidRPr="0090725C">
        <w:rPr>
          <w:rFonts w:ascii="Times New Roman" w:hAnsi="Times New Roman"/>
          <w:b/>
          <w:sz w:val="24"/>
          <w:szCs w:val="24"/>
        </w:rPr>
        <w:t>1. INFORMĀCIJA PAR MĀCĪBĀM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90725C" w:rsidRPr="0090725C" w:rsidTr="00B744A9">
        <w:tc>
          <w:tcPr>
            <w:tcW w:w="3085" w:type="dxa"/>
          </w:tcPr>
          <w:p w:rsidR="0090725C" w:rsidRPr="0090725C" w:rsidRDefault="0090725C" w:rsidP="0090725C">
            <w:pPr>
              <w:spacing w:after="0"/>
              <w:rPr>
                <w:rFonts w:ascii="Times New Roman" w:hAnsi="Times New Roman"/>
                <w:sz w:val="24"/>
                <w:szCs w:val="24"/>
              </w:rPr>
            </w:pPr>
            <w:r w:rsidRPr="0090725C">
              <w:rPr>
                <w:rFonts w:ascii="Times New Roman" w:hAnsi="Times New Roman"/>
                <w:sz w:val="24"/>
                <w:szCs w:val="24"/>
              </w:rPr>
              <w:t>Mācību vieta un laiks</w:t>
            </w:r>
          </w:p>
        </w:tc>
        <w:tc>
          <w:tcPr>
            <w:tcW w:w="6662" w:type="dxa"/>
          </w:tcPr>
          <w:p w:rsidR="0090725C" w:rsidRPr="0090725C" w:rsidRDefault="0090725C" w:rsidP="0090725C">
            <w:pPr>
              <w:snapToGrid w:val="0"/>
              <w:spacing w:after="0"/>
              <w:rPr>
                <w:rFonts w:ascii="Times New Roman" w:hAnsi="Times New Roman"/>
                <w:sz w:val="24"/>
                <w:szCs w:val="24"/>
                <w:lang w:eastAsia="en-US"/>
              </w:rPr>
            </w:pPr>
          </w:p>
        </w:tc>
      </w:tr>
      <w:tr w:rsidR="0090725C" w:rsidRPr="0090725C" w:rsidTr="00B744A9">
        <w:tc>
          <w:tcPr>
            <w:tcW w:w="3085" w:type="dxa"/>
          </w:tcPr>
          <w:p w:rsidR="0090725C" w:rsidRPr="0090725C" w:rsidRDefault="0090725C" w:rsidP="0090725C">
            <w:pPr>
              <w:spacing w:after="0"/>
              <w:rPr>
                <w:rFonts w:ascii="Times New Roman" w:hAnsi="Times New Roman"/>
                <w:sz w:val="24"/>
                <w:szCs w:val="24"/>
              </w:rPr>
            </w:pPr>
            <w:r w:rsidRPr="0090725C">
              <w:rPr>
                <w:rFonts w:ascii="Times New Roman" w:hAnsi="Times New Roman"/>
                <w:sz w:val="24"/>
                <w:szCs w:val="24"/>
              </w:rPr>
              <w:t>Pasniedzēja vārds un uzvārds</w:t>
            </w:r>
          </w:p>
        </w:tc>
        <w:tc>
          <w:tcPr>
            <w:tcW w:w="6662" w:type="dxa"/>
          </w:tcPr>
          <w:p w:rsidR="0090725C" w:rsidRPr="0090725C" w:rsidRDefault="0090725C" w:rsidP="0090725C">
            <w:pPr>
              <w:snapToGrid w:val="0"/>
              <w:spacing w:after="0"/>
              <w:rPr>
                <w:rFonts w:ascii="Times New Roman" w:hAnsi="Times New Roman"/>
                <w:sz w:val="24"/>
                <w:szCs w:val="24"/>
                <w:lang w:eastAsia="en-US"/>
              </w:rPr>
            </w:pPr>
          </w:p>
        </w:tc>
      </w:tr>
    </w:tbl>
    <w:p w:rsidR="0090725C" w:rsidRPr="0090725C" w:rsidRDefault="0090725C" w:rsidP="0090725C">
      <w:pPr>
        <w:spacing w:after="0"/>
        <w:rPr>
          <w:rFonts w:ascii="Times New Roman" w:hAnsi="Times New Roman"/>
          <w:b/>
          <w:sz w:val="24"/>
          <w:szCs w:val="24"/>
        </w:rPr>
      </w:pPr>
    </w:p>
    <w:p w:rsidR="0090725C" w:rsidRPr="0090725C" w:rsidRDefault="0090725C" w:rsidP="0090725C">
      <w:pPr>
        <w:widowControl w:val="0"/>
        <w:autoSpaceDE w:val="0"/>
        <w:autoSpaceDN w:val="0"/>
        <w:adjustRightInd w:val="0"/>
        <w:spacing w:after="0"/>
        <w:rPr>
          <w:rFonts w:ascii="Times New Roman" w:hAnsi="Times New Roman"/>
          <w:b/>
          <w:sz w:val="24"/>
          <w:szCs w:val="24"/>
        </w:rPr>
      </w:pPr>
      <w:r w:rsidRPr="0090725C">
        <w:rPr>
          <w:rFonts w:ascii="Times New Roman" w:hAnsi="Times New Roman"/>
          <w:b/>
          <w:sz w:val="24"/>
          <w:szCs w:val="24"/>
        </w:rPr>
        <w:t>2. MĀCĪBU IZVĒRTĒJUMS</w:t>
      </w:r>
    </w:p>
    <w:tbl>
      <w:tblPr>
        <w:tblStyle w:val="TableGrid"/>
        <w:tblW w:w="9748" w:type="dxa"/>
        <w:tblLayout w:type="fixed"/>
        <w:tblLook w:val="04A0" w:firstRow="1" w:lastRow="0" w:firstColumn="1" w:lastColumn="0" w:noHBand="0" w:noVBand="1"/>
      </w:tblPr>
      <w:tblGrid>
        <w:gridCol w:w="817"/>
        <w:gridCol w:w="3969"/>
        <w:gridCol w:w="1701"/>
        <w:gridCol w:w="3261"/>
      </w:tblGrid>
      <w:tr w:rsidR="0090725C" w:rsidRPr="0090725C" w:rsidTr="00B744A9">
        <w:trPr>
          <w:trHeight w:val="840"/>
        </w:trPr>
        <w:tc>
          <w:tcPr>
            <w:tcW w:w="817" w:type="dxa"/>
          </w:tcPr>
          <w:p w:rsidR="0090725C" w:rsidRPr="0090725C" w:rsidRDefault="0090725C" w:rsidP="0090725C">
            <w:pPr>
              <w:spacing w:after="0" w:line="259" w:lineRule="auto"/>
              <w:jc w:val="center"/>
              <w:rPr>
                <w:rFonts w:ascii="Times New Roman" w:hAnsi="Times New Roman"/>
                <w:sz w:val="24"/>
                <w:szCs w:val="24"/>
              </w:rPr>
            </w:pPr>
            <w:proofErr w:type="spellStart"/>
            <w:r w:rsidRPr="0090725C">
              <w:rPr>
                <w:rFonts w:ascii="Times New Roman" w:hAnsi="Times New Roman"/>
                <w:sz w:val="24"/>
                <w:szCs w:val="24"/>
              </w:rPr>
              <w:t>Nr.p.k</w:t>
            </w:r>
            <w:proofErr w:type="spellEnd"/>
            <w:r w:rsidRPr="0090725C">
              <w:rPr>
                <w:rFonts w:ascii="Times New Roman" w:hAnsi="Times New Roman"/>
                <w:sz w:val="24"/>
                <w:szCs w:val="24"/>
              </w:rPr>
              <w:t>.</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Kritērijs</w:t>
            </w:r>
          </w:p>
        </w:tc>
        <w:tc>
          <w:tcPr>
            <w:tcW w:w="1701"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Novērtēšana no 1 līdz 3 (1 – nepiekrītu, 2 – daļēji, 3 - piekrītu)</w:t>
            </w:r>
          </w:p>
        </w:tc>
        <w:tc>
          <w:tcPr>
            <w:tcW w:w="3261"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Komentāri (ar *apzīmētos laukus aizpildīt obligāti)</w:t>
            </w: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1.</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Pasniedzēja darbs:</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1.1.</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Pasniedzējs (-i) pārzina mācību kursa moduļa tēmu pilnībā</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1.2.</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Pasniedzējs (-i) skaidri un saprotami izskaidroja mācību kursa moduļa tēmas</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w:t>
            </w: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1.3.</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Pasniedzējs (-i)</w:t>
            </w:r>
            <w:proofErr w:type="gramStart"/>
            <w:r w:rsidRPr="0090725C">
              <w:rPr>
                <w:rFonts w:ascii="Times New Roman" w:hAnsi="Times New Roman"/>
                <w:sz w:val="24"/>
                <w:szCs w:val="24"/>
              </w:rPr>
              <w:t xml:space="preserve">  </w:t>
            </w:r>
            <w:proofErr w:type="gramEnd"/>
            <w:r w:rsidRPr="0090725C">
              <w:rPr>
                <w:rFonts w:ascii="Times New Roman" w:hAnsi="Times New Roman"/>
                <w:sz w:val="24"/>
                <w:szCs w:val="24"/>
              </w:rPr>
              <w:t>pietiekamā apjomā izmantoja praktiskus uzdevumus</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2.</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Pasniedzēja (-u) demonstrētie mācību un izdales materiāli:</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2.1.</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materiāli bija sagatavoti kvalitatīvi</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2.2.</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materiāli bija ērti lietošanai</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w:t>
            </w: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2.3.</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Izdales materiāli bija sagatavoti kvalitatīvi</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3.</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organizācija:</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3.1.</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telpas bija darbam piemērotas</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w:t>
            </w: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3.2.</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lekciju tehniskais aprīkojums bija pietiekams</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r w:rsidR="0090725C" w:rsidRPr="0090725C" w:rsidTr="00B744A9">
        <w:tc>
          <w:tcPr>
            <w:tcW w:w="817"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3.3.</w:t>
            </w:r>
          </w:p>
        </w:tc>
        <w:tc>
          <w:tcPr>
            <w:tcW w:w="3969" w:type="dxa"/>
          </w:tcPr>
          <w:p w:rsidR="0090725C" w:rsidRPr="0090725C" w:rsidRDefault="0090725C" w:rsidP="0090725C">
            <w:pPr>
              <w:spacing w:after="0" w:line="259" w:lineRule="auto"/>
              <w:jc w:val="center"/>
              <w:rPr>
                <w:rFonts w:ascii="Times New Roman" w:hAnsi="Times New Roman"/>
                <w:sz w:val="24"/>
                <w:szCs w:val="24"/>
              </w:rPr>
            </w:pPr>
            <w:r w:rsidRPr="0090725C">
              <w:rPr>
                <w:rFonts w:ascii="Times New Roman" w:hAnsi="Times New Roman"/>
                <w:sz w:val="24"/>
                <w:szCs w:val="24"/>
              </w:rPr>
              <w:t>Mācību un pārtraukumu laiki bija pareizi izplānoti</w:t>
            </w:r>
          </w:p>
        </w:tc>
        <w:tc>
          <w:tcPr>
            <w:tcW w:w="1701" w:type="dxa"/>
          </w:tcPr>
          <w:p w:rsidR="0090725C" w:rsidRPr="0090725C" w:rsidRDefault="0090725C" w:rsidP="0090725C">
            <w:pPr>
              <w:spacing w:after="0" w:line="259" w:lineRule="auto"/>
              <w:jc w:val="center"/>
              <w:rPr>
                <w:rFonts w:ascii="Times New Roman" w:hAnsi="Times New Roman"/>
                <w:sz w:val="24"/>
                <w:szCs w:val="24"/>
              </w:rPr>
            </w:pPr>
          </w:p>
        </w:tc>
        <w:tc>
          <w:tcPr>
            <w:tcW w:w="3261" w:type="dxa"/>
          </w:tcPr>
          <w:p w:rsidR="0090725C" w:rsidRPr="0090725C" w:rsidRDefault="0090725C" w:rsidP="0090725C">
            <w:pPr>
              <w:spacing w:after="0" w:line="259" w:lineRule="auto"/>
              <w:jc w:val="center"/>
              <w:rPr>
                <w:rFonts w:ascii="Times New Roman" w:hAnsi="Times New Roman"/>
                <w:sz w:val="24"/>
                <w:szCs w:val="24"/>
              </w:rPr>
            </w:pPr>
          </w:p>
        </w:tc>
      </w:tr>
    </w:tbl>
    <w:p w:rsidR="0090725C" w:rsidRPr="0090725C" w:rsidRDefault="0090725C" w:rsidP="0090725C">
      <w:pPr>
        <w:spacing w:after="0" w:line="259"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2732"/>
        <w:gridCol w:w="6415"/>
      </w:tblGrid>
      <w:tr w:rsidR="0090725C" w:rsidRPr="0090725C" w:rsidTr="000C52D1">
        <w:tc>
          <w:tcPr>
            <w:tcW w:w="2830" w:type="dxa"/>
          </w:tcPr>
          <w:p w:rsidR="0090725C" w:rsidRPr="0090725C" w:rsidRDefault="0090725C" w:rsidP="0090725C">
            <w:pPr>
              <w:spacing w:after="0" w:line="259" w:lineRule="auto"/>
              <w:rPr>
                <w:rFonts w:ascii="Times New Roman" w:hAnsi="Times New Roman"/>
                <w:sz w:val="24"/>
                <w:szCs w:val="24"/>
              </w:rPr>
            </w:pPr>
            <w:r w:rsidRPr="00D6615C">
              <w:rPr>
                <w:rFonts w:ascii="Times New Roman" w:hAnsi="Times New Roman"/>
                <w:sz w:val="24"/>
                <w:szCs w:val="24"/>
              </w:rPr>
              <w:t>Lūdzam uzskaitīt mācību laikā iegūtas prasmes un zināšanas</w:t>
            </w:r>
          </w:p>
        </w:tc>
        <w:tc>
          <w:tcPr>
            <w:tcW w:w="6798" w:type="dxa"/>
          </w:tcPr>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1.</w:t>
            </w:r>
          </w:p>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2.</w:t>
            </w:r>
          </w:p>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3.</w:t>
            </w:r>
          </w:p>
        </w:tc>
      </w:tr>
      <w:tr w:rsidR="0090725C" w:rsidRPr="0090725C" w:rsidTr="000C52D1">
        <w:tc>
          <w:tcPr>
            <w:tcW w:w="2830" w:type="dxa"/>
          </w:tcPr>
          <w:p w:rsidR="0090725C" w:rsidRPr="0090725C" w:rsidRDefault="0090725C" w:rsidP="0090725C">
            <w:pPr>
              <w:spacing w:after="0" w:line="259" w:lineRule="auto"/>
              <w:rPr>
                <w:rFonts w:ascii="Times New Roman" w:hAnsi="Times New Roman"/>
                <w:sz w:val="24"/>
                <w:szCs w:val="24"/>
              </w:rPr>
            </w:pPr>
            <w:r w:rsidRPr="0090725C">
              <w:rPr>
                <w:rFonts w:ascii="Times New Roman" w:hAnsi="Times New Roman"/>
                <w:sz w:val="24"/>
                <w:szCs w:val="24"/>
              </w:rPr>
              <w:t>Piezīmes un komentāri</w:t>
            </w:r>
          </w:p>
        </w:tc>
        <w:tc>
          <w:tcPr>
            <w:tcW w:w="6798" w:type="dxa"/>
          </w:tcPr>
          <w:p w:rsidR="0090725C" w:rsidRPr="0090725C" w:rsidRDefault="0090725C" w:rsidP="0090725C">
            <w:pPr>
              <w:spacing w:after="0" w:line="259" w:lineRule="auto"/>
              <w:jc w:val="center"/>
              <w:rPr>
                <w:rFonts w:ascii="Times New Roman" w:hAnsi="Times New Roman"/>
                <w:sz w:val="24"/>
                <w:szCs w:val="24"/>
              </w:rPr>
            </w:pPr>
          </w:p>
        </w:tc>
      </w:tr>
    </w:tbl>
    <w:p w:rsidR="00AA00E4" w:rsidRDefault="00AA00E4" w:rsidP="00B744A9">
      <w:pPr>
        <w:spacing w:after="0" w:line="259" w:lineRule="auto"/>
        <w:rPr>
          <w:rFonts w:ascii="Times New Roman" w:hAnsi="Times New Roman"/>
          <w:sz w:val="24"/>
          <w:szCs w:val="24"/>
        </w:rPr>
      </w:pPr>
    </w:p>
    <w:p w:rsidR="00091E0D" w:rsidRPr="0090725C" w:rsidRDefault="003435E9" w:rsidP="00091E0D">
      <w:pPr>
        <w:spacing w:after="0"/>
        <w:ind w:right="-1"/>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091E0D" w:rsidRPr="0090725C">
        <w:rPr>
          <w:rFonts w:ascii="Times New Roman" w:eastAsiaTheme="minorHAnsi" w:hAnsi="Times New Roman"/>
          <w:sz w:val="24"/>
          <w:szCs w:val="24"/>
          <w:lang w:eastAsia="en-US"/>
        </w:rPr>
        <w:t>.pielikums</w:t>
      </w:r>
    </w:p>
    <w:p w:rsidR="00091E0D" w:rsidRPr="0090725C" w:rsidRDefault="00091E0D" w:rsidP="00091E0D">
      <w:pPr>
        <w:spacing w:after="0"/>
        <w:ind w:right="-1"/>
        <w:jc w:val="right"/>
        <w:rPr>
          <w:rFonts w:ascii="Times New Roman" w:eastAsiaTheme="minorHAnsi" w:hAnsi="Times New Roman"/>
          <w:sz w:val="24"/>
          <w:szCs w:val="24"/>
          <w:lang w:eastAsia="en-US"/>
        </w:rPr>
      </w:pPr>
      <w:r w:rsidRPr="0090725C">
        <w:rPr>
          <w:rFonts w:ascii="Times New Roman" w:eastAsiaTheme="minorHAnsi" w:hAnsi="Times New Roman"/>
          <w:sz w:val="24"/>
          <w:szCs w:val="24"/>
          <w:lang w:eastAsia="en-US"/>
        </w:rPr>
        <w:t xml:space="preserve">Iepirkuma līgumam Nr.____ </w:t>
      </w:r>
    </w:p>
    <w:p w:rsidR="0051217A" w:rsidRPr="0090725C" w:rsidRDefault="0051217A" w:rsidP="0051217A">
      <w:pPr>
        <w:spacing w:after="0"/>
        <w:jc w:val="center"/>
        <w:rPr>
          <w:rFonts w:ascii="Times New Roman" w:hAnsi="Times New Roman"/>
          <w:b/>
          <w:sz w:val="24"/>
          <w:szCs w:val="24"/>
        </w:rPr>
      </w:pPr>
      <w:r w:rsidRPr="0090725C">
        <w:rPr>
          <w:rFonts w:ascii="Times New Roman" w:hAnsi="Times New Roman"/>
          <w:b/>
          <w:sz w:val="24"/>
          <w:szCs w:val="24"/>
        </w:rPr>
        <w:t>Informācija par Pretendenta piedāvāto vadlīniju sadaļu izstrādes termiņiem</w:t>
      </w:r>
    </w:p>
    <w:p w:rsidR="0051217A" w:rsidRPr="0090725C" w:rsidRDefault="0051217A" w:rsidP="0051217A">
      <w:pPr>
        <w:spacing w:after="0"/>
        <w:jc w:val="both"/>
        <w:rPr>
          <w:rFonts w:ascii="Times New Roman" w:hAnsi="Times New Roman"/>
          <w:sz w:val="24"/>
          <w:szCs w:val="24"/>
        </w:rPr>
      </w:pPr>
    </w:p>
    <w:tbl>
      <w:tblPr>
        <w:tblStyle w:val="TableGrid"/>
        <w:tblW w:w="5000" w:type="pct"/>
        <w:tblLook w:val="04A0" w:firstRow="1" w:lastRow="0" w:firstColumn="1" w:lastColumn="0" w:noHBand="0" w:noVBand="1"/>
      </w:tblPr>
      <w:tblGrid>
        <w:gridCol w:w="641"/>
        <w:gridCol w:w="4253"/>
        <w:gridCol w:w="4253"/>
      </w:tblGrid>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b/>
                <w:color w:val="000000"/>
                <w:sz w:val="24"/>
                <w:szCs w:val="24"/>
              </w:rPr>
            </w:pPr>
            <w:r w:rsidRPr="0090725C">
              <w:rPr>
                <w:rFonts w:ascii="Times New Roman" w:hAnsi="Times New Roman"/>
                <w:b/>
                <w:color w:val="000000"/>
                <w:sz w:val="24"/>
                <w:szCs w:val="24"/>
              </w:rPr>
              <w:t>Nr. p.k.</w:t>
            </w:r>
          </w:p>
        </w:tc>
        <w:tc>
          <w:tcPr>
            <w:tcW w:w="2325" w:type="pct"/>
          </w:tcPr>
          <w:p w:rsidR="0051217A" w:rsidRPr="0090725C" w:rsidRDefault="0051217A" w:rsidP="000C52D1">
            <w:pPr>
              <w:widowControl w:val="0"/>
              <w:autoSpaceDE w:val="0"/>
              <w:autoSpaceDN w:val="0"/>
              <w:adjustRightInd w:val="0"/>
              <w:spacing w:after="0"/>
              <w:jc w:val="center"/>
              <w:rPr>
                <w:rFonts w:ascii="Times New Roman" w:hAnsi="Times New Roman"/>
                <w:b/>
                <w:color w:val="000000"/>
                <w:sz w:val="24"/>
                <w:szCs w:val="24"/>
              </w:rPr>
            </w:pPr>
            <w:r w:rsidRPr="0090725C">
              <w:rPr>
                <w:rFonts w:ascii="Times New Roman" w:hAnsi="Times New Roman"/>
                <w:b/>
                <w:color w:val="000000"/>
                <w:sz w:val="24"/>
                <w:szCs w:val="24"/>
              </w:rPr>
              <w:t>Vadlīniju sadaļas</w:t>
            </w:r>
          </w:p>
        </w:tc>
        <w:tc>
          <w:tcPr>
            <w:tcW w:w="2325" w:type="pct"/>
          </w:tcPr>
          <w:p w:rsidR="0051217A" w:rsidRPr="0090725C" w:rsidRDefault="0051217A" w:rsidP="000C52D1">
            <w:pPr>
              <w:widowControl w:val="0"/>
              <w:autoSpaceDE w:val="0"/>
              <w:autoSpaceDN w:val="0"/>
              <w:adjustRightInd w:val="0"/>
              <w:spacing w:after="0"/>
              <w:jc w:val="center"/>
              <w:rPr>
                <w:rFonts w:ascii="Times New Roman" w:hAnsi="Times New Roman"/>
                <w:b/>
                <w:sz w:val="24"/>
                <w:szCs w:val="24"/>
              </w:rPr>
            </w:pPr>
            <w:r w:rsidRPr="0090725C">
              <w:rPr>
                <w:rFonts w:ascii="Times New Roman" w:hAnsi="Times New Roman"/>
                <w:b/>
                <w:sz w:val="24"/>
                <w:szCs w:val="24"/>
              </w:rPr>
              <w:t xml:space="preserve">Pretendents piedāvātais vadlīniju sadaļu izstrādes termiņš </w:t>
            </w:r>
            <w:r w:rsidRPr="0090725C">
              <w:rPr>
                <w:rFonts w:ascii="Times New Roman" w:hAnsi="Times New Roman"/>
                <w:i/>
                <w:sz w:val="24"/>
                <w:szCs w:val="24"/>
              </w:rPr>
              <w:t>(ņemot vērā Tehniskās specifikācijas 2.5.punktā norādītos sadaļu izstrādes maksimālos termiņus)</w:t>
            </w: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1.</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Ievads un informācija par projektu “PROTI un DARI!”</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2.</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Projekta “PROTI un DARI!” mērķa grupa</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3.</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Pašvaldības loma projekta “PROTI un DARI!” īstenošanā un stratēģisko partnerību veidošana</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4.</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Programmas vadītāja loma projekta “PROTI un DARI!” īstenošanā</w:t>
            </w:r>
            <w:r w:rsidRPr="0090725C" w:rsidDel="0024117D">
              <w:rPr>
                <w:rFonts w:ascii="Times New Roman" w:hAnsi="Times New Roman"/>
                <w:noProof/>
                <w:sz w:val="24"/>
                <w:szCs w:val="24"/>
              </w:rPr>
              <w:t xml:space="preserve"> </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5.</w:t>
            </w:r>
          </w:p>
        </w:tc>
        <w:tc>
          <w:tcPr>
            <w:tcW w:w="2325" w:type="pct"/>
          </w:tcPr>
          <w:p w:rsidR="0051217A" w:rsidRPr="0090725C" w:rsidRDefault="0051217A" w:rsidP="000C52D1">
            <w:pPr>
              <w:spacing w:after="0" w:line="240" w:lineRule="auto"/>
              <w:rPr>
                <w:rFonts w:ascii="Times New Roman" w:hAnsi="Times New Roman"/>
                <w:noProof/>
                <w:sz w:val="24"/>
                <w:szCs w:val="24"/>
              </w:rPr>
            </w:pPr>
            <w:r w:rsidRPr="0090725C">
              <w:rPr>
                <w:rFonts w:ascii="Times New Roman" w:hAnsi="Times New Roman"/>
                <w:noProof/>
                <w:sz w:val="24"/>
                <w:szCs w:val="24"/>
              </w:rPr>
              <w:t>Mentora loma projekta “PROTI un DARI!” īstenošanā</w:t>
            </w:r>
            <w:r w:rsidRPr="0090725C" w:rsidDel="0024117D">
              <w:rPr>
                <w:rFonts w:ascii="Times New Roman" w:hAnsi="Times New Roman"/>
                <w:noProof/>
                <w:sz w:val="24"/>
                <w:szCs w:val="24"/>
              </w:rPr>
              <w:t xml:space="preserve"> </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rPr>
          <w:trHeight w:val="945"/>
        </w:trPr>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6.</w:t>
            </w:r>
          </w:p>
        </w:tc>
        <w:tc>
          <w:tcPr>
            <w:tcW w:w="2325" w:type="pct"/>
          </w:tcPr>
          <w:p w:rsidR="0051217A" w:rsidRPr="0090725C" w:rsidRDefault="0051217A" w:rsidP="000C52D1">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profilēšana un dalījums atbalsta grupās projektā “PROTI un DARI!”</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7.</w:t>
            </w:r>
          </w:p>
        </w:tc>
        <w:tc>
          <w:tcPr>
            <w:tcW w:w="2325" w:type="pct"/>
          </w:tcPr>
          <w:p w:rsidR="0051217A" w:rsidRPr="0090725C" w:rsidRDefault="0051217A" w:rsidP="000C52D1">
            <w:pPr>
              <w:spacing w:after="0" w:line="240" w:lineRule="auto"/>
              <w:rPr>
                <w:rFonts w:ascii="Times New Roman" w:hAnsi="Times New Roman"/>
                <w:noProof/>
                <w:sz w:val="24"/>
                <w:szCs w:val="24"/>
              </w:rPr>
            </w:pPr>
            <w:r w:rsidRPr="0090725C">
              <w:rPr>
                <w:rFonts w:ascii="Times New Roman" w:hAnsi="Times New Roman"/>
                <w:noProof/>
                <w:sz w:val="24"/>
                <w:szCs w:val="24"/>
              </w:rPr>
              <w:t>Mērķa grupas jaunieša individuālās pasākumu programmas izstrāde un īstenošana projektā “PROTI un DARI!”</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Del="0015130F"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8.</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noProof/>
                <w:sz w:val="24"/>
                <w:szCs w:val="24"/>
              </w:rPr>
            </w:pPr>
            <w:r w:rsidRPr="0090725C">
              <w:rPr>
                <w:rFonts w:ascii="Times New Roman" w:hAnsi="Times New Roman"/>
                <w:noProof/>
                <w:sz w:val="24"/>
                <w:szCs w:val="24"/>
              </w:rPr>
              <w:t>Izmantotā literatūra</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r w:rsidR="0051217A" w:rsidRPr="0090725C" w:rsidTr="000C52D1">
        <w:tc>
          <w:tcPr>
            <w:tcW w:w="350"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rPr>
            </w:pPr>
            <w:r w:rsidRPr="0090725C">
              <w:rPr>
                <w:rFonts w:ascii="Times New Roman" w:hAnsi="Times New Roman"/>
                <w:color w:val="000000"/>
                <w:sz w:val="24"/>
                <w:szCs w:val="24"/>
              </w:rPr>
              <w:t>9.</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r w:rsidRPr="0090725C">
              <w:rPr>
                <w:rFonts w:ascii="Times New Roman" w:hAnsi="Times New Roman"/>
                <w:noProof/>
                <w:sz w:val="24"/>
                <w:szCs w:val="24"/>
              </w:rPr>
              <w:t>Pielikumi un veidlapas</w:t>
            </w:r>
          </w:p>
        </w:tc>
        <w:tc>
          <w:tcPr>
            <w:tcW w:w="2325" w:type="pct"/>
          </w:tcPr>
          <w:p w:rsidR="0051217A" w:rsidRPr="0090725C" w:rsidRDefault="0051217A" w:rsidP="000C52D1">
            <w:pPr>
              <w:widowControl w:val="0"/>
              <w:autoSpaceDE w:val="0"/>
              <w:autoSpaceDN w:val="0"/>
              <w:adjustRightInd w:val="0"/>
              <w:spacing w:after="0"/>
              <w:jc w:val="both"/>
              <w:rPr>
                <w:rFonts w:ascii="Times New Roman" w:hAnsi="Times New Roman"/>
                <w:color w:val="000000"/>
                <w:sz w:val="24"/>
                <w:szCs w:val="24"/>
                <w:highlight w:val="yellow"/>
              </w:rPr>
            </w:pPr>
          </w:p>
        </w:tc>
      </w:tr>
    </w:tbl>
    <w:p w:rsidR="0051217A" w:rsidRPr="0090725C" w:rsidRDefault="0051217A" w:rsidP="0051217A">
      <w:pPr>
        <w:pStyle w:val="BodyTextIndent"/>
        <w:spacing w:after="0"/>
        <w:rPr>
          <w:sz w:val="24"/>
          <w:szCs w:val="24"/>
        </w:rPr>
      </w:pPr>
    </w:p>
    <w:sectPr w:rsidR="0051217A" w:rsidRPr="0090725C" w:rsidSect="009507D1">
      <w:footerReference w:type="default" r:id="rId19"/>
      <w:pgSz w:w="11906" w:h="16838"/>
      <w:pgMar w:top="1440" w:right="1274"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95" w:rsidRDefault="00455C95" w:rsidP="009769AF">
      <w:pPr>
        <w:spacing w:after="0" w:line="240" w:lineRule="auto"/>
      </w:pPr>
      <w:r>
        <w:separator/>
      </w:r>
    </w:p>
  </w:endnote>
  <w:endnote w:type="continuationSeparator" w:id="0">
    <w:p w:rsidR="00455C95" w:rsidRDefault="00455C95" w:rsidP="009769AF">
      <w:pPr>
        <w:spacing w:after="0" w:line="240" w:lineRule="auto"/>
      </w:pPr>
      <w:r>
        <w:continuationSeparator/>
      </w:r>
    </w:p>
  </w:endnote>
  <w:endnote w:type="continuationNotice" w:id="1">
    <w:p w:rsidR="00455C95" w:rsidRDefault="00455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80254"/>
      <w:docPartObj>
        <w:docPartGallery w:val="Page Numbers (Bottom of Page)"/>
        <w:docPartUnique/>
      </w:docPartObj>
    </w:sdtPr>
    <w:sdtEndPr>
      <w:rPr>
        <w:rFonts w:ascii="Times New Roman" w:hAnsi="Times New Roman"/>
        <w:noProof/>
      </w:rPr>
    </w:sdtEndPr>
    <w:sdtContent>
      <w:p w:rsidR="00334BE2" w:rsidRPr="00BE55A9" w:rsidRDefault="00334BE2">
        <w:pPr>
          <w:pStyle w:val="Footer"/>
          <w:jc w:val="center"/>
          <w:rPr>
            <w:rFonts w:ascii="Times New Roman" w:hAnsi="Times New Roman"/>
          </w:rPr>
        </w:pPr>
        <w:r w:rsidRPr="00BE55A9">
          <w:rPr>
            <w:rFonts w:ascii="Times New Roman" w:hAnsi="Times New Roman"/>
          </w:rPr>
          <w:fldChar w:fldCharType="begin"/>
        </w:r>
        <w:r w:rsidRPr="00BE55A9">
          <w:rPr>
            <w:rFonts w:ascii="Times New Roman" w:hAnsi="Times New Roman"/>
          </w:rPr>
          <w:instrText xml:space="preserve"> PAGE   \* MERGEFORMAT </w:instrText>
        </w:r>
        <w:r w:rsidRPr="00BE55A9">
          <w:rPr>
            <w:rFonts w:ascii="Times New Roman" w:hAnsi="Times New Roman"/>
          </w:rPr>
          <w:fldChar w:fldCharType="separate"/>
        </w:r>
        <w:r w:rsidR="00434697">
          <w:rPr>
            <w:rFonts w:ascii="Times New Roman" w:hAnsi="Times New Roman"/>
            <w:noProof/>
          </w:rPr>
          <w:t>42</w:t>
        </w:r>
        <w:r w:rsidRPr="00BE55A9">
          <w:rPr>
            <w:rFonts w:ascii="Times New Roman" w:hAnsi="Times New Roman"/>
            <w:noProof/>
          </w:rPr>
          <w:fldChar w:fldCharType="end"/>
        </w:r>
      </w:p>
    </w:sdtContent>
  </w:sdt>
  <w:p w:rsidR="00334BE2" w:rsidRDefault="00334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95" w:rsidRDefault="00455C95" w:rsidP="009769AF">
      <w:pPr>
        <w:spacing w:after="0" w:line="240" w:lineRule="auto"/>
      </w:pPr>
      <w:r>
        <w:separator/>
      </w:r>
    </w:p>
  </w:footnote>
  <w:footnote w:type="continuationSeparator" w:id="0">
    <w:p w:rsidR="00455C95" w:rsidRDefault="00455C95" w:rsidP="009769AF">
      <w:pPr>
        <w:spacing w:after="0" w:line="240" w:lineRule="auto"/>
      </w:pPr>
      <w:r>
        <w:continuationSeparator/>
      </w:r>
    </w:p>
  </w:footnote>
  <w:footnote w:type="continuationNotice" w:id="1">
    <w:p w:rsidR="00455C95" w:rsidRDefault="00455C95">
      <w:pPr>
        <w:spacing w:after="0" w:line="240" w:lineRule="auto"/>
      </w:pPr>
    </w:p>
  </w:footnote>
  <w:footnote w:id="2">
    <w:p w:rsidR="00334BE2" w:rsidRPr="003846FF" w:rsidRDefault="00334BE2" w:rsidP="000445DD">
      <w:pPr>
        <w:pStyle w:val="FootnoteText"/>
        <w:jc w:val="both"/>
        <w:rPr>
          <w:rFonts w:ascii="Times New Roman" w:hAnsi="Times New Roman"/>
        </w:rPr>
      </w:pPr>
      <w:r w:rsidRPr="003846FF">
        <w:rPr>
          <w:rStyle w:val="FootnoteReference"/>
          <w:rFonts w:ascii="Times New Roman" w:hAnsi="Times New Roman"/>
        </w:rPr>
        <w:footnoteRef/>
      </w:r>
      <w:r w:rsidRPr="003846FF">
        <w:rPr>
          <w:rFonts w:ascii="Times New Roman" w:hAnsi="Times New Roman"/>
        </w:rPr>
        <w:t xml:space="preserve"> programmas vadītājs – </w:t>
      </w:r>
      <w:r w:rsidRPr="007464B8">
        <w:rPr>
          <w:rFonts w:ascii="Times New Roman" w:hAnsi="Times New Roman"/>
        </w:rPr>
        <w:t>persona, kurai ir augstākā izglītība, kura projekta ietvaros ir apguvusi finansējuma saņēmēja organizēto mācību programmu un kura pārrauga darbu ar mērķa grupas jauniešiem konkrētajā pašvaldībā un nodrošina mērķa grupas jauniešu iesaisti projektā</w:t>
      </w:r>
    </w:p>
  </w:footnote>
  <w:footnote w:id="3">
    <w:p w:rsidR="00334BE2" w:rsidRPr="00E109AA" w:rsidRDefault="00334BE2">
      <w:pPr>
        <w:pStyle w:val="FootnoteText"/>
        <w:rPr>
          <w:rFonts w:ascii="Times New Roman" w:hAnsi="Times New Roman"/>
        </w:rPr>
      </w:pPr>
      <w:r w:rsidRPr="00E109AA">
        <w:rPr>
          <w:rStyle w:val="FootnoteReference"/>
          <w:rFonts w:ascii="Times New Roman" w:hAnsi="Times New Roman"/>
        </w:rPr>
        <w:footnoteRef/>
      </w:r>
      <w:r w:rsidRPr="00E109AA">
        <w:rPr>
          <w:rFonts w:ascii="Times New Roman" w:hAnsi="Times New Roman"/>
        </w:rPr>
        <w:t xml:space="preserve"> veidlapa, kas </w:t>
      </w:r>
      <w:r w:rsidRPr="00E109AA">
        <w:rPr>
          <w:rFonts w:ascii="Times New Roman" w:hAnsi="Times New Roman"/>
          <w:b/>
        </w:rPr>
        <w:t>sagatavota</w:t>
      </w:r>
      <w:r w:rsidRPr="00E109AA">
        <w:rPr>
          <w:rFonts w:ascii="Times New Roman" w:hAnsi="Times New Roman"/>
        </w:rPr>
        <w:t xml:space="preserve"> atbilstoši vadlīnijām, tajās noteiktajai individuālās pasākumu programmas </w:t>
      </w:r>
      <w:proofErr w:type="spellStart"/>
      <w:r w:rsidRPr="00E109AA">
        <w:rPr>
          <w:rFonts w:ascii="Times New Roman" w:hAnsi="Times New Roman"/>
          <w:b/>
        </w:rPr>
        <w:t>paraugveidlapai</w:t>
      </w:r>
      <w:proofErr w:type="spellEnd"/>
      <w:r w:rsidRPr="00E109AA">
        <w:rPr>
          <w:rFonts w:ascii="Times New Roman" w:hAnsi="Times New Roman"/>
        </w:rPr>
        <w:t xml:space="preserve"> un iekļaujamajai informācijai par mērķa grupas </w:t>
      </w:r>
      <w:r w:rsidRPr="00E109AA">
        <w:rPr>
          <w:rFonts w:ascii="Times New Roman" w:hAnsi="Times New Roman"/>
          <w:b/>
        </w:rPr>
        <w:t xml:space="preserve">jaunieša </w:t>
      </w:r>
      <w:r w:rsidRPr="00E109AA">
        <w:rPr>
          <w:rFonts w:ascii="Times New Roman" w:hAnsi="Times New Roman"/>
        </w:rPr>
        <w:t xml:space="preserve">dalību projektā un </w:t>
      </w:r>
      <w:r w:rsidRPr="00E109AA">
        <w:rPr>
          <w:rFonts w:ascii="Times New Roman" w:hAnsi="Times New Roman"/>
          <w:bCs/>
        </w:rPr>
        <w:t xml:space="preserve">kurā ietverta mērķa grupas </w:t>
      </w:r>
      <w:r w:rsidRPr="00E109AA">
        <w:rPr>
          <w:rFonts w:ascii="Times New Roman" w:hAnsi="Times New Roman"/>
          <w:b/>
          <w:bCs/>
        </w:rPr>
        <w:t>jaunieša</w:t>
      </w:r>
      <w:r w:rsidRPr="00E109AA">
        <w:rPr>
          <w:rFonts w:ascii="Times New Roman" w:hAnsi="Times New Roman"/>
          <w:bCs/>
        </w:rPr>
        <w:t xml:space="preserve"> profilēšanas laikā iegūtā informācija un mērķa grupas </w:t>
      </w:r>
      <w:r w:rsidRPr="00E109AA">
        <w:rPr>
          <w:rFonts w:ascii="Times New Roman" w:hAnsi="Times New Roman"/>
          <w:b/>
          <w:bCs/>
        </w:rPr>
        <w:t>jaunieša</w:t>
      </w:r>
      <w:r w:rsidRPr="00E109AA">
        <w:rPr>
          <w:rFonts w:ascii="Times New Roman" w:hAnsi="Times New Roman"/>
          <w:bCs/>
        </w:rPr>
        <w:t xml:space="preserve"> individuālās pasākumu programmas apraksts (ja attiecināms)</w:t>
      </w:r>
    </w:p>
  </w:footnote>
  <w:footnote w:id="4">
    <w:p w:rsidR="00334BE2" w:rsidRPr="00794A75" w:rsidRDefault="00334BE2" w:rsidP="009769AF">
      <w:pPr>
        <w:pStyle w:val="FootnoteText"/>
        <w:jc w:val="both"/>
        <w:rPr>
          <w:rFonts w:ascii="Times New Roman" w:hAnsi="Times New Roman"/>
        </w:rPr>
      </w:pPr>
      <w:r w:rsidRPr="00794A75">
        <w:rPr>
          <w:rStyle w:val="FootnoteReference"/>
          <w:rFonts w:ascii="Times New Roman" w:hAnsi="Times New Roman"/>
        </w:rPr>
        <w:footnoteRef/>
      </w:r>
      <w:r w:rsidRPr="00794A75">
        <w:rPr>
          <w:rFonts w:ascii="Times New Roman" w:hAnsi="Times New Roman"/>
        </w:rPr>
        <w:t xml:space="preserve"> profilēšana – mērķa grupas jaunieša izglītības, darba un sabiedriskās darbības iepriekšējās pieredzes apzināšana, interešu un brīvā laika pavadīšanas veidu noskaidrošana; personības izpēte, esošo prasmju, kā arī papildu nepieciešamo prasmju apzināšana, padziļinātas sociālpsiholoģisko un ekonomisko problēmu izpēte, riska faktoru noteikšana (sociālā vide, atkarības) un citu faktoru identificēšana</w:t>
      </w:r>
    </w:p>
  </w:footnote>
  <w:footnote w:id="5">
    <w:p w:rsidR="00334BE2" w:rsidRPr="00794A75" w:rsidRDefault="00334BE2" w:rsidP="009769AF">
      <w:pPr>
        <w:pStyle w:val="FootnoteText"/>
        <w:jc w:val="both"/>
        <w:rPr>
          <w:rFonts w:ascii="Times New Roman" w:hAnsi="Times New Roman"/>
        </w:rPr>
      </w:pPr>
      <w:r w:rsidRPr="00794A75">
        <w:rPr>
          <w:rStyle w:val="FootnoteReference"/>
          <w:rFonts w:ascii="Times New Roman" w:hAnsi="Times New Roman"/>
        </w:rPr>
        <w:footnoteRef/>
      </w:r>
      <w:r w:rsidRPr="00794A75">
        <w:rPr>
          <w:rFonts w:ascii="Times New Roman" w:hAnsi="Times New Roman"/>
        </w:rPr>
        <w:t xml:space="preserve"> mērķa grupas jaunieša individuālā pasākumu programma – atbilstoši projekta īstenotāja izstrādātajām metodoloģiskajām vadlīnijām veidots pasākumu kopums, kas piemērots konkrētajam mērķa grupas jaunietim, ir balstīts uz mērķa grupas jaunieša profilēšanas rezultātiem un ir vērsts uz tā prasmju attīstību, lai sekmētu šī jaunieša iesaisti izglītībā, tai skaitā aroda apguvē pie amata meistara, Nodarbinātības valsts aģentūras īstenotajos pasākumos Jauniešu garantijas ietvaros, nevalstisko organizāciju vai jauniešu centru darbībā</w:t>
      </w:r>
    </w:p>
  </w:footnote>
  <w:footnote w:id="6">
    <w:p w:rsidR="0090725C" w:rsidRPr="003846FF" w:rsidRDefault="0090725C" w:rsidP="0090725C">
      <w:pPr>
        <w:pStyle w:val="FootnoteText"/>
        <w:jc w:val="both"/>
        <w:rPr>
          <w:rFonts w:ascii="Times New Roman" w:hAnsi="Times New Roman"/>
        </w:rPr>
      </w:pPr>
      <w:r w:rsidRPr="003846FF">
        <w:rPr>
          <w:rStyle w:val="FootnoteReference"/>
          <w:rFonts w:ascii="Times New Roman" w:eastAsia="Calibri" w:hAnsi="Times New Roman"/>
        </w:rPr>
        <w:footnoteRef/>
      </w:r>
      <w:r w:rsidRPr="003846FF">
        <w:rPr>
          <w:rFonts w:ascii="Times New Roman" w:hAnsi="Times New Roman"/>
        </w:rPr>
        <w:t xml:space="preserve"> programmas vadītājs – </w:t>
      </w:r>
      <w:r w:rsidRPr="007464B8">
        <w:rPr>
          <w:rFonts w:ascii="Times New Roman" w:hAnsi="Times New Roman"/>
        </w:rPr>
        <w:t>persona, kurai ir augstākā izglītība, kura projekta ietvaros ir apguvusi finansējuma saņēmēja organizēto mācību programmu un kura pārrauga darbu ar mērķa grupas jauniešiem konkrētajā pašvaldībā un nodrošina mērķa grupas jauniešu iesaisti projektā</w:t>
      </w:r>
    </w:p>
  </w:footnote>
  <w:footnote w:id="7">
    <w:p w:rsidR="0090725C" w:rsidRPr="00E109AA" w:rsidRDefault="0090725C" w:rsidP="0090725C">
      <w:pPr>
        <w:pStyle w:val="FootnoteText"/>
        <w:rPr>
          <w:rFonts w:ascii="Times New Roman" w:hAnsi="Times New Roman"/>
        </w:rPr>
      </w:pPr>
      <w:r w:rsidRPr="00E109AA">
        <w:rPr>
          <w:rStyle w:val="FootnoteReference"/>
          <w:rFonts w:ascii="Times New Roman" w:eastAsia="Calibri" w:hAnsi="Times New Roman"/>
        </w:rPr>
        <w:footnoteRef/>
      </w:r>
      <w:r w:rsidRPr="00E109AA">
        <w:rPr>
          <w:rFonts w:ascii="Times New Roman" w:hAnsi="Times New Roman"/>
        </w:rPr>
        <w:t xml:space="preserve"> veidlapa, kas </w:t>
      </w:r>
      <w:r w:rsidRPr="00E109AA">
        <w:rPr>
          <w:rFonts w:ascii="Times New Roman" w:hAnsi="Times New Roman"/>
          <w:b/>
        </w:rPr>
        <w:t>sagatavota</w:t>
      </w:r>
      <w:r w:rsidRPr="00E109AA">
        <w:rPr>
          <w:rFonts w:ascii="Times New Roman" w:hAnsi="Times New Roman"/>
        </w:rPr>
        <w:t xml:space="preserve"> atbilstoši vadlīnijām, tajās noteiktajai individuālās pasākumu programmas </w:t>
      </w:r>
      <w:proofErr w:type="spellStart"/>
      <w:r w:rsidRPr="00E109AA">
        <w:rPr>
          <w:rFonts w:ascii="Times New Roman" w:hAnsi="Times New Roman"/>
          <w:b/>
        </w:rPr>
        <w:t>paraugveidlapai</w:t>
      </w:r>
      <w:proofErr w:type="spellEnd"/>
      <w:r w:rsidRPr="00E109AA">
        <w:rPr>
          <w:rFonts w:ascii="Times New Roman" w:hAnsi="Times New Roman"/>
        </w:rPr>
        <w:t xml:space="preserve"> un iekļaujamajai informācijai par mērķa grupas </w:t>
      </w:r>
      <w:r w:rsidRPr="00E109AA">
        <w:rPr>
          <w:rFonts w:ascii="Times New Roman" w:hAnsi="Times New Roman"/>
          <w:b/>
        </w:rPr>
        <w:t xml:space="preserve">jaunieša </w:t>
      </w:r>
      <w:r w:rsidRPr="00E109AA">
        <w:rPr>
          <w:rFonts w:ascii="Times New Roman" w:hAnsi="Times New Roman"/>
        </w:rPr>
        <w:t xml:space="preserve">dalību projektā un </w:t>
      </w:r>
      <w:r w:rsidRPr="00E109AA">
        <w:rPr>
          <w:rFonts w:ascii="Times New Roman" w:hAnsi="Times New Roman"/>
          <w:bCs/>
        </w:rPr>
        <w:t xml:space="preserve">kurā ietverta mērķa grupas </w:t>
      </w:r>
      <w:r w:rsidRPr="00E109AA">
        <w:rPr>
          <w:rFonts w:ascii="Times New Roman" w:hAnsi="Times New Roman"/>
          <w:b/>
          <w:bCs/>
        </w:rPr>
        <w:t>jaunieša</w:t>
      </w:r>
      <w:r w:rsidRPr="00E109AA">
        <w:rPr>
          <w:rFonts w:ascii="Times New Roman" w:hAnsi="Times New Roman"/>
          <w:bCs/>
        </w:rPr>
        <w:t xml:space="preserve"> profilēšanas laikā iegūtā informācija un mērķa grupas </w:t>
      </w:r>
      <w:r w:rsidRPr="00E109AA">
        <w:rPr>
          <w:rFonts w:ascii="Times New Roman" w:hAnsi="Times New Roman"/>
          <w:b/>
          <w:bCs/>
        </w:rPr>
        <w:t>jaunieša</w:t>
      </w:r>
      <w:r w:rsidRPr="00E109AA">
        <w:rPr>
          <w:rFonts w:ascii="Times New Roman" w:hAnsi="Times New Roman"/>
          <w:bCs/>
        </w:rPr>
        <w:t xml:space="preserve"> individuālās pasākumu programmas apraksts (ja attiecināms)</w:t>
      </w:r>
    </w:p>
  </w:footnote>
  <w:footnote w:id="8">
    <w:p w:rsidR="0090725C" w:rsidRPr="00794A75" w:rsidRDefault="0090725C" w:rsidP="0090725C">
      <w:pPr>
        <w:pStyle w:val="FootnoteText"/>
        <w:jc w:val="both"/>
        <w:rPr>
          <w:rFonts w:ascii="Times New Roman" w:hAnsi="Times New Roman"/>
        </w:rPr>
      </w:pPr>
      <w:r w:rsidRPr="00794A75">
        <w:rPr>
          <w:rStyle w:val="FootnoteReference"/>
          <w:rFonts w:ascii="Times New Roman" w:eastAsia="Calibri" w:hAnsi="Times New Roman"/>
        </w:rPr>
        <w:footnoteRef/>
      </w:r>
      <w:r w:rsidRPr="00794A75">
        <w:rPr>
          <w:rFonts w:ascii="Times New Roman" w:hAnsi="Times New Roman"/>
        </w:rPr>
        <w:t xml:space="preserve"> profilēšana – mērķa grupas jaunieša izglītības, darba un sabiedriskās darbības iepriekšējās pieredzes apzināšana, interešu un brīvā laika pavadīšanas veidu noskaidrošana; personības izpēte, esošo prasmju, kā arī papildu nepieciešamo prasmju apzināšana, padziļinātas sociālpsiholoģisko un ekonomisko problēmu izpēte, riska faktoru noteikšana (sociālā vide, atkarības) un citu faktoru identificēšana</w:t>
      </w:r>
    </w:p>
  </w:footnote>
  <w:footnote w:id="9">
    <w:p w:rsidR="0090725C" w:rsidRPr="00794A75" w:rsidRDefault="0090725C" w:rsidP="0090725C">
      <w:pPr>
        <w:pStyle w:val="FootnoteText"/>
        <w:jc w:val="both"/>
        <w:rPr>
          <w:rFonts w:ascii="Times New Roman" w:hAnsi="Times New Roman"/>
        </w:rPr>
      </w:pPr>
      <w:r w:rsidRPr="00794A75">
        <w:rPr>
          <w:rStyle w:val="FootnoteReference"/>
          <w:rFonts w:ascii="Times New Roman" w:eastAsia="Calibri" w:hAnsi="Times New Roman"/>
        </w:rPr>
        <w:footnoteRef/>
      </w:r>
      <w:r w:rsidRPr="00794A75">
        <w:rPr>
          <w:rFonts w:ascii="Times New Roman" w:hAnsi="Times New Roman"/>
        </w:rPr>
        <w:t xml:space="preserve"> mērķa grupas jaunieša individuālā pasākumu programma – atbilstoši projekta īstenotāja izstrādātajām metodoloģiskajām vadlīnijām veidots pasākumu kopums, kas piemērots konkrētajam mērķa grupas jaunietim, ir balstīts uz mērķa grupas jaunieša profilēšanas rezultātiem un ir vērsts uz tā prasmju attīstību, lai sekmētu šī jaunieša iesaisti izglītībā, tai skaitā aroda apguvē pie amata meistara, Nodarbinātības valsts aģentūras īstenotajos pasākumos Jauniešu garantijas ietvaros, nevalstisko organizāciju vai jauniešu centru darbībā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47"/>
    <w:multiLevelType w:val="hybridMultilevel"/>
    <w:tmpl w:val="6CD004EC"/>
    <w:lvl w:ilvl="0" w:tplc="C17AD6E4">
      <w:start w:val="2870"/>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AF2A6A"/>
    <w:multiLevelType w:val="multilevel"/>
    <w:tmpl w:val="15B41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BF6CF8"/>
    <w:multiLevelType w:val="multilevel"/>
    <w:tmpl w:val="49187ACA"/>
    <w:lvl w:ilvl="0">
      <w:start w:val="1"/>
      <w:numFmt w:val="decimal"/>
      <w:lvlText w:val="%1."/>
      <w:lvlJc w:val="left"/>
      <w:pPr>
        <w:ind w:left="495" w:hanging="495"/>
      </w:pPr>
      <w:rPr>
        <w:rFonts w:hint="default"/>
        <w:color w:val="auto"/>
      </w:rPr>
    </w:lvl>
    <w:lvl w:ilvl="1">
      <w:start w:val="1"/>
      <w:numFmt w:val="decimal"/>
      <w:lvlText w:val="%1.%2."/>
      <w:lvlJc w:val="left"/>
      <w:pPr>
        <w:ind w:left="675" w:hanging="49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
    <w:nsid w:val="2ABC17B0"/>
    <w:multiLevelType w:val="multilevel"/>
    <w:tmpl w:val="0C9E59F2"/>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nsid w:val="368F52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A15BCB"/>
    <w:multiLevelType w:val="hybridMultilevel"/>
    <w:tmpl w:val="71BA7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312DB4"/>
    <w:multiLevelType w:val="multilevel"/>
    <w:tmpl w:val="FA9E125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704183C"/>
    <w:multiLevelType w:val="multilevel"/>
    <w:tmpl w:val="49187ACA"/>
    <w:lvl w:ilvl="0">
      <w:start w:val="1"/>
      <w:numFmt w:val="decimal"/>
      <w:lvlText w:val="%1."/>
      <w:lvlJc w:val="left"/>
      <w:pPr>
        <w:ind w:left="495" w:hanging="495"/>
      </w:pPr>
      <w:rPr>
        <w:rFonts w:hint="default"/>
        <w:color w:val="auto"/>
      </w:rPr>
    </w:lvl>
    <w:lvl w:ilvl="1">
      <w:start w:val="1"/>
      <w:numFmt w:val="decimal"/>
      <w:lvlText w:val="%1.%2."/>
      <w:lvlJc w:val="left"/>
      <w:pPr>
        <w:ind w:left="675" w:hanging="49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11">
    <w:nsid w:val="49E0514D"/>
    <w:multiLevelType w:val="hybridMultilevel"/>
    <w:tmpl w:val="775A3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BC87FC7"/>
    <w:multiLevelType w:val="hybridMultilevel"/>
    <w:tmpl w:val="D6062F5A"/>
    <w:lvl w:ilvl="0" w:tplc="D77EA434">
      <w:start w:val="1"/>
      <w:numFmt w:val="decimal"/>
      <w:lvlText w:val="%1."/>
      <w:lvlJc w:val="left"/>
      <w:pPr>
        <w:ind w:left="786" w:hanging="360"/>
      </w:pPr>
      <w:rPr>
        <w:rFonts w:hint="default"/>
        <w:color w:val="auto"/>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4DD1059B"/>
    <w:multiLevelType w:val="multilevel"/>
    <w:tmpl w:val="7DD61A3C"/>
    <w:lvl w:ilvl="0">
      <w:start w:val="2"/>
      <w:numFmt w:val="decimal"/>
      <w:lvlText w:val="%1."/>
      <w:lvlJc w:val="left"/>
      <w:pPr>
        <w:ind w:left="480" w:hanging="480"/>
      </w:pPr>
      <w:rPr>
        <w:rFonts w:hint="default"/>
      </w:rPr>
    </w:lvl>
    <w:lvl w:ilvl="1">
      <w:start w:val="1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2B35B89"/>
    <w:multiLevelType w:val="hybridMultilevel"/>
    <w:tmpl w:val="BD480498"/>
    <w:lvl w:ilvl="0" w:tplc="398034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5B6579F2"/>
    <w:multiLevelType w:val="hybridMultilevel"/>
    <w:tmpl w:val="BBEA718E"/>
    <w:lvl w:ilvl="0" w:tplc="93F81F5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B727AA6"/>
    <w:multiLevelType w:val="hybridMultilevel"/>
    <w:tmpl w:val="2BA48918"/>
    <w:lvl w:ilvl="0" w:tplc="F53A46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32C6D17"/>
    <w:multiLevelType w:val="hybridMultilevel"/>
    <w:tmpl w:val="57248AA2"/>
    <w:lvl w:ilvl="0" w:tplc="EFF62E6C">
      <w:start w:val="9"/>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FB61D9"/>
    <w:multiLevelType w:val="hybridMultilevel"/>
    <w:tmpl w:val="DC2AF02C"/>
    <w:lvl w:ilvl="0" w:tplc="F53A46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46076F"/>
    <w:multiLevelType w:val="hybridMultilevel"/>
    <w:tmpl w:val="A3B28ED2"/>
    <w:lvl w:ilvl="0" w:tplc="C17AD6E4">
      <w:start w:val="2870"/>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B4C7E8B"/>
    <w:multiLevelType w:val="hybridMultilevel"/>
    <w:tmpl w:val="99CEE91A"/>
    <w:lvl w:ilvl="0" w:tplc="D12E69BA">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DE669E3"/>
    <w:multiLevelType w:val="hybridMultilevel"/>
    <w:tmpl w:val="D7740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0EE338A"/>
    <w:multiLevelType w:val="hybridMultilevel"/>
    <w:tmpl w:val="AF141EF0"/>
    <w:lvl w:ilvl="0" w:tplc="3E5CB782">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7E976AA"/>
    <w:multiLevelType w:val="multilevel"/>
    <w:tmpl w:val="0930D744"/>
    <w:lvl w:ilvl="0">
      <w:start w:val="2"/>
      <w:numFmt w:val="decimal"/>
      <w:lvlText w:val="%1."/>
      <w:lvlJc w:val="left"/>
      <w:pPr>
        <w:ind w:left="360" w:hanging="360"/>
      </w:pPr>
      <w:rPr>
        <w:rFonts w:hint="default"/>
        <w:i w:val="0"/>
        <w:color w:val="auto"/>
        <w:sz w:val="20"/>
      </w:rPr>
    </w:lvl>
    <w:lvl w:ilvl="1">
      <w:start w:val="1"/>
      <w:numFmt w:val="decimal"/>
      <w:lvlText w:val="%1.%2."/>
      <w:lvlJc w:val="left"/>
      <w:pPr>
        <w:ind w:left="786" w:hanging="360"/>
      </w:pPr>
      <w:rPr>
        <w:rFonts w:hint="default"/>
        <w:i w:val="0"/>
        <w:color w:val="auto"/>
        <w:sz w:val="20"/>
        <w:szCs w:val="20"/>
      </w:rPr>
    </w:lvl>
    <w:lvl w:ilvl="2">
      <w:start w:val="1"/>
      <w:numFmt w:val="decimal"/>
      <w:lvlText w:val="%1.%2.%3."/>
      <w:lvlJc w:val="left"/>
      <w:pPr>
        <w:ind w:left="1572" w:hanging="720"/>
      </w:pPr>
      <w:rPr>
        <w:rFonts w:hint="default"/>
        <w:i/>
        <w:color w:val="FF0000"/>
        <w:sz w:val="24"/>
      </w:rPr>
    </w:lvl>
    <w:lvl w:ilvl="3">
      <w:start w:val="1"/>
      <w:numFmt w:val="decimal"/>
      <w:lvlText w:val="%1.%2.%3.%4."/>
      <w:lvlJc w:val="left"/>
      <w:pPr>
        <w:ind w:left="1998" w:hanging="720"/>
      </w:pPr>
      <w:rPr>
        <w:rFonts w:hint="default"/>
        <w:i/>
        <w:color w:val="FF0000"/>
        <w:sz w:val="24"/>
      </w:rPr>
    </w:lvl>
    <w:lvl w:ilvl="4">
      <w:start w:val="1"/>
      <w:numFmt w:val="decimal"/>
      <w:lvlText w:val="%1.%2.%3.%4.%5."/>
      <w:lvlJc w:val="left"/>
      <w:pPr>
        <w:ind w:left="2784" w:hanging="1080"/>
      </w:pPr>
      <w:rPr>
        <w:rFonts w:hint="default"/>
        <w:i/>
        <w:color w:val="FF0000"/>
        <w:sz w:val="24"/>
      </w:rPr>
    </w:lvl>
    <w:lvl w:ilvl="5">
      <w:start w:val="1"/>
      <w:numFmt w:val="decimal"/>
      <w:lvlText w:val="%1.%2.%3.%4.%5.%6."/>
      <w:lvlJc w:val="left"/>
      <w:pPr>
        <w:ind w:left="3210" w:hanging="1080"/>
      </w:pPr>
      <w:rPr>
        <w:rFonts w:hint="default"/>
        <w:i/>
        <w:color w:val="FF0000"/>
        <w:sz w:val="24"/>
      </w:rPr>
    </w:lvl>
    <w:lvl w:ilvl="6">
      <w:start w:val="1"/>
      <w:numFmt w:val="decimal"/>
      <w:lvlText w:val="%1.%2.%3.%4.%5.%6.%7."/>
      <w:lvlJc w:val="left"/>
      <w:pPr>
        <w:ind w:left="3636" w:hanging="1080"/>
      </w:pPr>
      <w:rPr>
        <w:rFonts w:hint="default"/>
        <w:i/>
        <w:color w:val="FF0000"/>
        <w:sz w:val="24"/>
      </w:rPr>
    </w:lvl>
    <w:lvl w:ilvl="7">
      <w:start w:val="1"/>
      <w:numFmt w:val="decimal"/>
      <w:lvlText w:val="%1.%2.%3.%4.%5.%6.%7.%8."/>
      <w:lvlJc w:val="left"/>
      <w:pPr>
        <w:ind w:left="4422" w:hanging="1440"/>
      </w:pPr>
      <w:rPr>
        <w:rFonts w:hint="default"/>
        <w:i/>
        <w:color w:val="FF0000"/>
        <w:sz w:val="24"/>
      </w:rPr>
    </w:lvl>
    <w:lvl w:ilvl="8">
      <w:start w:val="1"/>
      <w:numFmt w:val="decimal"/>
      <w:lvlText w:val="%1.%2.%3.%4.%5.%6.%7.%8.%9."/>
      <w:lvlJc w:val="left"/>
      <w:pPr>
        <w:ind w:left="4848" w:hanging="1440"/>
      </w:pPr>
      <w:rPr>
        <w:rFonts w:hint="default"/>
        <w:i/>
        <w:color w:val="FF0000"/>
        <w:sz w:val="24"/>
      </w:rPr>
    </w:lvl>
  </w:abstractNum>
  <w:num w:numId="1">
    <w:abstractNumId w:val="18"/>
  </w:num>
  <w:num w:numId="2">
    <w:abstractNumId w:val="9"/>
  </w:num>
  <w:num w:numId="3">
    <w:abstractNumId w:val="2"/>
  </w:num>
  <w:num w:numId="4">
    <w:abstractNumId w:val="3"/>
  </w:num>
  <w:num w:numId="5">
    <w:abstractNumId w:val="1"/>
  </w:num>
  <w:num w:numId="6">
    <w:abstractNumId w:val="12"/>
  </w:num>
  <w:num w:numId="7">
    <w:abstractNumId w:val="24"/>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11"/>
  </w:num>
  <w:num w:numId="14">
    <w:abstractNumId w:val="16"/>
  </w:num>
  <w:num w:numId="15">
    <w:abstractNumId w:val="19"/>
  </w:num>
  <w:num w:numId="16">
    <w:abstractNumId w:val="0"/>
  </w:num>
  <w:num w:numId="17">
    <w:abstractNumId w:val="10"/>
  </w:num>
  <w:num w:numId="18">
    <w:abstractNumId w:val="8"/>
  </w:num>
  <w:num w:numId="19">
    <w:abstractNumId w:val="23"/>
  </w:num>
  <w:num w:numId="20">
    <w:abstractNumId w:val="17"/>
  </w:num>
  <w:num w:numId="21">
    <w:abstractNumId w:val="20"/>
  </w:num>
  <w:num w:numId="22">
    <w:abstractNumId w:val="22"/>
  </w:num>
  <w:num w:numId="23">
    <w:abstractNumId w:val="15"/>
  </w:num>
  <w:num w:numId="24">
    <w:abstractNumId w:val="2"/>
    <w:lvlOverride w:ilvl="0">
      <w:startOverride w:val="1"/>
    </w:lvlOverride>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DD"/>
    <w:rsid w:val="00000165"/>
    <w:rsid w:val="0000063B"/>
    <w:rsid w:val="0000122B"/>
    <w:rsid w:val="0000197A"/>
    <w:rsid w:val="00001AFA"/>
    <w:rsid w:val="00005CF2"/>
    <w:rsid w:val="00007F36"/>
    <w:rsid w:val="00011233"/>
    <w:rsid w:val="0001157C"/>
    <w:rsid w:val="00011BC6"/>
    <w:rsid w:val="00011F16"/>
    <w:rsid w:val="00011F30"/>
    <w:rsid w:val="00012D72"/>
    <w:rsid w:val="000133DA"/>
    <w:rsid w:val="00013B73"/>
    <w:rsid w:val="000143F0"/>
    <w:rsid w:val="00014C22"/>
    <w:rsid w:val="00014CBD"/>
    <w:rsid w:val="00017535"/>
    <w:rsid w:val="0002264F"/>
    <w:rsid w:val="000230E0"/>
    <w:rsid w:val="00026EE9"/>
    <w:rsid w:val="0002765F"/>
    <w:rsid w:val="0003006B"/>
    <w:rsid w:val="0003328C"/>
    <w:rsid w:val="000333E1"/>
    <w:rsid w:val="000348FF"/>
    <w:rsid w:val="00034FE2"/>
    <w:rsid w:val="0003756E"/>
    <w:rsid w:val="00037C2B"/>
    <w:rsid w:val="00040B49"/>
    <w:rsid w:val="0004148A"/>
    <w:rsid w:val="0004156E"/>
    <w:rsid w:val="000415BE"/>
    <w:rsid w:val="000440DD"/>
    <w:rsid w:val="000445DD"/>
    <w:rsid w:val="00044B17"/>
    <w:rsid w:val="00046D53"/>
    <w:rsid w:val="00050338"/>
    <w:rsid w:val="000508BC"/>
    <w:rsid w:val="00051141"/>
    <w:rsid w:val="00052429"/>
    <w:rsid w:val="00052771"/>
    <w:rsid w:val="0005382B"/>
    <w:rsid w:val="00053859"/>
    <w:rsid w:val="00056334"/>
    <w:rsid w:val="000573DF"/>
    <w:rsid w:val="0005791E"/>
    <w:rsid w:val="000602E4"/>
    <w:rsid w:val="000603DF"/>
    <w:rsid w:val="000606CB"/>
    <w:rsid w:val="00060721"/>
    <w:rsid w:val="00060ACE"/>
    <w:rsid w:val="00061794"/>
    <w:rsid w:val="00062217"/>
    <w:rsid w:val="000623AC"/>
    <w:rsid w:val="00062DF4"/>
    <w:rsid w:val="000632FE"/>
    <w:rsid w:val="00063BE1"/>
    <w:rsid w:val="00065DFF"/>
    <w:rsid w:val="00065F38"/>
    <w:rsid w:val="00065F73"/>
    <w:rsid w:val="00070F7E"/>
    <w:rsid w:val="00072393"/>
    <w:rsid w:val="000723FC"/>
    <w:rsid w:val="00072B09"/>
    <w:rsid w:val="000732C6"/>
    <w:rsid w:val="0007367A"/>
    <w:rsid w:val="000736EF"/>
    <w:rsid w:val="000746A9"/>
    <w:rsid w:val="00077E37"/>
    <w:rsid w:val="000830C7"/>
    <w:rsid w:val="00083D72"/>
    <w:rsid w:val="00084E2A"/>
    <w:rsid w:val="00085DF6"/>
    <w:rsid w:val="00086A59"/>
    <w:rsid w:val="00091E0D"/>
    <w:rsid w:val="000966CC"/>
    <w:rsid w:val="00097DA5"/>
    <w:rsid w:val="000A0072"/>
    <w:rsid w:val="000A12F2"/>
    <w:rsid w:val="000A14ED"/>
    <w:rsid w:val="000A1FB9"/>
    <w:rsid w:val="000A2CD5"/>
    <w:rsid w:val="000A3308"/>
    <w:rsid w:val="000A3D0E"/>
    <w:rsid w:val="000A3DF4"/>
    <w:rsid w:val="000A41FD"/>
    <w:rsid w:val="000A43FE"/>
    <w:rsid w:val="000A51D6"/>
    <w:rsid w:val="000A5DAC"/>
    <w:rsid w:val="000A6713"/>
    <w:rsid w:val="000A6D93"/>
    <w:rsid w:val="000A7045"/>
    <w:rsid w:val="000A7E51"/>
    <w:rsid w:val="000B0202"/>
    <w:rsid w:val="000B03F7"/>
    <w:rsid w:val="000B1496"/>
    <w:rsid w:val="000B278D"/>
    <w:rsid w:val="000B304F"/>
    <w:rsid w:val="000B349C"/>
    <w:rsid w:val="000B46E9"/>
    <w:rsid w:val="000B486A"/>
    <w:rsid w:val="000B68DF"/>
    <w:rsid w:val="000B6E3D"/>
    <w:rsid w:val="000B71E6"/>
    <w:rsid w:val="000B72EF"/>
    <w:rsid w:val="000C28B9"/>
    <w:rsid w:val="000C2F55"/>
    <w:rsid w:val="000C3640"/>
    <w:rsid w:val="000C42CE"/>
    <w:rsid w:val="000C4601"/>
    <w:rsid w:val="000C5303"/>
    <w:rsid w:val="000C6410"/>
    <w:rsid w:val="000C6E5D"/>
    <w:rsid w:val="000D035B"/>
    <w:rsid w:val="000D0833"/>
    <w:rsid w:val="000D0988"/>
    <w:rsid w:val="000D1593"/>
    <w:rsid w:val="000D1E5A"/>
    <w:rsid w:val="000D21AD"/>
    <w:rsid w:val="000D265B"/>
    <w:rsid w:val="000D3D73"/>
    <w:rsid w:val="000D4149"/>
    <w:rsid w:val="000D4271"/>
    <w:rsid w:val="000D5A79"/>
    <w:rsid w:val="000D5D86"/>
    <w:rsid w:val="000D7251"/>
    <w:rsid w:val="000E2F0F"/>
    <w:rsid w:val="000E3763"/>
    <w:rsid w:val="000E53B8"/>
    <w:rsid w:val="000E602B"/>
    <w:rsid w:val="000F16BD"/>
    <w:rsid w:val="000F35B4"/>
    <w:rsid w:val="000F40E2"/>
    <w:rsid w:val="000F5F1E"/>
    <w:rsid w:val="001013D7"/>
    <w:rsid w:val="001015E6"/>
    <w:rsid w:val="0010160D"/>
    <w:rsid w:val="00101D86"/>
    <w:rsid w:val="00102CD2"/>
    <w:rsid w:val="001032D4"/>
    <w:rsid w:val="00103D3E"/>
    <w:rsid w:val="00105252"/>
    <w:rsid w:val="001054A4"/>
    <w:rsid w:val="0010591B"/>
    <w:rsid w:val="00105B2C"/>
    <w:rsid w:val="00105B2F"/>
    <w:rsid w:val="00106AE2"/>
    <w:rsid w:val="00107464"/>
    <w:rsid w:val="001115AF"/>
    <w:rsid w:val="00112004"/>
    <w:rsid w:val="00115158"/>
    <w:rsid w:val="0011580E"/>
    <w:rsid w:val="00115F79"/>
    <w:rsid w:val="001205E8"/>
    <w:rsid w:val="00122154"/>
    <w:rsid w:val="00124574"/>
    <w:rsid w:val="00124709"/>
    <w:rsid w:val="00124937"/>
    <w:rsid w:val="00124C12"/>
    <w:rsid w:val="00124C6B"/>
    <w:rsid w:val="0012578D"/>
    <w:rsid w:val="001258F5"/>
    <w:rsid w:val="00126458"/>
    <w:rsid w:val="00126A43"/>
    <w:rsid w:val="00126D89"/>
    <w:rsid w:val="00130DDF"/>
    <w:rsid w:val="00130E80"/>
    <w:rsid w:val="00131416"/>
    <w:rsid w:val="00132A66"/>
    <w:rsid w:val="00134DFF"/>
    <w:rsid w:val="00135390"/>
    <w:rsid w:val="001354E5"/>
    <w:rsid w:val="0013694D"/>
    <w:rsid w:val="001370C4"/>
    <w:rsid w:val="0013741C"/>
    <w:rsid w:val="00137B0F"/>
    <w:rsid w:val="00137D4B"/>
    <w:rsid w:val="00137DAC"/>
    <w:rsid w:val="00137E27"/>
    <w:rsid w:val="001407B8"/>
    <w:rsid w:val="00140E92"/>
    <w:rsid w:val="00142267"/>
    <w:rsid w:val="001442D9"/>
    <w:rsid w:val="00144F33"/>
    <w:rsid w:val="0014570E"/>
    <w:rsid w:val="00145823"/>
    <w:rsid w:val="0014582E"/>
    <w:rsid w:val="00146E83"/>
    <w:rsid w:val="0015130F"/>
    <w:rsid w:val="0015172A"/>
    <w:rsid w:val="00151B21"/>
    <w:rsid w:val="00153E14"/>
    <w:rsid w:val="00155356"/>
    <w:rsid w:val="00155BB8"/>
    <w:rsid w:val="00157AAD"/>
    <w:rsid w:val="00165336"/>
    <w:rsid w:val="00165F13"/>
    <w:rsid w:val="00167871"/>
    <w:rsid w:val="001709F7"/>
    <w:rsid w:val="00171791"/>
    <w:rsid w:val="00171A86"/>
    <w:rsid w:val="00172F09"/>
    <w:rsid w:val="001730C1"/>
    <w:rsid w:val="00173135"/>
    <w:rsid w:val="00175924"/>
    <w:rsid w:val="00175E3A"/>
    <w:rsid w:val="001760DB"/>
    <w:rsid w:val="001801EF"/>
    <w:rsid w:val="001802E6"/>
    <w:rsid w:val="001805D5"/>
    <w:rsid w:val="00180705"/>
    <w:rsid w:val="0018096C"/>
    <w:rsid w:val="0018212D"/>
    <w:rsid w:val="00182384"/>
    <w:rsid w:val="00182A05"/>
    <w:rsid w:val="00182AF6"/>
    <w:rsid w:val="00182D87"/>
    <w:rsid w:val="00183203"/>
    <w:rsid w:val="0018623A"/>
    <w:rsid w:val="00187649"/>
    <w:rsid w:val="00191258"/>
    <w:rsid w:val="0019343B"/>
    <w:rsid w:val="00194AE7"/>
    <w:rsid w:val="00195C77"/>
    <w:rsid w:val="0019636A"/>
    <w:rsid w:val="0019730B"/>
    <w:rsid w:val="001A007A"/>
    <w:rsid w:val="001A1861"/>
    <w:rsid w:val="001A2F81"/>
    <w:rsid w:val="001A30E9"/>
    <w:rsid w:val="001A35E9"/>
    <w:rsid w:val="001A3A39"/>
    <w:rsid w:val="001A4A7D"/>
    <w:rsid w:val="001A61EF"/>
    <w:rsid w:val="001A68FB"/>
    <w:rsid w:val="001B0964"/>
    <w:rsid w:val="001B0B54"/>
    <w:rsid w:val="001B1E35"/>
    <w:rsid w:val="001B2AC6"/>
    <w:rsid w:val="001B37DC"/>
    <w:rsid w:val="001B40A0"/>
    <w:rsid w:val="001B4E28"/>
    <w:rsid w:val="001B552D"/>
    <w:rsid w:val="001B5A0E"/>
    <w:rsid w:val="001C0390"/>
    <w:rsid w:val="001C1D17"/>
    <w:rsid w:val="001C27F2"/>
    <w:rsid w:val="001C55A5"/>
    <w:rsid w:val="001D1396"/>
    <w:rsid w:val="001D1A82"/>
    <w:rsid w:val="001D2FDF"/>
    <w:rsid w:val="001D54FF"/>
    <w:rsid w:val="001D5728"/>
    <w:rsid w:val="001D6A6B"/>
    <w:rsid w:val="001D76A1"/>
    <w:rsid w:val="001D77B4"/>
    <w:rsid w:val="001D7BB5"/>
    <w:rsid w:val="001D7CB2"/>
    <w:rsid w:val="001E067B"/>
    <w:rsid w:val="001E145C"/>
    <w:rsid w:val="001E2937"/>
    <w:rsid w:val="001E2AB9"/>
    <w:rsid w:val="001E4CC7"/>
    <w:rsid w:val="001E6737"/>
    <w:rsid w:val="001E6FB0"/>
    <w:rsid w:val="001E7908"/>
    <w:rsid w:val="001E7A8B"/>
    <w:rsid w:val="001F216A"/>
    <w:rsid w:val="001F3121"/>
    <w:rsid w:val="001F444F"/>
    <w:rsid w:val="001F4DB5"/>
    <w:rsid w:val="001F5088"/>
    <w:rsid w:val="001F5388"/>
    <w:rsid w:val="00200799"/>
    <w:rsid w:val="0020159C"/>
    <w:rsid w:val="00201FED"/>
    <w:rsid w:val="00202D54"/>
    <w:rsid w:val="0020318E"/>
    <w:rsid w:val="002038B1"/>
    <w:rsid w:val="00211137"/>
    <w:rsid w:val="002112A3"/>
    <w:rsid w:val="00212980"/>
    <w:rsid w:val="00216337"/>
    <w:rsid w:val="00223996"/>
    <w:rsid w:val="00223EAA"/>
    <w:rsid w:val="002264E9"/>
    <w:rsid w:val="00227BE3"/>
    <w:rsid w:val="0023145C"/>
    <w:rsid w:val="002316DE"/>
    <w:rsid w:val="0023185A"/>
    <w:rsid w:val="0023376A"/>
    <w:rsid w:val="002337D9"/>
    <w:rsid w:val="0023471E"/>
    <w:rsid w:val="00240719"/>
    <w:rsid w:val="00240DAA"/>
    <w:rsid w:val="0024117D"/>
    <w:rsid w:val="0024208D"/>
    <w:rsid w:val="0024250D"/>
    <w:rsid w:val="00242F0E"/>
    <w:rsid w:val="00245A9D"/>
    <w:rsid w:val="002461B3"/>
    <w:rsid w:val="00247FC9"/>
    <w:rsid w:val="002506FE"/>
    <w:rsid w:val="002517EF"/>
    <w:rsid w:val="002520BE"/>
    <w:rsid w:val="00254E5B"/>
    <w:rsid w:val="00257AB2"/>
    <w:rsid w:val="00260E12"/>
    <w:rsid w:val="00261B9B"/>
    <w:rsid w:val="00262211"/>
    <w:rsid w:val="0026271F"/>
    <w:rsid w:val="00263B95"/>
    <w:rsid w:val="00263D25"/>
    <w:rsid w:val="00263F51"/>
    <w:rsid w:val="0026528F"/>
    <w:rsid w:val="0026698D"/>
    <w:rsid w:val="00267CBD"/>
    <w:rsid w:val="00270605"/>
    <w:rsid w:val="00270FCD"/>
    <w:rsid w:val="00271743"/>
    <w:rsid w:val="00271B41"/>
    <w:rsid w:val="00271E5B"/>
    <w:rsid w:val="002730D8"/>
    <w:rsid w:val="00273382"/>
    <w:rsid w:val="00277F16"/>
    <w:rsid w:val="002808B2"/>
    <w:rsid w:val="00280A3B"/>
    <w:rsid w:val="00281476"/>
    <w:rsid w:val="002818E8"/>
    <w:rsid w:val="00285515"/>
    <w:rsid w:val="0028593E"/>
    <w:rsid w:val="00286D65"/>
    <w:rsid w:val="00286F46"/>
    <w:rsid w:val="00291FD2"/>
    <w:rsid w:val="00293672"/>
    <w:rsid w:val="002941E0"/>
    <w:rsid w:val="00295633"/>
    <w:rsid w:val="002A06B8"/>
    <w:rsid w:val="002A0AAA"/>
    <w:rsid w:val="002A0D1A"/>
    <w:rsid w:val="002A1F28"/>
    <w:rsid w:val="002A32C2"/>
    <w:rsid w:val="002A5BE5"/>
    <w:rsid w:val="002A7F08"/>
    <w:rsid w:val="002B05FF"/>
    <w:rsid w:val="002B0917"/>
    <w:rsid w:val="002B3A90"/>
    <w:rsid w:val="002B4021"/>
    <w:rsid w:val="002B4895"/>
    <w:rsid w:val="002B507F"/>
    <w:rsid w:val="002B631D"/>
    <w:rsid w:val="002B65B8"/>
    <w:rsid w:val="002B7A09"/>
    <w:rsid w:val="002C3DC3"/>
    <w:rsid w:val="002C3E6E"/>
    <w:rsid w:val="002C4778"/>
    <w:rsid w:val="002C64C4"/>
    <w:rsid w:val="002C699C"/>
    <w:rsid w:val="002C6F7B"/>
    <w:rsid w:val="002C7681"/>
    <w:rsid w:val="002C7844"/>
    <w:rsid w:val="002D1569"/>
    <w:rsid w:val="002D3DB6"/>
    <w:rsid w:val="002D3F34"/>
    <w:rsid w:val="002D41C8"/>
    <w:rsid w:val="002D4401"/>
    <w:rsid w:val="002D48D3"/>
    <w:rsid w:val="002D55A0"/>
    <w:rsid w:val="002D5C26"/>
    <w:rsid w:val="002D63A8"/>
    <w:rsid w:val="002D6F62"/>
    <w:rsid w:val="002D74ED"/>
    <w:rsid w:val="002E108A"/>
    <w:rsid w:val="002E1BD0"/>
    <w:rsid w:val="002E3185"/>
    <w:rsid w:val="002E4002"/>
    <w:rsid w:val="002E6711"/>
    <w:rsid w:val="002E7BE4"/>
    <w:rsid w:val="002F0579"/>
    <w:rsid w:val="002F05F7"/>
    <w:rsid w:val="002F146F"/>
    <w:rsid w:val="002F4915"/>
    <w:rsid w:val="002F4C75"/>
    <w:rsid w:val="002F7330"/>
    <w:rsid w:val="002F7A0B"/>
    <w:rsid w:val="00300A65"/>
    <w:rsid w:val="00301D51"/>
    <w:rsid w:val="00303114"/>
    <w:rsid w:val="00303727"/>
    <w:rsid w:val="0030439A"/>
    <w:rsid w:val="00304B6B"/>
    <w:rsid w:val="00304CB1"/>
    <w:rsid w:val="00305A4E"/>
    <w:rsid w:val="003073AA"/>
    <w:rsid w:val="00307D61"/>
    <w:rsid w:val="00310E01"/>
    <w:rsid w:val="0031133F"/>
    <w:rsid w:val="00313116"/>
    <w:rsid w:val="00314905"/>
    <w:rsid w:val="0031792A"/>
    <w:rsid w:val="0032009F"/>
    <w:rsid w:val="00320C39"/>
    <w:rsid w:val="00320EF8"/>
    <w:rsid w:val="00320FF6"/>
    <w:rsid w:val="003225E6"/>
    <w:rsid w:val="00323890"/>
    <w:rsid w:val="0032394E"/>
    <w:rsid w:val="00323A5C"/>
    <w:rsid w:val="00327609"/>
    <w:rsid w:val="0032772C"/>
    <w:rsid w:val="00330A12"/>
    <w:rsid w:val="00331283"/>
    <w:rsid w:val="00331B1B"/>
    <w:rsid w:val="003336B5"/>
    <w:rsid w:val="0033380A"/>
    <w:rsid w:val="00333DA0"/>
    <w:rsid w:val="00334739"/>
    <w:rsid w:val="00334867"/>
    <w:rsid w:val="00334933"/>
    <w:rsid w:val="00334BE2"/>
    <w:rsid w:val="0033514D"/>
    <w:rsid w:val="003358F5"/>
    <w:rsid w:val="00337476"/>
    <w:rsid w:val="003375AE"/>
    <w:rsid w:val="003403AA"/>
    <w:rsid w:val="00340F2E"/>
    <w:rsid w:val="00342701"/>
    <w:rsid w:val="00342C10"/>
    <w:rsid w:val="00342E53"/>
    <w:rsid w:val="003435E9"/>
    <w:rsid w:val="003508DA"/>
    <w:rsid w:val="003509FB"/>
    <w:rsid w:val="00354445"/>
    <w:rsid w:val="00356115"/>
    <w:rsid w:val="00360360"/>
    <w:rsid w:val="00361717"/>
    <w:rsid w:val="003647AD"/>
    <w:rsid w:val="00365C56"/>
    <w:rsid w:val="00367161"/>
    <w:rsid w:val="003677F0"/>
    <w:rsid w:val="00367A0F"/>
    <w:rsid w:val="00367A7F"/>
    <w:rsid w:val="0037014E"/>
    <w:rsid w:val="0037283C"/>
    <w:rsid w:val="00374D63"/>
    <w:rsid w:val="00376B2F"/>
    <w:rsid w:val="00377034"/>
    <w:rsid w:val="00377F88"/>
    <w:rsid w:val="00380A91"/>
    <w:rsid w:val="00380FFC"/>
    <w:rsid w:val="0038325A"/>
    <w:rsid w:val="003835EB"/>
    <w:rsid w:val="00384936"/>
    <w:rsid w:val="00392E72"/>
    <w:rsid w:val="00393646"/>
    <w:rsid w:val="00393A95"/>
    <w:rsid w:val="00394622"/>
    <w:rsid w:val="00394E93"/>
    <w:rsid w:val="00395C8D"/>
    <w:rsid w:val="0039680F"/>
    <w:rsid w:val="00397203"/>
    <w:rsid w:val="003A1088"/>
    <w:rsid w:val="003A108E"/>
    <w:rsid w:val="003A163E"/>
    <w:rsid w:val="003A1ECC"/>
    <w:rsid w:val="003A44B7"/>
    <w:rsid w:val="003A4831"/>
    <w:rsid w:val="003A5681"/>
    <w:rsid w:val="003A58BE"/>
    <w:rsid w:val="003A7093"/>
    <w:rsid w:val="003B03EC"/>
    <w:rsid w:val="003B1162"/>
    <w:rsid w:val="003B1704"/>
    <w:rsid w:val="003B1B68"/>
    <w:rsid w:val="003B2137"/>
    <w:rsid w:val="003B2759"/>
    <w:rsid w:val="003B2DE6"/>
    <w:rsid w:val="003B3A57"/>
    <w:rsid w:val="003B3D5D"/>
    <w:rsid w:val="003B3E43"/>
    <w:rsid w:val="003B6AE7"/>
    <w:rsid w:val="003B6B06"/>
    <w:rsid w:val="003B7991"/>
    <w:rsid w:val="003B7F89"/>
    <w:rsid w:val="003C0CC5"/>
    <w:rsid w:val="003C1C2E"/>
    <w:rsid w:val="003C1DE8"/>
    <w:rsid w:val="003C438C"/>
    <w:rsid w:val="003C74FB"/>
    <w:rsid w:val="003D0ED6"/>
    <w:rsid w:val="003D115B"/>
    <w:rsid w:val="003D223B"/>
    <w:rsid w:val="003D2A69"/>
    <w:rsid w:val="003D5150"/>
    <w:rsid w:val="003D519C"/>
    <w:rsid w:val="003D5598"/>
    <w:rsid w:val="003D6DD1"/>
    <w:rsid w:val="003D7636"/>
    <w:rsid w:val="003D7936"/>
    <w:rsid w:val="003D7F04"/>
    <w:rsid w:val="003E0719"/>
    <w:rsid w:val="003E0C40"/>
    <w:rsid w:val="003E1CF3"/>
    <w:rsid w:val="003E2D92"/>
    <w:rsid w:val="003E377A"/>
    <w:rsid w:val="003E3DC5"/>
    <w:rsid w:val="003E4ED2"/>
    <w:rsid w:val="003E595F"/>
    <w:rsid w:val="003E656D"/>
    <w:rsid w:val="003E6BE2"/>
    <w:rsid w:val="003E733C"/>
    <w:rsid w:val="003F006E"/>
    <w:rsid w:val="003F0271"/>
    <w:rsid w:val="003F1643"/>
    <w:rsid w:val="003F2788"/>
    <w:rsid w:val="003F2AB2"/>
    <w:rsid w:val="003F2FA0"/>
    <w:rsid w:val="003F58EF"/>
    <w:rsid w:val="003F65C2"/>
    <w:rsid w:val="00401B6A"/>
    <w:rsid w:val="00402E7E"/>
    <w:rsid w:val="004052D0"/>
    <w:rsid w:val="00410359"/>
    <w:rsid w:val="0041046D"/>
    <w:rsid w:val="00411847"/>
    <w:rsid w:val="00412104"/>
    <w:rsid w:val="0041411C"/>
    <w:rsid w:val="004149B2"/>
    <w:rsid w:val="00414E07"/>
    <w:rsid w:val="00415BF8"/>
    <w:rsid w:val="00423F19"/>
    <w:rsid w:val="00424B25"/>
    <w:rsid w:val="004277ED"/>
    <w:rsid w:val="00431897"/>
    <w:rsid w:val="00431C10"/>
    <w:rsid w:val="0043233A"/>
    <w:rsid w:val="004335AA"/>
    <w:rsid w:val="00434697"/>
    <w:rsid w:val="00434784"/>
    <w:rsid w:val="00434C60"/>
    <w:rsid w:val="004364D5"/>
    <w:rsid w:val="00437F67"/>
    <w:rsid w:val="00437FB7"/>
    <w:rsid w:val="00442E65"/>
    <w:rsid w:val="00443161"/>
    <w:rsid w:val="0044381C"/>
    <w:rsid w:val="0044630A"/>
    <w:rsid w:val="004469AA"/>
    <w:rsid w:val="004477D0"/>
    <w:rsid w:val="004478B1"/>
    <w:rsid w:val="00447BAF"/>
    <w:rsid w:val="00450037"/>
    <w:rsid w:val="004508B1"/>
    <w:rsid w:val="00451A26"/>
    <w:rsid w:val="00451ED5"/>
    <w:rsid w:val="00452F77"/>
    <w:rsid w:val="00454BDD"/>
    <w:rsid w:val="00454EA1"/>
    <w:rsid w:val="00454F20"/>
    <w:rsid w:val="00455BD4"/>
    <w:rsid w:val="00455C95"/>
    <w:rsid w:val="00456202"/>
    <w:rsid w:val="00456886"/>
    <w:rsid w:val="00456A17"/>
    <w:rsid w:val="00456D42"/>
    <w:rsid w:val="00456FD7"/>
    <w:rsid w:val="004570D6"/>
    <w:rsid w:val="00457592"/>
    <w:rsid w:val="00460BCC"/>
    <w:rsid w:val="00461D4E"/>
    <w:rsid w:val="004621B2"/>
    <w:rsid w:val="00464366"/>
    <w:rsid w:val="004645A5"/>
    <w:rsid w:val="00464D0E"/>
    <w:rsid w:val="00472EEE"/>
    <w:rsid w:val="00475247"/>
    <w:rsid w:val="004752C0"/>
    <w:rsid w:val="0047604D"/>
    <w:rsid w:val="004765C3"/>
    <w:rsid w:val="0048030C"/>
    <w:rsid w:val="00481060"/>
    <w:rsid w:val="004844F7"/>
    <w:rsid w:val="0048629B"/>
    <w:rsid w:val="004868F7"/>
    <w:rsid w:val="00490DB7"/>
    <w:rsid w:val="00491685"/>
    <w:rsid w:val="0049184E"/>
    <w:rsid w:val="00491AA0"/>
    <w:rsid w:val="00492BB5"/>
    <w:rsid w:val="00492D81"/>
    <w:rsid w:val="004935FD"/>
    <w:rsid w:val="00493609"/>
    <w:rsid w:val="00493931"/>
    <w:rsid w:val="00494EC8"/>
    <w:rsid w:val="004974B7"/>
    <w:rsid w:val="00497FC7"/>
    <w:rsid w:val="004A0E91"/>
    <w:rsid w:val="004A1987"/>
    <w:rsid w:val="004A1DEA"/>
    <w:rsid w:val="004A2AF4"/>
    <w:rsid w:val="004A35A2"/>
    <w:rsid w:val="004A3641"/>
    <w:rsid w:val="004A562A"/>
    <w:rsid w:val="004A6727"/>
    <w:rsid w:val="004A6E95"/>
    <w:rsid w:val="004A6F4D"/>
    <w:rsid w:val="004A7180"/>
    <w:rsid w:val="004A7D2E"/>
    <w:rsid w:val="004B1A9F"/>
    <w:rsid w:val="004B23A5"/>
    <w:rsid w:val="004B23CE"/>
    <w:rsid w:val="004B36D5"/>
    <w:rsid w:val="004B5864"/>
    <w:rsid w:val="004B5867"/>
    <w:rsid w:val="004B600A"/>
    <w:rsid w:val="004C1D13"/>
    <w:rsid w:val="004C29F6"/>
    <w:rsid w:val="004C57D1"/>
    <w:rsid w:val="004C5928"/>
    <w:rsid w:val="004D1C17"/>
    <w:rsid w:val="004D2315"/>
    <w:rsid w:val="004D25DA"/>
    <w:rsid w:val="004D2D15"/>
    <w:rsid w:val="004D307F"/>
    <w:rsid w:val="004D4873"/>
    <w:rsid w:val="004D6F72"/>
    <w:rsid w:val="004E0329"/>
    <w:rsid w:val="004E062D"/>
    <w:rsid w:val="004E3F34"/>
    <w:rsid w:val="004E3F83"/>
    <w:rsid w:val="004E45B7"/>
    <w:rsid w:val="004E4DB0"/>
    <w:rsid w:val="004E65C7"/>
    <w:rsid w:val="004E7389"/>
    <w:rsid w:val="004E73A6"/>
    <w:rsid w:val="004F0EEA"/>
    <w:rsid w:val="004F2068"/>
    <w:rsid w:val="004F3CB6"/>
    <w:rsid w:val="004F65DE"/>
    <w:rsid w:val="004F682E"/>
    <w:rsid w:val="004F6D9C"/>
    <w:rsid w:val="004F70B9"/>
    <w:rsid w:val="004F7302"/>
    <w:rsid w:val="004F7958"/>
    <w:rsid w:val="005005FC"/>
    <w:rsid w:val="00500A5A"/>
    <w:rsid w:val="00500CB3"/>
    <w:rsid w:val="0050184F"/>
    <w:rsid w:val="00502D9F"/>
    <w:rsid w:val="00506519"/>
    <w:rsid w:val="0050798C"/>
    <w:rsid w:val="00510107"/>
    <w:rsid w:val="0051017B"/>
    <w:rsid w:val="005103C0"/>
    <w:rsid w:val="0051217A"/>
    <w:rsid w:val="00513034"/>
    <w:rsid w:val="0051324A"/>
    <w:rsid w:val="00513555"/>
    <w:rsid w:val="00513E00"/>
    <w:rsid w:val="00515D61"/>
    <w:rsid w:val="00516D8C"/>
    <w:rsid w:val="00517395"/>
    <w:rsid w:val="00521273"/>
    <w:rsid w:val="00521A85"/>
    <w:rsid w:val="00522A34"/>
    <w:rsid w:val="00522DE6"/>
    <w:rsid w:val="005232DD"/>
    <w:rsid w:val="005236E4"/>
    <w:rsid w:val="0052485E"/>
    <w:rsid w:val="00526222"/>
    <w:rsid w:val="0052648F"/>
    <w:rsid w:val="0053148A"/>
    <w:rsid w:val="005336F4"/>
    <w:rsid w:val="00533AF8"/>
    <w:rsid w:val="005351D4"/>
    <w:rsid w:val="00537B18"/>
    <w:rsid w:val="00537B78"/>
    <w:rsid w:val="00537D89"/>
    <w:rsid w:val="005428B5"/>
    <w:rsid w:val="00544816"/>
    <w:rsid w:val="00545ABC"/>
    <w:rsid w:val="00545E41"/>
    <w:rsid w:val="005502FA"/>
    <w:rsid w:val="00551670"/>
    <w:rsid w:val="00552AE8"/>
    <w:rsid w:val="0055330F"/>
    <w:rsid w:val="00555F9A"/>
    <w:rsid w:val="00560718"/>
    <w:rsid w:val="00561DEC"/>
    <w:rsid w:val="00562649"/>
    <w:rsid w:val="00563CB2"/>
    <w:rsid w:val="00564181"/>
    <w:rsid w:val="00564A79"/>
    <w:rsid w:val="00565020"/>
    <w:rsid w:val="005653B7"/>
    <w:rsid w:val="0056792B"/>
    <w:rsid w:val="00567CA9"/>
    <w:rsid w:val="00570151"/>
    <w:rsid w:val="00571A94"/>
    <w:rsid w:val="00571E41"/>
    <w:rsid w:val="00576C31"/>
    <w:rsid w:val="00576DF6"/>
    <w:rsid w:val="00577154"/>
    <w:rsid w:val="005812D1"/>
    <w:rsid w:val="00581506"/>
    <w:rsid w:val="00582F3E"/>
    <w:rsid w:val="005834AA"/>
    <w:rsid w:val="00583750"/>
    <w:rsid w:val="00584A36"/>
    <w:rsid w:val="00584B9B"/>
    <w:rsid w:val="005861F2"/>
    <w:rsid w:val="0059005F"/>
    <w:rsid w:val="00590069"/>
    <w:rsid w:val="005900AC"/>
    <w:rsid w:val="005926F1"/>
    <w:rsid w:val="00594448"/>
    <w:rsid w:val="0059482C"/>
    <w:rsid w:val="00594C0A"/>
    <w:rsid w:val="00595CD4"/>
    <w:rsid w:val="005967A0"/>
    <w:rsid w:val="005969CF"/>
    <w:rsid w:val="0059750C"/>
    <w:rsid w:val="005A00CA"/>
    <w:rsid w:val="005A14F1"/>
    <w:rsid w:val="005A2592"/>
    <w:rsid w:val="005A3C8B"/>
    <w:rsid w:val="005A452E"/>
    <w:rsid w:val="005A5B1C"/>
    <w:rsid w:val="005A5D21"/>
    <w:rsid w:val="005A71D0"/>
    <w:rsid w:val="005B0504"/>
    <w:rsid w:val="005B0FC3"/>
    <w:rsid w:val="005B141D"/>
    <w:rsid w:val="005B253B"/>
    <w:rsid w:val="005B471A"/>
    <w:rsid w:val="005B4ADF"/>
    <w:rsid w:val="005B5A03"/>
    <w:rsid w:val="005C018E"/>
    <w:rsid w:val="005C0A85"/>
    <w:rsid w:val="005C12F6"/>
    <w:rsid w:val="005C1533"/>
    <w:rsid w:val="005C15AC"/>
    <w:rsid w:val="005C20D2"/>
    <w:rsid w:val="005C21F5"/>
    <w:rsid w:val="005C568C"/>
    <w:rsid w:val="005C6077"/>
    <w:rsid w:val="005C66F3"/>
    <w:rsid w:val="005C6943"/>
    <w:rsid w:val="005C757F"/>
    <w:rsid w:val="005C7C99"/>
    <w:rsid w:val="005D10B4"/>
    <w:rsid w:val="005D1FEA"/>
    <w:rsid w:val="005D3CB0"/>
    <w:rsid w:val="005D3D83"/>
    <w:rsid w:val="005D5D76"/>
    <w:rsid w:val="005E041E"/>
    <w:rsid w:val="005E0635"/>
    <w:rsid w:val="005E0839"/>
    <w:rsid w:val="005E0B7F"/>
    <w:rsid w:val="005E38E9"/>
    <w:rsid w:val="005E4077"/>
    <w:rsid w:val="005E4436"/>
    <w:rsid w:val="005E608B"/>
    <w:rsid w:val="005E6EB1"/>
    <w:rsid w:val="005E77BC"/>
    <w:rsid w:val="005E7AB0"/>
    <w:rsid w:val="005F020B"/>
    <w:rsid w:val="005F0673"/>
    <w:rsid w:val="005F121F"/>
    <w:rsid w:val="005F3934"/>
    <w:rsid w:val="005F5B94"/>
    <w:rsid w:val="00600598"/>
    <w:rsid w:val="00601C05"/>
    <w:rsid w:val="0060278C"/>
    <w:rsid w:val="0060289A"/>
    <w:rsid w:val="00602D24"/>
    <w:rsid w:val="006036FA"/>
    <w:rsid w:val="00604B94"/>
    <w:rsid w:val="00604CB1"/>
    <w:rsid w:val="00605B7E"/>
    <w:rsid w:val="00607581"/>
    <w:rsid w:val="006107A3"/>
    <w:rsid w:val="0061161E"/>
    <w:rsid w:val="00611A27"/>
    <w:rsid w:val="0061284A"/>
    <w:rsid w:val="00614817"/>
    <w:rsid w:val="00615676"/>
    <w:rsid w:val="00616813"/>
    <w:rsid w:val="00617A91"/>
    <w:rsid w:val="00617BFE"/>
    <w:rsid w:val="00617E79"/>
    <w:rsid w:val="00620E16"/>
    <w:rsid w:val="00620F2B"/>
    <w:rsid w:val="00623506"/>
    <w:rsid w:val="00623B4D"/>
    <w:rsid w:val="00624458"/>
    <w:rsid w:val="006266DA"/>
    <w:rsid w:val="0062679F"/>
    <w:rsid w:val="00627ECF"/>
    <w:rsid w:val="00631775"/>
    <w:rsid w:val="0063194B"/>
    <w:rsid w:val="00633CAA"/>
    <w:rsid w:val="0063404C"/>
    <w:rsid w:val="00634610"/>
    <w:rsid w:val="00634987"/>
    <w:rsid w:val="00635388"/>
    <w:rsid w:val="006357A9"/>
    <w:rsid w:val="00635812"/>
    <w:rsid w:val="00637192"/>
    <w:rsid w:val="00641A27"/>
    <w:rsid w:val="00642E4F"/>
    <w:rsid w:val="006436DA"/>
    <w:rsid w:val="006454A8"/>
    <w:rsid w:val="006505D2"/>
    <w:rsid w:val="00651B23"/>
    <w:rsid w:val="006538CC"/>
    <w:rsid w:val="00655197"/>
    <w:rsid w:val="00655779"/>
    <w:rsid w:val="006606C6"/>
    <w:rsid w:val="006607C6"/>
    <w:rsid w:val="00661879"/>
    <w:rsid w:val="00664DB0"/>
    <w:rsid w:val="00665E28"/>
    <w:rsid w:val="00666057"/>
    <w:rsid w:val="006679C9"/>
    <w:rsid w:val="00667CE8"/>
    <w:rsid w:val="00672E7C"/>
    <w:rsid w:val="00674614"/>
    <w:rsid w:val="00675D38"/>
    <w:rsid w:val="0068028E"/>
    <w:rsid w:val="006804B0"/>
    <w:rsid w:val="00681213"/>
    <w:rsid w:val="00683F44"/>
    <w:rsid w:val="006841E5"/>
    <w:rsid w:val="00684237"/>
    <w:rsid w:val="00684435"/>
    <w:rsid w:val="00684548"/>
    <w:rsid w:val="00685051"/>
    <w:rsid w:val="00685C7C"/>
    <w:rsid w:val="00685D9A"/>
    <w:rsid w:val="006865AD"/>
    <w:rsid w:val="00686F4C"/>
    <w:rsid w:val="00690009"/>
    <w:rsid w:val="006905D5"/>
    <w:rsid w:val="00690AF0"/>
    <w:rsid w:val="00690CE0"/>
    <w:rsid w:val="00691F7F"/>
    <w:rsid w:val="00692880"/>
    <w:rsid w:val="00693248"/>
    <w:rsid w:val="00693365"/>
    <w:rsid w:val="00696D6B"/>
    <w:rsid w:val="006976B1"/>
    <w:rsid w:val="00697FAC"/>
    <w:rsid w:val="006A18BE"/>
    <w:rsid w:val="006A2010"/>
    <w:rsid w:val="006A2888"/>
    <w:rsid w:val="006A4811"/>
    <w:rsid w:val="006A5AEF"/>
    <w:rsid w:val="006A61EC"/>
    <w:rsid w:val="006A6C9F"/>
    <w:rsid w:val="006B0F55"/>
    <w:rsid w:val="006B2A78"/>
    <w:rsid w:val="006B2F44"/>
    <w:rsid w:val="006B33E6"/>
    <w:rsid w:val="006B3602"/>
    <w:rsid w:val="006B3923"/>
    <w:rsid w:val="006B6584"/>
    <w:rsid w:val="006B74A4"/>
    <w:rsid w:val="006B79F3"/>
    <w:rsid w:val="006C1B24"/>
    <w:rsid w:val="006C1FA5"/>
    <w:rsid w:val="006C23C5"/>
    <w:rsid w:val="006C3025"/>
    <w:rsid w:val="006C3DF9"/>
    <w:rsid w:val="006C5C59"/>
    <w:rsid w:val="006C5CB0"/>
    <w:rsid w:val="006D0370"/>
    <w:rsid w:val="006D0B0C"/>
    <w:rsid w:val="006D0B7B"/>
    <w:rsid w:val="006D2F58"/>
    <w:rsid w:val="006D5BE6"/>
    <w:rsid w:val="006D5E4C"/>
    <w:rsid w:val="006D6954"/>
    <w:rsid w:val="006D75AB"/>
    <w:rsid w:val="006E0375"/>
    <w:rsid w:val="006E2A56"/>
    <w:rsid w:val="006E2C22"/>
    <w:rsid w:val="006E2C71"/>
    <w:rsid w:val="006E46CD"/>
    <w:rsid w:val="006E49A4"/>
    <w:rsid w:val="006E5EAF"/>
    <w:rsid w:val="006E791F"/>
    <w:rsid w:val="006F06E2"/>
    <w:rsid w:val="006F0E4F"/>
    <w:rsid w:val="006F1C78"/>
    <w:rsid w:val="006F35D7"/>
    <w:rsid w:val="006F4EBC"/>
    <w:rsid w:val="006F5486"/>
    <w:rsid w:val="006F5EF2"/>
    <w:rsid w:val="006F7A14"/>
    <w:rsid w:val="006F7AFB"/>
    <w:rsid w:val="00701BAE"/>
    <w:rsid w:val="00701DC5"/>
    <w:rsid w:val="00701F3A"/>
    <w:rsid w:val="00702D48"/>
    <w:rsid w:val="0070395A"/>
    <w:rsid w:val="00703D99"/>
    <w:rsid w:val="00705827"/>
    <w:rsid w:val="00706A80"/>
    <w:rsid w:val="0070708D"/>
    <w:rsid w:val="007075B2"/>
    <w:rsid w:val="00712483"/>
    <w:rsid w:val="00712B32"/>
    <w:rsid w:val="00713820"/>
    <w:rsid w:val="00715D4D"/>
    <w:rsid w:val="007162ED"/>
    <w:rsid w:val="0071630D"/>
    <w:rsid w:val="00716B85"/>
    <w:rsid w:val="0072117C"/>
    <w:rsid w:val="00721FF3"/>
    <w:rsid w:val="00723B80"/>
    <w:rsid w:val="0072400A"/>
    <w:rsid w:val="0072427D"/>
    <w:rsid w:val="00725B6D"/>
    <w:rsid w:val="00725BEA"/>
    <w:rsid w:val="00726B53"/>
    <w:rsid w:val="00730084"/>
    <w:rsid w:val="0073187D"/>
    <w:rsid w:val="00731A85"/>
    <w:rsid w:val="00732197"/>
    <w:rsid w:val="007322F3"/>
    <w:rsid w:val="00732A02"/>
    <w:rsid w:val="007342E4"/>
    <w:rsid w:val="00734B6E"/>
    <w:rsid w:val="00734BF7"/>
    <w:rsid w:val="00735E1E"/>
    <w:rsid w:val="00736913"/>
    <w:rsid w:val="00736C38"/>
    <w:rsid w:val="00737A85"/>
    <w:rsid w:val="00740447"/>
    <w:rsid w:val="00740B74"/>
    <w:rsid w:val="00744F8F"/>
    <w:rsid w:val="00745E87"/>
    <w:rsid w:val="007464B8"/>
    <w:rsid w:val="00746AEF"/>
    <w:rsid w:val="00746E05"/>
    <w:rsid w:val="00746FBF"/>
    <w:rsid w:val="007476CE"/>
    <w:rsid w:val="007479EB"/>
    <w:rsid w:val="00747C39"/>
    <w:rsid w:val="007524E7"/>
    <w:rsid w:val="00752E97"/>
    <w:rsid w:val="00753B7C"/>
    <w:rsid w:val="0075618C"/>
    <w:rsid w:val="007565F1"/>
    <w:rsid w:val="00756B69"/>
    <w:rsid w:val="00760185"/>
    <w:rsid w:val="007612F9"/>
    <w:rsid w:val="00762479"/>
    <w:rsid w:val="00762673"/>
    <w:rsid w:val="0076317C"/>
    <w:rsid w:val="0076479E"/>
    <w:rsid w:val="007647C1"/>
    <w:rsid w:val="00764B6F"/>
    <w:rsid w:val="00766E76"/>
    <w:rsid w:val="00767E13"/>
    <w:rsid w:val="00771442"/>
    <w:rsid w:val="00771F41"/>
    <w:rsid w:val="007729DF"/>
    <w:rsid w:val="00772FAB"/>
    <w:rsid w:val="007732D7"/>
    <w:rsid w:val="00773AA0"/>
    <w:rsid w:val="00775063"/>
    <w:rsid w:val="00775205"/>
    <w:rsid w:val="0077681C"/>
    <w:rsid w:val="00777AB9"/>
    <w:rsid w:val="00781E55"/>
    <w:rsid w:val="00782257"/>
    <w:rsid w:val="00782CD4"/>
    <w:rsid w:val="007840F7"/>
    <w:rsid w:val="00784B02"/>
    <w:rsid w:val="00786B5C"/>
    <w:rsid w:val="00786BD3"/>
    <w:rsid w:val="00786FA2"/>
    <w:rsid w:val="00792963"/>
    <w:rsid w:val="00793718"/>
    <w:rsid w:val="00794A75"/>
    <w:rsid w:val="00794EF2"/>
    <w:rsid w:val="007953D3"/>
    <w:rsid w:val="007955AF"/>
    <w:rsid w:val="007A0017"/>
    <w:rsid w:val="007A32AC"/>
    <w:rsid w:val="007A7F0C"/>
    <w:rsid w:val="007B17BD"/>
    <w:rsid w:val="007B1EE8"/>
    <w:rsid w:val="007B38E1"/>
    <w:rsid w:val="007B631B"/>
    <w:rsid w:val="007B6A09"/>
    <w:rsid w:val="007B7A66"/>
    <w:rsid w:val="007B7C3F"/>
    <w:rsid w:val="007C063B"/>
    <w:rsid w:val="007C2277"/>
    <w:rsid w:val="007C2C0D"/>
    <w:rsid w:val="007C36E5"/>
    <w:rsid w:val="007C37CB"/>
    <w:rsid w:val="007C41FA"/>
    <w:rsid w:val="007C4517"/>
    <w:rsid w:val="007C52CD"/>
    <w:rsid w:val="007C544A"/>
    <w:rsid w:val="007C7A92"/>
    <w:rsid w:val="007C7C88"/>
    <w:rsid w:val="007D10BB"/>
    <w:rsid w:val="007D1C64"/>
    <w:rsid w:val="007D2022"/>
    <w:rsid w:val="007D2FBD"/>
    <w:rsid w:val="007D3AB4"/>
    <w:rsid w:val="007D4AAF"/>
    <w:rsid w:val="007D536A"/>
    <w:rsid w:val="007D5C2C"/>
    <w:rsid w:val="007D5E4A"/>
    <w:rsid w:val="007D659B"/>
    <w:rsid w:val="007E0D26"/>
    <w:rsid w:val="007E2F97"/>
    <w:rsid w:val="007E34DD"/>
    <w:rsid w:val="007E382F"/>
    <w:rsid w:val="007E4001"/>
    <w:rsid w:val="007E4AB3"/>
    <w:rsid w:val="007E5C21"/>
    <w:rsid w:val="007E6F06"/>
    <w:rsid w:val="007E7C58"/>
    <w:rsid w:val="007F023C"/>
    <w:rsid w:val="007F0480"/>
    <w:rsid w:val="007F2103"/>
    <w:rsid w:val="007F35F8"/>
    <w:rsid w:val="007F544E"/>
    <w:rsid w:val="007F58F7"/>
    <w:rsid w:val="008018B6"/>
    <w:rsid w:val="00802902"/>
    <w:rsid w:val="00803D59"/>
    <w:rsid w:val="00804957"/>
    <w:rsid w:val="008055C7"/>
    <w:rsid w:val="008067C0"/>
    <w:rsid w:val="00806AA4"/>
    <w:rsid w:val="008116C9"/>
    <w:rsid w:val="00811BA6"/>
    <w:rsid w:val="008125DB"/>
    <w:rsid w:val="00812F5D"/>
    <w:rsid w:val="00812F91"/>
    <w:rsid w:val="00815C10"/>
    <w:rsid w:val="00815D40"/>
    <w:rsid w:val="008168F7"/>
    <w:rsid w:val="00820C4D"/>
    <w:rsid w:val="0082116C"/>
    <w:rsid w:val="00822464"/>
    <w:rsid w:val="0082280A"/>
    <w:rsid w:val="00823EBE"/>
    <w:rsid w:val="00824BD8"/>
    <w:rsid w:val="008256CE"/>
    <w:rsid w:val="008266A7"/>
    <w:rsid w:val="00827910"/>
    <w:rsid w:val="008304B8"/>
    <w:rsid w:val="0083058A"/>
    <w:rsid w:val="00831208"/>
    <w:rsid w:val="00832340"/>
    <w:rsid w:val="0083280E"/>
    <w:rsid w:val="00834451"/>
    <w:rsid w:val="0083515A"/>
    <w:rsid w:val="008363DD"/>
    <w:rsid w:val="00836459"/>
    <w:rsid w:val="00836980"/>
    <w:rsid w:val="008401DB"/>
    <w:rsid w:val="00840ED2"/>
    <w:rsid w:val="0084115A"/>
    <w:rsid w:val="00841A87"/>
    <w:rsid w:val="00842225"/>
    <w:rsid w:val="00843067"/>
    <w:rsid w:val="008441A2"/>
    <w:rsid w:val="00846234"/>
    <w:rsid w:val="00846FE7"/>
    <w:rsid w:val="00847738"/>
    <w:rsid w:val="00852C3E"/>
    <w:rsid w:val="00853C27"/>
    <w:rsid w:val="00857143"/>
    <w:rsid w:val="00857F95"/>
    <w:rsid w:val="00861DFB"/>
    <w:rsid w:val="00862388"/>
    <w:rsid w:val="0086590B"/>
    <w:rsid w:val="00866180"/>
    <w:rsid w:val="00866BE3"/>
    <w:rsid w:val="0086732D"/>
    <w:rsid w:val="00867D48"/>
    <w:rsid w:val="0087040A"/>
    <w:rsid w:val="00871026"/>
    <w:rsid w:val="00871CD1"/>
    <w:rsid w:val="00871D3E"/>
    <w:rsid w:val="00874399"/>
    <w:rsid w:val="00875D61"/>
    <w:rsid w:val="0087731F"/>
    <w:rsid w:val="00880AB5"/>
    <w:rsid w:val="00880DD6"/>
    <w:rsid w:val="0088114B"/>
    <w:rsid w:val="00881671"/>
    <w:rsid w:val="008820A3"/>
    <w:rsid w:val="00882E69"/>
    <w:rsid w:val="00884CD8"/>
    <w:rsid w:val="00885770"/>
    <w:rsid w:val="00886AB8"/>
    <w:rsid w:val="00886BB0"/>
    <w:rsid w:val="00886E37"/>
    <w:rsid w:val="00886F66"/>
    <w:rsid w:val="0088769B"/>
    <w:rsid w:val="00887B61"/>
    <w:rsid w:val="0089140C"/>
    <w:rsid w:val="00892A45"/>
    <w:rsid w:val="008930FC"/>
    <w:rsid w:val="00893A6A"/>
    <w:rsid w:val="008947ED"/>
    <w:rsid w:val="00894977"/>
    <w:rsid w:val="00894D3E"/>
    <w:rsid w:val="00895854"/>
    <w:rsid w:val="00896ECD"/>
    <w:rsid w:val="0089722A"/>
    <w:rsid w:val="0089779A"/>
    <w:rsid w:val="008A349C"/>
    <w:rsid w:val="008A3B7F"/>
    <w:rsid w:val="008A50DC"/>
    <w:rsid w:val="008A68C7"/>
    <w:rsid w:val="008A7142"/>
    <w:rsid w:val="008A727F"/>
    <w:rsid w:val="008B0D97"/>
    <w:rsid w:val="008B2032"/>
    <w:rsid w:val="008B2B0F"/>
    <w:rsid w:val="008B2C29"/>
    <w:rsid w:val="008B2CE3"/>
    <w:rsid w:val="008B3B5B"/>
    <w:rsid w:val="008B716F"/>
    <w:rsid w:val="008C3E47"/>
    <w:rsid w:val="008C5AE0"/>
    <w:rsid w:val="008C6B5D"/>
    <w:rsid w:val="008C797A"/>
    <w:rsid w:val="008D15A9"/>
    <w:rsid w:val="008D1C68"/>
    <w:rsid w:val="008D1F1C"/>
    <w:rsid w:val="008D248E"/>
    <w:rsid w:val="008D27E6"/>
    <w:rsid w:val="008D3824"/>
    <w:rsid w:val="008D3B04"/>
    <w:rsid w:val="008D43CF"/>
    <w:rsid w:val="008D61CA"/>
    <w:rsid w:val="008D63D7"/>
    <w:rsid w:val="008D6588"/>
    <w:rsid w:val="008D693A"/>
    <w:rsid w:val="008E00EB"/>
    <w:rsid w:val="008E0C46"/>
    <w:rsid w:val="008E1B4C"/>
    <w:rsid w:val="008E2D74"/>
    <w:rsid w:val="008E54C3"/>
    <w:rsid w:val="008E5C78"/>
    <w:rsid w:val="008E633C"/>
    <w:rsid w:val="008E6977"/>
    <w:rsid w:val="008E6BF9"/>
    <w:rsid w:val="008F02E2"/>
    <w:rsid w:val="008F072D"/>
    <w:rsid w:val="008F0B90"/>
    <w:rsid w:val="008F1805"/>
    <w:rsid w:val="008F1B66"/>
    <w:rsid w:val="008F2563"/>
    <w:rsid w:val="008F2BD8"/>
    <w:rsid w:val="008F3DE3"/>
    <w:rsid w:val="009002E7"/>
    <w:rsid w:val="0090100E"/>
    <w:rsid w:val="0090172C"/>
    <w:rsid w:val="0090333F"/>
    <w:rsid w:val="00906167"/>
    <w:rsid w:val="0090725C"/>
    <w:rsid w:val="00911393"/>
    <w:rsid w:val="00911C03"/>
    <w:rsid w:val="00912ED7"/>
    <w:rsid w:val="009131A7"/>
    <w:rsid w:val="0091392B"/>
    <w:rsid w:val="009140E4"/>
    <w:rsid w:val="00914A07"/>
    <w:rsid w:val="00914FE8"/>
    <w:rsid w:val="00920026"/>
    <w:rsid w:val="00920AC8"/>
    <w:rsid w:val="00920D8C"/>
    <w:rsid w:val="00921666"/>
    <w:rsid w:val="00923337"/>
    <w:rsid w:val="00924881"/>
    <w:rsid w:val="00924D9E"/>
    <w:rsid w:val="00924E83"/>
    <w:rsid w:val="00925EFD"/>
    <w:rsid w:val="009320BE"/>
    <w:rsid w:val="00932DC1"/>
    <w:rsid w:val="009332E6"/>
    <w:rsid w:val="00934243"/>
    <w:rsid w:val="00935633"/>
    <w:rsid w:val="00937BF8"/>
    <w:rsid w:val="00937C08"/>
    <w:rsid w:val="00940801"/>
    <w:rsid w:val="009440D5"/>
    <w:rsid w:val="00945BC8"/>
    <w:rsid w:val="009462CF"/>
    <w:rsid w:val="009507D1"/>
    <w:rsid w:val="00951EE6"/>
    <w:rsid w:val="009564D6"/>
    <w:rsid w:val="00956FE0"/>
    <w:rsid w:val="00957644"/>
    <w:rsid w:val="0096068C"/>
    <w:rsid w:val="00961096"/>
    <w:rsid w:val="009612F6"/>
    <w:rsid w:val="00961755"/>
    <w:rsid w:val="00963368"/>
    <w:rsid w:val="009639CA"/>
    <w:rsid w:val="00963D6E"/>
    <w:rsid w:val="009650E4"/>
    <w:rsid w:val="009651A2"/>
    <w:rsid w:val="00966293"/>
    <w:rsid w:val="00966365"/>
    <w:rsid w:val="009665D1"/>
    <w:rsid w:val="0096789E"/>
    <w:rsid w:val="00970986"/>
    <w:rsid w:val="00971C02"/>
    <w:rsid w:val="009766E8"/>
    <w:rsid w:val="009769AF"/>
    <w:rsid w:val="00977126"/>
    <w:rsid w:val="0097792A"/>
    <w:rsid w:val="00980B74"/>
    <w:rsid w:val="00981B0E"/>
    <w:rsid w:val="00982941"/>
    <w:rsid w:val="00985124"/>
    <w:rsid w:val="00985AD0"/>
    <w:rsid w:val="009866F5"/>
    <w:rsid w:val="00987794"/>
    <w:rsid w:val="00987D45"/>
    <w:rsid w:val="00990056"/>
    <w:rsid w:val="009907CA"/>
    <w:rsid w:val="009910EC"/>
    <w:rsid w:val="00991ADE"/>
    <w:rsid w:val="00992671"/>
    <w:rsid w:val="0099332D"/>
    <w:rsid w:val="00995F3D"/>
    <w:rsid w:val="0099644F"/>
    <w:rsid w:val="00996F11"/>
    <w:rsid w:val="00997CE8"/>
    <w:rsid w:val="009A5F2D"/>
    <w:rsid w:val="009B0400"/>
    <w:rsid w:val="009B0F0E"/>
    <w:rsid w:val="009B1D89"/>
    <w:rsid w:val="009B229D"/>
    <w:rsid w:val="009B3901"/>
    <w:rsid w:val="009B3BBB"/>
    <w:rsid w:val="009B42E4"/>
    <w:rsid w:val="009B4875"/>
    <w:rsid w:val="009B51C7"/>
    <w:rsid w:val="009B7205"/>
    <w:rsid w:val="009C060C"/>
    <w:rsid w:val="009C0ED4"/>
    <w:rsid w:val="009C1A57"/>
    <w:rsid w:val="009C3AFB"/>
    <w:rsid w:val="009C5B0E"/>
    <w:rsid w:val="009C5D0E"/>
    <w:rsid w:val="009C63DD"/>
    <w:rsid w:val="009C71D6"/>
    <w:rsid w:val="009D0088"/>
    <w:rsid w:val="009D014F"/>
    <w:rsid w:val="009D25FE"/>
    <w:rsid w:val="009D3290"/>
    <w:rsid w:val="009D3E6E"/>
    <w:rsid w:val="009D40B1"/>
    <w:rsid w:val="009D52FD"/>
    <w:rsid w:val="009D5EFB"/>
    <w:rsid w:val="009D6C89"/>
    <w:rsid w:val="009E0137"/>
    <w:rsid w:val="009E17C3"/>
    <w:rsid w:val="009E3DA2"/>
    <w:rsid w:val="009E47A3"/>
    <w:rsid w:val="009E6AC3"/>
    <w:rsid w:val="009E6E9C"/>
    <w:rsid w:val="009F3536"/>
    <w:rsid w:val="009F3A5A"/>
    <w:rsid w:val="009F4B70"/>
    <w:rsid w:val="009F4F23"/>
    <w:rsid w:val="009F51F3"/>
    <w:rsid w:val="009F569A"/>
    <w:rsid w:val="009F5BC0"/>
    <w:rsid w:val="009F7AA5"/>
    <w:rsid w:val="00A003D7"/>
    <w:rsid w:val="00A02920"/>
    <w:rsid w:val="00A0311E"/>
    <w:rsid w:val="00A042CA"/>
    <w:rsid w:val="00A05F26"/>
    <w:rsid w:val="00A06C83"/>
    <w:rsid w:val="00A07506"/>
    <w:rsid w:val="00A11362"/>
    <w:rsid w:val="00A116C4"/>
    <w:rsid w:val="00A11719"/>
    <w:rsid w:val="00A12AFC"/>
    <w:rsid w:val="00A12D68"/>
    <w:rsid w:val="00A146F8"/>
    <w:rsid w:val="00A154EF"/>
    <w:rsid w:val="00A16C07"/>
    <w:rsid w:val="00A17133"/>
    <w:rsid w:val="00A17644"/>
    <w:rsid w:val="00A178B5"/>
    <w:rsid w:val="00A202B4"/>
    <w:rsid w:val="00A206B6"/>
    <w:rsid w:val="00A21205"/>
    <w:rsid w:val="00A25C36"/>
    <w:rsid w:val="00A25CA3"/>
    <w:rsid w:val="00A25CC8"/>
    <w:rsid w:val="00A2679B"/>
    <w:rsid w:val="00A278C6"/>
    <w:rsid w:val="00A3063C"/>
    <w:rsid w:val="00A30F6D"/>
    <w:rsid w:val="00A31469"/>
    <w:rsid w:val="00A32CD4"/>
    <w:rsid w:val="00A343D1"/>
    <w:rsid w:val="00A35085"/>
    <w:rsid w:val="00A3517A"/>
    <w:rsid w:val="00A359AE"/>
    <w:rsid w:val="00A35B16"/>
    <w:rsid w:val="00A36694"/>
    <w:rsid w:val="00A370F8"/>
    <w:rsid w:val="00A40562"/>
    <w:rsid w:val="00A4195C"/>
    <w:rsid w:val="00A431A4"/>
    <w:rsid w:val="00A4591B"/>
    <w:rsid w:val="00A5022B"/>
    <w:rsid w:val="00A535CB"/>
    <w:rsid w:val="00A53C4B"/>
    <w:rsid w:val="00A55341"/>
    <w:rsid w:val="00A553EC"/>
    <w:rsid w:val="00A55837"/>
    <w:rsid w:val="00A56CD1"/>
    <w:rsid w:val="00A60643"/>
    <w:rsid w:val="00A60B02"/>
    <w:rsid w:val="00A6165F"/>
    <w:rsid w:val="00A616C0"/>
    <w:rsid w:val="00A61E2B"/>
    <w:rsid w:val="00A63871"/>
    <w:rsid w:val="00A63B47"/>
    <w:rsid w:val="00A63D97"/>
    <w:rsid w:val="00A644EB"/>
    <w:rsid w:val="00A72273"/>
    <w:rsid w:val="00A73502"/>
    <w:rsid w:val="00A7365C"/>
    <w:rsid w:val="00A74267"/>
    <w:rsid w:val="00A75D17"/>
    <w:rsid w:val="00A762B1"/>
    <w:rsid w:val="00A779E2"/>
    <w:rsid w:val="00A77AEC"/>
    <w:rsid w:val="00A84B13"/>
    <w:rsid w:val="00A860A2"/>
    <w:rsid w:val="00A862F5"/>
    <w:rsid w:val="00A8772C"/>
    <w:rsid w:val="00A93B46"/>
    <w:rsid w:val="00A94E37"/>
    <w:rsid w:val="00A9601C"/>
    <w:rsid w:val="00A9772D"/>
    <w:rsid w:val="00A97D0A"/>
    <w:rsid w:val="00A97DA8"/>
    <w:rsid w:val="00AA00BD"/>
    <w:rsid w:val="00AA00E4"/>
    <w:rsid w:val="00AA0563"/>
    <w:rsid w:val="00AA2548"/>
    <w:rsid w:val="00AA33A5"/>
    <w:rsid w:val="00AA394E"/>
    <w:rsid w:val="00AA43A6"/>
    <w:rsid w:val="00AA65C3"/>
    <w:rsid w:val="00AA6E18"/>
    <w:rsid w:val="00AA71D1"/>
    <w:rsid w:val="00AA7C52"/>
    <w:rsid w:val="00AB0C10"/>
    <w:rsid w:val="00AB1375"/>
    <w:rsid w:val="00AB5906"/>
    <w:rsid w:val="00AB5C19"/>
    <w:rsid w:val="00AB5D76"/>
    <w:rsid w:val="00AB6837"/>
    <w:rsid w:val="00AB74C1"/>
    <w:rsid w:val="00AC0D4E"/>
    <w:rsid w:val="00AC1ED5"/>
    <w:rsid w:val="00AC22E0"/>
    <w:rsid w:val="00AC2F02"/>
    <w:rsid w:val="00AC7472"/>
    <w:rsid w:val="00AD03BB"/>
    <w:rsid w:val="00AD0E6E"/>
    <w:rsid w:val="00AD1953"/>
    <w:rsid w:val="00AD2C4A"/>
    <w:rsid w:val="00AD33CF"/>
    <w:rsid w:val="00AD3566"/>
    <w:rsid w:val="00AD657D"/>
    <w:rsid w:val="00AD66BD"/>
    <w:rsid w:val="00AE0389"/>
    <w:rsid w:val="00AE4652"/>
    <w:rsid w:val="00AE4C35"/>
    <w:rsid w:val="00AE4EBD"/>
    <w:rsid w:val="00AE5FD3"/>
    <w:rsid w:val="00AE69A6"/>
    <w:rsid w:val="00AE6E1D"/>
    <w:rsid w:val="00AE7EB1"/>
    <w:rsid w:val="00AF0C5A"/>
    <w:rsid w:val="00AF1304"/>
    <w:rsid w:val="00AF18E6"/>
    <w:rsid w:val="00AF50BC"/>
    <w:rsid w:val="00AF53E7"/>
    <w:rsid w:val="00AF55BA"/>
    <w:rsid w:val="00AF6BB4"/>
    <w:rsid w:val="00AF76CD"/>
    <w:rsid w:val="00B009DE"/>
    <w:rsid w:val="00B014E6"/>
    <w:rsid w:val="00B01630"/>
    <w:rsid w:val="00B043EE"/>
    <w:rsid w:val="00B0440A"/>
    <w:rsid w:val="00B05F02"/>
    <w:rsid w:val="00B062FE"/>
    <w:rsid w:val="00B07561"/>
    <w:rsid w:val="00B100DC"/>
    <w:rsid w:val="00B10864"/>
    <w:rsid w:val="00B10F0F"/>
    <w:rsid w:val="00B12BD4"/>
    <w:rsid w:val="00B13016"/>
    <w:rsid w:val="00B1415A"/>
    <w:rsid w:val="00B14EE4"/>
    <w:rsid w:val="00B15040"/>
    <w:rsid w:val="00B165E1"/>
    <w:rsid w:val="00B16639"/>
    <w:rsid w:val="00B17129"/>
    <w:rsid w:val="00B17232"/>
    <w:rsid w:val="00B17A79"/>
    <w:rsid w:val="00B201C3"/>
    <w:rsid w:val="00B2280B"/>
    <w:rsid w:val="00B22D80"/>
    <w:rsid w:val="00B23ECB"/>
    <w:rsid w:val="00B2460E"/>
    <w:rsid w:val="00B25101"/>
    <w:rsid w:val="00B25453"/>
    <w:rsid w:val="00B26E8A"/>
    <w:rsid w:val="00B27306"/>
    <w:rsid w:val="00B301C1"/>
    <w:rsid w:val="00B31A51"/>
    <w:rsid w:val="00B32F9E"/>
    <w:rsid w:val="00B338A6"/>
    <w:rsid w:val="00B33B9F"/>
    <w:rsid w:val="00B36CDF"/>
    <w:rsid w:val="00B378E0"/>
    <w:rsid w:val="00B37E93"/>
    <w:rsid w:val="00B40380"/>
    <w:rsid w:val="00B40E4D"/>
    <w:rsid w:val="00B40F35"/>
    <w:rsid w:val="00B423D1"/>
    <w:rsid w:val="00B434F6"/>
    <w:rsid w:val="00B45330"/>
    <w:rsid w:val="00B4638E"/>
    <w:rsid w:val="00B46E97"/>
    <w:rsid w:val="00B47ACF"/>
    <w:rsid w:val="00B50620"/>
    <w:rsid w:val="00B5202A"/>
    <w:rsid w:val="00B53046"/>
    <w:rsid w:val="00B54EA7"/>
    <w:rsid w:val="00B5728D"/>
    <w:rsid w:val="00B57B16"/>
    <w:rsid w:val="00B621CE"/>
    <w:rsid w:val="00B629D1"/>
    <w:rsid w:val="00B63A54"/>
    <w:rsid w:val="00B64611"/>
    <w:rsid w:val="00B65DA3"/>
    <w:rsid w:val="00B6624C"/>
    <w:rsid w:val="00B66F33"/>
    <w:rsid w:val="00B71ACF"/>
    <w:rsid w:val="00B744A9"/>
    <w:rsid w:val="00B745CC"/>
    <w:rsid w:val="00B74605"/>
    <w:rsid w:val="00B74C88"/>
    <w:rsid w:val="00B754FD"/>
    <w:rsid w:val="00B7554A"/>
    <w:rsid w:val="00B761F9"/>
    <w:rsid w:val="00B813E0"/>
    <w:rsid w:val="00B818BF"/>
    <w:rsid w:val="00B8194B"/>
    <w:rsid w:val="00B84596"/>
    <w:rsid w:val="00B84827"/>
    <w:rsid w:val="00B87326"/>
    <w:rsid w:val="00B87DCA"/>
    <w:rsid w:val="00B90616"/>
    <w:rsid w:val="00B912A5"/>
    <w:rsid w:val="00B93A2E"/>
    <w:rsid w:val="00B94CFB"/>
    <w:rsid w:val="00B94DC0"/>
    <w:rsid w:val="00B96440"/>
    <w:rsid w:val="00B965C8"/>
    <w:rsid w:val="00B97419"/>
    <w:rsid w:val="00BA3601"/>
    <w:rsid w:val="00BA39D0"/>
    <w:rsid w:val="00BA3D80"/>
    <w:rsid w:val="00BA5E29"/>
    <w:rsid w:val="00BA6AAE"/>
    <w:rsid w:val="00BA7E39"/>
    <w:rsid w:val="00BB17C6"/>
    <w:rsid w:val="00BB1E86"/>
    <w:rsid w:val="00BB2174"/>
    <w:rsid w:val="00BB37AE"/>
    <w:rsid w:val="00BB4866"/>
    <w:rsid w:val="00BB5423"/>
    <w:rsid w:val="00BB56E4"/>
    <w:rsid w:val="00BB580C"/>
    <w:rsid w:val="00BB585A"/>
    <w:rsid w:val="00BB673D"/>
    <w:rsid w:val="00BB698F"/>
    <w:rsid w:val="00BB76C0"/>
    <w:rsid w:val="00BC0D01"/>
    <w:rsid w:val="00BC3111"/>
    <w:rsid w:val="00BC34BA"/>
    <w:rsid w:val="00BC398B"/>
    <w:rsid w:val="00BC463E"/>
    <w:rsid w:val="00BC5D17"/>
    <w:rsid w:val="00BC609A"/>
    <w:rsid w:val="00BD14FE"/>
    <w:rsid w:val="00BD2EFA"/>
    <w:rsid w:val="00BD30B1"/>
    <w:rsid w:val="00BD3EEB"/>
    <w:rsid w:val="00BD3F72"/>
    <w:rsid w:val="00BD4374"/>
    <w:rsid w:val="00BD7B6F"/>
    <w:rsid w:val="00BE22D0"/>
    <w:rsid w:val="00BE2B12"/>
    <w:rsid w:val="00BE3F10"/>
    <w:rsid w:val="00BE4883"/>
    <w:rsid w:val="00BE55A9"/>
    <w:rsid w:val="00BE5664"/>
    <w:rsid w:val="00BE5FFE"/>
    <w:rsid w:val="00BE7316"/>
    <w:rsid w:val="00BF1645"/>
    <w:rsid w:val="00BF1B77"/>
    <w:rsid w:val="00BF2146"/>
    <w:rsid w:val="00BF228F"/>
    <w:rsid w:val="00BF45C8"/>
    <w:rsid w:val="00BF5084"/>
    <w:rsid w:val="00BF55CA"/>
    <w:rsid w:val="00BF63C7"/>
    <w:rsid w:val="00BF6BFA"/>
    <w:rsid w:val="00BF6FAD"/>
    <w:rsid w:val="00C012B8"/>
    <w:rsid w:val="00C023DF"/>
    <w:rsid w:val="00C030B3"/>
    <w:rsid w:val="00C03882"/>
    <w:rsid w:val="00C03C8E"/>
    <w:rsid w:val="00C04A15"/>
    <w:rsid w:val="00C05F32"/>
    <w:rsid w:val="00C117CC"/>
    <w:rsid w:val="00C1499D"/>
    <w:rsid w:val="00C15596"/>
    <w:rsid w:val="00C155C2"/>
    <w:rsid w:val="00C17087"/>
    <w:rsid w:val="00C17811"/>
    <w:rsid w:val="00C17876"/>
    <w:rsid w:val="00C17D7C"/>
    <w:rsid w:val="00C17E86"/>
    <w:rsid w:val="00C2054F"/>
    <w:rsid w:val="00C21A5A"/>
    <w:rsid w:val="00C222C8"/>
    <w:rsid w:val="00C24A2F"/>
    <w:rsid w:val="00C251AC"/>
    <w:rsid w:val="00C255F9"/>
    <w:rsid w:val="00C265EF"/>
    <w:rsid w:val="00C26DC5"/>
    <w:rsid w:val="00C27078"/>
    <w:rsid w:val="00C31AE7"/>
    <w:rsid w:val="00C32D9F"/>
    <w:rsid w:val="00C3317B"/>
    <w:rsid w:val="00C3338A"/>
    <w:rsid w:val="00C3435C"/>
    <w:rsid w:val="00C40AE1"/>
    <w:rsid w:val="00C43534"/>
    <w:rsid w:val="00C43F90"/>
    <w:rsid w:val="00C442E9"/>
    <w:rsid w:val="00C44999"/>
    <w:rsid w:val="00C452C4"/>
    <w:rsid w:val="00C460C8"/>
    <w:rsid w:val="00C46640"/>
    <w:rsid w:val="00C467FE"/>
    <w:rsid w:val="00C4746A"/>
    <w:rsid w:val="00C51F55"/>
    <w:rsid w:val="00C53B38"/>
    <w:rsid w:val="00C54E55"/>
    <w:rsid w:val="00C550EF"/>
    <w:rsid w:val="00C569F6"/>
    <w:rsid w:val="00C5747C"/>
    <w:rsid w:val="00C61C54"/>
    <w:rsid w:val="00C61D8A"/>
    <w:rsid w:val="00C62A59"/>
    <w:rsid w:val="00C62C52"/>
    <w:rsid w:val="00C63924"/>
    <w:rsid w:val="00C63936"/>
    <w:rsid w:val="00C6578E"/>
    <w:rsid w:val="00C659C1"/>
    <w:rsid w:val="00C65F64"/>
    <w:rsid w:val="00C6665E"/>
    <w:rsid w:val="00C666A6"/>
    <w:rsid w:val="00C701E0"/>
    <w:rsid w:val="00C7056D"/>
    <w:rsid w:val="00C7060A"/>
    <w:rsid w:val="00C7189E"/>
    <w:rsid w:val="00C730AA"/>
    <w:rsid w:val="00C737A7"/>
    <w:rsid w:val="00C73BEB"/>
    <w:rsid w:val="00C75865"/>
    <w:rsid w:val="00C759B1"/>
    <w:rsid w:val="00C75FD6"/>
    <w:rsid w:val="00C77945"/>
    <w:rsid w:val="00C81A6B"/>
    <w:rsid w:val="00C81B26"/>
    <w:rsid w:val="00C822F8"/>
    <w:rsid w:val="00C830CC"/>
    <w:rsid w:val="00C83CE5"/>
    <w:rsid w:val="00C845B3"/>
    <w:rsid w:val="00C85563"/>
    <w:rsid w:val="00C8677A"/>
    <w:rsid w:val="00C86C75"/>
    <w:rsid w:val="00C879AE"/>
    <w:rsid w:val="00C9164F"/>
    <w:rsid w:val="00C9324A"/>
    <w:rsid w:val="00C939C6"/>
    <w:rsid w:val="00C945E1"/>
    <w:rsid w:val="00C96F24"/>
    <w:rsid w:val="00C96FAB"/>
    <w:rsid w:val="00C972B6"/>
    <w:rsid w:val="00C9774C"/>
    <w:rsid w:val="00C97A28"/>
    <w:rsid w:val="00CA0674"/>
    <w:rsid w:val="00CA2BA9"/>
    <w:rsid w:val="00CA4628"/>
    <w:rsid w:val="00CA4AD9"/>
    <w:rsid w:val="00CA4FD2"/>
    <w:rsid w:val="00CA5579"/>
    <w:rsid w:val="00CA6979"/>
    <w:rsid w:val="00CA6B2B"/>
    <w:rsid w:val="00CA74B1"/>
    <w:rsid w:val="00CB0E6E"/>
    <w:rsid w:val="00CB1115"/>
    <w:rsid w:val="00CB1494"/>
    <w:rsid w:val="00CB1EBB"/>
    <w:rsid w:val="00CB28CA"/>
    <w:rsid w:val="00CB4E08"/>
    <w:rsid w:val="00CB73DC"/>
    <w:rsid w:val="00CB7944"/>
    <w:rsid w:val="00CB7C8F"/>
    <w:rsid w:val="00CB7EA6"/>
    <w:rsid w:val="00CC0375"/>
    <w:rsid w:val="00CC0BEE"/>
    <w:rsid w:val="00CC53D7"/>
    <w:rsid w:val="00CC5712"/>
    <w:rsid w:val="00CC5BA1"/>
    <w:rsid w:val="00CD046A"/>
    <w:rsid w:val="00CD079C"/>
    <w:rsid w:val="00CD07D8"/>
    <w:rsid w:val="00CD13E9"/>
    <w:rsid w:val="00CD15D9"/>
    <w:rsid w:val="00CD1DE9"/>
    <w:rsid w:val="00CD26BE"/>
    <w:rsid w:val="00CD4284"/>
    <w:rsid w:val="00CD4D42"/>
    <w:rsid w:val="00CE00B2"/>
    <w:rsid w:val="00CE0217"/>
    <w:rsid w:val="00CE1815"/>
    <w:rsid w:val="00CE3622"/>
    <w:rsid w:val="00CE3F59"/>
    <w:rsid w:val="00CE46F5"/>
    <w:rsid w:val="00CE500C"/>
    <w:rsid w:val="00CE6A75"/>
    <w:rsid w:val="00CE729D"/>
    <w:rsid w:val="00CE7895"/>
    <w:rsid w:val="00CF0137"/>
    <w:rsid w:val="00CF0AF1"/>
    <w:rsid w:val="00CF3231"/>
    <w:rsid w:val="00D009C6"/>
    <w:rsid w:val="00D0598F"/>
    <w:rsid w:val="00D07736"/>
    <w:rsid w:val="00D10096"/>
    <w:rsid w:val="00D110A6"/>
    <w:rsid w:val="00D11C1B"/>
    <w:rsid w:val="00D11D52"/>
    <w:rsid w:val="00D12FEA"/>
    <w:rsid w:val="00D141CC"/>
    <w:rsid w:val="00D1451C"/>
    <w:rsid w:val="00D145FF"/>
    <w:rsid w:val="00D14ACA"/>
    <w:rsid w:val="00D179AE"/>
    <w:rsid w:val="00D179C8"/>
    <w:rsid w:val="00D2011C"/>
    <w:rsid w:val="00D212D1"/>
    <w:rsid w:val="00D2278A"/>
    <w:rsid w:val="00D229AF"/>
    <w:rsid w:val="00D234EB"/>
    <w:rsid w:val="00D23873"/>
    <w:rsid w:val="00D24793"/>
    <w:rsid w:val="00D24994"/>
    <w:rsid w:val="00D259E9"/>
    <w:rsid w:val="00D267F5"/>
    <w:rsid w:val="00D272C6"/>
    <w:rsid w:val="00D301AE"/>
    <w:rsid w:val="00D319F1"/>
    <w:rsid w:val="00D33484"/>
    <w:rsid w:val="00D36D04"/>
    <w:rsid w:val="00D37367"/>
    <w:rsid w:val="00D37886"/>
    <w:rsid w:val="00D37914"/>
    <w:rsid w:val="00D37E58"/>
    <w:rsid w:val="00D40D22"/>
    <w:rsid w:val="00D43E0F"/>
    <w:rsid w:val="00D45DA2"/>
    <w:rsid w:val="00D4639B"/>
    <w:rsid w:val="00D46B91"/>
    <w:rsid w:val="00D50656"/>
    <w:rsid w:val="00D518B4"/>
    <w:rsid w:val="00D52062"/>
    <w:rsid w:val="00D55565"/>
    <w:rsid w:val="00D5595D"/>
    <w:rsid w:val="00D55C70"/>
    <w:rsid w:val="00D6098E"/>
    <w:rsid w:val="00D60C35"/>
    <w:rsid w:val="00D61873"/>
    <w:rsid w:val="00D61C4A"/>
    <w:rsid w:val="00D6265F"/>
    <w:rsid w:val="00D62E3E"/>
    <w:rsid w:val="00D63746"/>
    <w:rsid w:val="00D63C99"/>
    <w:rsid w:val="00D6447D"/>
    <w:rsid w:val="00D65D92"/>
    <w:rsid w:val="00D6615C"/>
    <w:rsid w:val="00D66999"/>
    <w:rsid w:val="00D66F31"/>
    <w:rsid w:val="00D67C26"/>
    <w:rsid w:val="00D709F1"/>
    <w:rsid w:val="00D73FF4"/>
    <w:rsid w:val="00D74BD9"/>
    <w:rsid w:val="00D76D84"/>
    <w:rsid w:val="00D76E80"/>
    <w:rsid w:val="00D77229"/>
    <w:rsid w:val="00D801F0"/>
    <w:rsid w:val="00D81149"/>
    <w:rsid w:val="00D82649"/>
    <w:rsid w:val="00D8275C"/>
    <w:rsid w:val="00D83721"/>
    <w:rsid w:val="00D84D70"/>
    <w:rsid w:val="00D850F9"/>
    <w:rsid w:val="00D851A2"/>
    <w:rsid w:val="00D862B5"/>
    <w:rsid w:val="00D86601"/>
    <w:rsid w:val="00D871D6"/>
    <w:rsid w:val="00D92C1A"/>
    <w:rsid w:val="00D93A89"/>
    <w:rsid w:val="00D951F5"/>
    <w:rsid w:val="00D95AF1"/>
    <w:rsid w:val="00D972BC"/>
    <w:rsid w:val="00D97404"/>
    <w:rsid w:val="00D97413"/>
    <w:rsid w:val="00D979C5"/>
    <w:rsid w:val="00DA06BD"/>
    <w:rsid w:val="00DA1A89"/>
    <w:rsid w:val="00DA2EC8"/>
    <w:rsid w:val="00DA3C68"/>
    <w:rsid w:val="00DA40B1"/>
    <w:rsid w:val="00DA581B"/>
    <w:rsid w:val="00DA76D8"/>
    <w:rsid w:val="00DA7BF2"/>
    <w:rsid w:val="00DB0549"/>
    <w:rsid w:val="00DB1030"/>
    <w:rsid w:val="00DB141E"/>
    <w:rsid w:val="00DB1476"/>
    <w:rsid w:val="00DB2D02"/>
    <w:rsid w:val="00DB3018"/>
    <w:rsid w:val="00DB4CF2"/>
    <w:rsid w:val="00DB530C"/>
    <w:rsid w:val="00DB7ACB"/>
    <w:rsid w:val="00DB7FF1"/>
    <w:rsid w:val="00DC13DF"/>
    <w:rsid w:val="00DC2651"/>
    <w:rsid w:val="00DC35D2"/>
    <w:rsid w:val="00DC4D6A"/>
    <w:rsid w:val="00DC6FCB"/>
    <w:rsid w:val="00DC70BC"/>
    <w:rsid w:val="00DC7D3C"/>
    <w:rsid w:val="00DD09F1"/>
    <w:rsid w:val="00DD19EE"/>
    <w:rsid w:val="00DD2501"/>
    <w:rsid w:val="00DD2F0F"/>
    <w:rsid w:val="00DD5232"/>
    <w:rsid w:val="00DD59A0"/>
    <w:rsid w:val="00DD6BA7"/>
    <w:rsid w:val="00DD6C6D"/>
    <w:rsid w:val="00DD6D7A"/>
    <w:rsid w:val="00DD762E"/>
    <w:rsid w:val="00DD7E4A"/>
    <w:rsid w:val="00DE14F8"/>
    <w:rsid w:val="00DE1F7C"/>
    <w:rsid w:val="00DE3417"/>
    <w:rsid w:val="00DE3438"/>
    <w:rsid w:val="00DE4FD1"/>
    <w:rsid w:val="00DE5628"/>
    <w:rsid w:val="00DE5762"/>
    <w:rsid w:val="00DE5C5E"/>
    <w:rsid w:val="00DE6CB8"/>
    <w:rsid w:val="00DE7486"/>
    <w:rsid w:val="00DE7E22"/>
    <w:rsid w:val="00DF0DF9"/>
    <w:rsid w:val="00DF2518"/>
    <w:rsid w:val="00DF27CA"/>
    <w:rsid w:val="00DF2CCB"/>
    <w:rsid w:val="00DF39AD"/>
    <w:rsid w:val="00DF3DC2"/>
    <w:rsid w:val="00DF5796"/>
    <w:rsid w:val="00DF5830"/>
    <w:rsid w:val="00DF70DE"/>
    <w:rsid w:val="00DF7BC3"/>
    <w:rsid w:val="00E01D18"/>
    <w:rsid w:val="00E02C5C"/>
    <w:rsid w:val="00E02EF1"/>
    <w:rsid w:val="00E0340D"/>
    <w:rsid w:val="00E0495D"/>
    <w:rsid w:val="00E04A64"/>
    <w:rsid w:val="00E04BCE"/>
    <w:rsid w:val="00E0597B"/>
    <w:rsid w:val="00E077BC"/>
    <w:rsid w:val="00E109AA"/>
    <w:rsid w:val="00E10FA1"/>
    <w:rsid w:val="00E119D1"/>
    <w:rsid w:val="00E146BC"/>
    <w:rsid w:val="00E1491C"/>
    <w:rsid w:val="00E14D98"/>
    <w:rsid w:val="00E166C9"/>
    <w:rsid w:val="00E169BB"/>
    <w:rsid w:val="00E16BDC"/>
    <w:rsid w:val="00E17B1E"/>
    <w:rsid w:val="00E17F99"/>
    <w:rsid w:val="00E20191"/>
    <w:rsid w:val="00E211A9"/>
    <w:rsid w:val="00E21344"/>
    <w:rsid w:val="00E22159"/>
    <w:rsid w:val="00E23B16"/>
    <w:rsid w:val="00E24DA1"/>
    <w:rsid w:val="00E25B5F"/>
    <w:rsid w:val="00E26C01"/>
    <w:rsid w:val="00E270A3"/>
    <w:rsid w:val="00E30000"/>
    <w:rsid w:val="00E30E7F"/>
    <w:rsid w:val="00E3164B"/>
    <w:rsid w:val="00E31972"/>
    <w:rsid w:val="00E31AAD"/>
    <w:rsid w:val="00E33BFA"/>
    <w:rsid w:val="00E35ED9"/>
    <w:rsid w:val="00E40EDE"/>
    <w:rsid w:val="00E42042"/>
    <w:rsid w:val="00E42068"/>
    <w:rsid w:val="00E4299D"/>
    <w:rsid w:val="00E4345A"/>
    <w:rsid w:val="00E434EA"/>
    <w:rsid w:val="00E44910"/>
    <w:rsid w:val="00E44E0C"/>
    <w:rsid w:val="00E45297"/>
    <w:rsid w:val="00E47280"/>
    <w:rsid w:val="00E51553"/>
    <w:rsid w:val="00E5168F"/>
    <w:rsid w:val="00E519B0"/>
    <w:rsid w:val="00E51CEB"/>
    <w:rsid w:val="00E5212B"/>
    <w:rsid w:val="00E5266D"/>
    <w:rsid w:val="00E52F2A"/>
    <w:rsid w:val="00E5372C"/>
    <w:rsid w:val="00E53953"/>
    <w:rsid w:val="00E54D30"/>
    <w:rsid w:val="00E54D46"/>
    <w:rsid w:val="00E57810"/>
    <w:rsid w:val="00E613AD"/>
    <w:rsid w:val="00E646C6"/>
    <w:rsid w:val="00E653AF"/>
    <w:rsid w:val="00E6553A"/>
    <w:rsid w:val="00E65945"/>
    <w:rsid w:val="00E66088"/>
    <w:rsid w:val="00E664ED"/>
    <w:rsid w:val="00E675CF"/>
    <w:rsid w:val="00E72617"/>
    <w:rsid w:val="00E749CF"/>
    <w:rsid w:val="00E75788"/>
    <w:rsid w:val="00E77DEF"/>
    <w:rsid w:val="00E82544"/>
    <w:rsid w:val="00E8268A"/>
    <w:rsid w:val="00E82964"/>
    <w:rsid w:val="00E84382"/>
    <w:rsid w:val="00E843A0"/>
    <w:rsid w:val="00E84A86"/>
    <w:rsid w:val="00E84C5D"/>
    <w:rsid w:val="00E90B7F"/>
    <w:rsid w:val="00E90D57"/>
    <w:rsid w:val="00E921BE"/>
    <w:rsid w:val="00E927B7"/>
    <w:rsid w:val="00E9311F"/>
    <w:rsid w:val="00E94378"/>
    <w:rsid w:val="00E94401"/>
    <w:rsid w:val="00E947C6"/>
    <w:rsid w:val="00E94D11"/>
    <w:rsid w:val="00E9530A"/>
    <w:rsid w:val="00E95389"/>
    <w:rsid w:val="00E95E6E"/>
    <w:rsid w:val="00E95FA4"/>
    <w:rsid w:val="00E966F5"/>
    <w:rsid w:val="00E96865"/>
    <w:rsid w:val="00EA1399"/>
    <w:rsid w:val="00EA1837"/>
    <w:rsid w:val="00EA2B4B"/>
    <w:rsid w:val="00EA31E6"/>
    <w:rsid w:val="00EA552D"/>
    <w:rsid w:val="00EA5931"/>
    <w:rsid w:val="00EA5A61"/>
    <w:rsid w:val="00EA5C7D"/>
    <w:rsid w:val="00EA5CBD"/>
    <w:rsid w:val="00EA68DB"/>
    <w:rsid w:val="00EA75CB"/>
    <w:rsid w:val="00EB0B1E"/>
    <w:rsid w:val="00EB0BB6"/>
    <w:rsid w:val="00EB1000"/>
    <w:rsid w:val="00EB174F"/>
    <w:rsid w:val="00EB1A6F"/>
    <w:rsid w:val="00EB38F5"/>
    <w:rsid w:val="00EB3A39"/>
    <w:rsid w:val="00EB69C7"/>
    <w:rsid w:val="00EB6D3A"/>
    <w:rsid w:val="00EB7241"/>
    <w:rsid w:val="00EC12B6"/>
    <w:rsid w:val="00EC1680"/>
    <w:rsid w:val="00EC2E4B"/>
    <w:rsid w:val="00EC3DBF"/>
    <w:rsid w:val="00EC45A8"/>
    <w:rsid w:val="00EC46A2"/>
    <w:rsid w:val="00EC56E6"/>
    <w:rsid w:val="00EC5F19"/>
    <w:rsid w:val="00EC622B"/>
    <w:rsid w:val="00EC649B"/>
    <w:rsid w:val="00EC66B6"/>
    <w:rsid w:val="00ED23BD"/>
    <w:rsid w:val="00ED2AA8"/>
    <w:rsid w:val="00ED413E"/>
    <w:rsid w:val="00ED461B"/>
    <w:rsid w:val="00ED5272"/>
    <w:rsid w:val="00ED5E97"/>
    <w:rsid w:val="00EE094E"/>
    <w:rsid w:val="00EE1637"/>
    <w:rsid w:val="00EE1E15"/>
    <w:rsid w:val="00EE27E8"/>
    <w:rsid w:val="00EE48D9"/>
    <w:rsid w:val="00EE5E08"/>
    <w:rsid w:val="00EE7C8C"/>
    <w:rsid w:val="00EF0612"/>
    <w:rsid w:val="00EF1B83"/>
    <w:rsid w:val="00EF2938"/>
    <w:rsid w:val="00EF65A6"/>
    <w:rsid w:val="00F0086D"/>
    <w:rsid w:val="00F00944"/>
    <w:rsid w:val="00F03FD4"/>
    <w:rsid w:val="00F045D1"/>
    <w:rsid w:val="00F04A9A"/>
    <w:rsid w:val="00F052EF"/>
    <w:rsid w:val="00F06078"/>
    <w:rsid w:val="00F069FF"/>
    <w:rsid w:val="00F071BE"/>
    <w:rsid w:val="00F07E86"/>
    <w:rsid w:val="00F1031B"/>
    <w:rsid w:val="00F1092A"/>
    <w:rsid w:val="00F110B2"/>
    <w:rsid w:val="00F1131F"/>
    <w:rsid w:val="00F11969"/>
    <w:rsid w:val="00F13788"/>
    <w:rsid w:val="00F13802"/>
    <w:rsid w:val="00F14455"/>
    <w:rsid w:val="00F15D6A"/>
    <w:rsid w:val="00F168CF"/>
    <w:rsid w:val="00F2297E"/>
    <w:rsid w:val="00F23B8C"/>
    <w:rsid w:val="00F2543F"/>
    <w:rsid w:val="00F30272"/>
    <w:rsid w:val="00F3084D"/>
    <w:rsid w:val="00F327C0"/>
    <w:rsid w:val="00F34C28"/>
    <w:rsid w:val="00F35387"/>
    <w:rsid w:val="00F36881"/>
    <w:rsid w:val="00F371BE"/>
    <w:rsid w:val="00F414F0"/>
    <w:rsid w:val="00F42208"/>
    <w:rsid w:val="00F43311"/>
    <w:rsid w:val="00F45A1E"/>
    <w:rsid w:val="00F466AE"/>
    <w:rsid w:val="00F46C22"/>
    <w:rsid w:val="00F46C7D"/>
    <w:rsid w:val="00F506F9"/>
    <w:rsid w:val="00F5072F"/>
    <w:rsid w:val="00F50DDB"/>
    <w:rsid w:val="00F51034"/>
    <w:rsid w:val="00F51129"/>
    <w:rsid w:val="00F51A2E"/>
    <w:rsid w:val="00F526A6"/>
    <w:rsid w:val="00F52D82"/>
    <w:rsid w:val="00F52FFB"/>
    <w:rsid w:val="00F55F48"/>
    <w:rsid w:val="00F572DA"/>
    <w:rsid w:val="00F606F0"/>
    <w:rsid w:val="00F61236"/>
    <w:rsid w:val="00F6142D"/>
    <w:rsid w:val="00F6170D"/>
    <w:rsid w:val="00F63CD4"/>
    <w:rsid w:val="00F64EB5"/>
    <w:rsid w:val="00F65D5D"/>
    <w:rsid w:val="00F67005"/>
    <w:rsid w:val="00F67EBD"/>
    <w:rsid w:val="00F70116"/>
    <w:rsid w:val="00F72916"/>
    <w:rsid w:val="00F73E54"/>
    <w:rsid w:val="00F7437B"/>
    <w:rsid w:val="00F745CC"/>
    <w:rsid w:val="00F754AB"/>
    <w:rsid w:val="00F77505"/>
    <w:rsid w:val="00F81395"/>
    <w:rsid w:val="00F8145E"/>
    <w:rsid w:val="00F83055"/>
    <w:rsid w:val="00F83138"/>
    <w:rsid w:val="00F83F68"/>
    <w:rsid w:val="00F87629"/>
    <w:rsid w:val="00F87C14"/>
    <w:rsid w:val="00F911F1"/>
    <w:rsid w:val="00F92FF3"/>
    <w:rsid w:val="00F93AF1"/>
    <w:rsid w:val="00F93D10"/>
    <w:rsid w:val="00F94AA4"/>
    <w:rsid w:val="00F95050"/>
    <w:rsid w:val="00F9556A"/>
    <w:rsid w:val="00F97844"/>
    <w:rsid w:val="00F978E5"/>
    <w:rsid w:val="00FA1F72"/>
    <w:rsid w:val="00FA23C6"/>
    <w:rsid w:val="00FA36A0"/>
    <w:rsid w:val="00FA3A95"/>
    <w:rsid w:val="00FA3DAF"/>
    <w:rsid w:val="00FA7D32"/>
    <w:rsid w:val="00FB08FD"/>
    <w:rsid w:val="00FB23E1"/>
    <w:rsid w:val="00FB346D"/>
    <w:rsid w:val="00FB4AE0"/>
    <w:rsid w:val="00FB4FB6"/>
    <w:rsid w:val="00FB53A6"/>
    <w:rsid w:val="00FB5BAC"/>
    <w:rsid w:val="00FC08BA"/>
    <w:rsid w:val="00FC160F"/>
    <w:rsid w:val="00FC3ABD"/>
    <w:rsid w:val="00FC446C"/>
    <w:rsid w:val="00FC46C7"/>
    <w:rsid w:val="00FC471D"/>
    <w:rsid w:val="00FC4F76"/>
    <w:rsid w:val="00FC59EA"/>
    <w:rsid w:val="00FC5B3B"/>
    <w:rsid w:val="00FC7870"/>
    <w:rsid w:val="00FC7C43"/>
    <w:rsid w:val="00FD10BB"/>
    <w:rsid w:val="00FD1D84"/>
    <w:rsid w:val="00FD2139"/>
    <w:rsid w:val="00FD3A33"/>
    <w:rsid w:val="00FD5EB8"/>
    <w:rsid w:val="00FD6592"/>
    <w:rsid w:val="00FD665F"/>
    <w:rsid w:val="00FD6A1C"/>
    <w:rsid w:val="00FD70BE"/>
    <w:rsid w:val="00FD7324"/>
    <w:rsid w:val="00FE116D"/>
    <w:rsid w:val="00FE127E"/>
    <w:rsid w:val="00FE2591"/>
    <w:rsid w:val="00FE4AD4"/>
    <w:rsid w:val="00FE4C3D"/>
    <w:rsid w:val="00FE4D52"/>
    <w:rsid w:val="00FE574D"/>
    <w:rsid w:val="00FE5C41"/>
    <w:rsid w:val="00FE7387"/>
    <w:rsid w:val="00FE7C4C"/>
    <w:rsid w:val="00FF0921"/>
    <w:rsid w:val="00FF118E"/>
    <w:rsid w:val="00FF2C8E"/>
    <w:rsid w:val="00FF2D1F"/>
    <w:rsid w:val="00FF39BF"/>
    <w:rsid w:val="00FF4D14"/>
    <w:rsid w:val="00FF7411"/>
    <w:rsid w:val="00FF7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9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A"/>
    <w:pPr>
      <w:spacing w:after="200" w:line="276" w:lineRule="auto"/>
    </w:pPr>
    <w:rPr>
      <w:rFonts w:ascii="Calibri" w:eastAsia="Times New Roman" w:hAnsi="Calibri" w:cs="Times New Roman"/>
      <w:lang w:eastAsia="lv-LV"/>
    </w:rPr>
  </w:style>
  <w:style w:type="paragraph" w:styleId="Heading1">
    <w:name w:val="heading 1"/>
    <w:aliases w:val="Section Heading,heading1,Antraste 1,h1,Section Heading Char,heading1 Char,Antraste 1 Char,h1 Char,H1"/>
    <w:basedOn w:val="Normal"/>
    <w:next w:val="Normal"/>
    <w:link w:val="Heading1Char"/>
    <w:qFormat/>
    <w:rsid w:val="004F70B9"/>
    <w:pPr>
      <w:keepNext/>
      <w:spacing w:before="240" w:after="60" w:line="240" w:lineRule="auto"/>
      <w:outlineLvl w:val="0"/>
    </w:pPr>
    <w:rPr>
      <w:rFonts w:ascii="Cambria" w:eastAsia="Calibri"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A95"/>
    <w:rPr>
      <w:b/>
      <w:bCs/>
    </w:rPr>
  </w:style>
  <w:style w:type="character" w:styleId="Hyperlink">
    <w:name w:val="Hyperlink"/>
    <w:basedOn w:val="DefaultParagraphFont"/>
    <w:uiPriority w:val="99"/>
    <w:unhideWhenUsed/>
    <w:rsid w:val="00FA3A95"/>
    <w:rPr>
      <w:color w:val="0563C1" w:themeColor="hyperlink"/>
      <w:u w:val="single"/>
    </w:rPr>
  </w:style>
  <w:style w:type="paragraph" w:styleId="ListParagraph">
    <w:name w:val="List Paragraph"/>
    <w:basedOn w:val="Normal"/>
    <w:uiPriority w:val="34"/>
    <w:qFormat/>
    <w:rsid w:val="001A4A7D"/>
    <w:pPr>
      <w:widowControl w:val="0"/>
      <w:autoSpaceDE w:val="0"/>
      <w:autoSpaceDN w:val="0"/>
      <w:adjustRightInd w:val="0"/>
      <w:spacing w:after="0" w:line="240" w:lineRule="auto"/>
      <w:ind w:left="720"/>
    </w:pPr>
    <w:rPr>
      <w:rFonts w:ascii="Times New Roman" w:eastAsia="Calibri" w:hAnsi="Times New Roman"/>
      <w:sz w:val="20"/>
      <w:szCs w:val="20"/>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4F70B9"/>
    <w:rPr>
      <w:rFonts w:ascii="Cambria" w:eastAsia="Calibri" w:hAnsi="Cambria" w:cs="Times New Roman"/>
      <w:b/>
      <w:bCs/>
      <w:kern w:val="32"/>
      <w:sz w:val="32"/>
      <w:szCs w:val="32"/>
      <w:lang w:eastAsia="lv-LV"/>
    </w:rPr>
  </w:style>
  <w:style w:type="table" w:styleId="TableGrid">
    <w:name w:val="Table Grid"/>
    <w:basedOn w:val="TableNormal"/>
    <w:uiPriority w:val="39"/>
    <w:rsid w:val="003B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6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9AF"/>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9769AF"/>
    <w:rPr>
      <w:vertAlign w:val="superscript"/>
    </w:rPr>
  </w:style>
  <w:style w:type="paragraph" w:customStyle="1" w:styleId="txt1">
    <w:name w:val="txt1"/>
    <w:uiPriority w:val="99"/>
    <w:rsid w:val="00A3517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Parastais">
    <w:name w:val="Parastais"/>
    <w:basedOn w:val="Normal"/>
    <w:next w:val="Normal"/>
    <w:uiPriority w:val="99"/>
    <w:rsid w:val="00A3517A"/>
    <w:pPr>
      <w:autoSpaceDE w:val="0"/>
      <w:autoSpaceDN w:val="0"/>
      <w:adjustRightInd w:val="0"/>
      <w:spacing w:after="0"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A3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F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723FC"/>
    <w:rPr>
      <w:sz w:val="16"/>
      <w:szCs w:val="16"/>
    </w:rPr>
  </w:style>
  <w:style w:type="paragraph" w:styleId="CommentText">
    <w:name w:val="annotation text"/>
    <w:basedOn w:val="Normal"/>
    <w:link w:val="CommentTextChar"/>
    <w:uiPriority w:val="99"/>
    <w:semiHidden/>
    <w:unhideWhenUsed/>
    <w:rsid w:val="000723FC"/>
    <w:pPr>
      <w:spacing w:line="240" w:lineRule="auto"/>
    </w:pPr>
    <w:rPr>
      <w:sz w:val="20"/>
      <w:szCs w:val="20"/>
    </w:rPr>
  </w:style>
  <w:style w:type="character" w:customStyle="1" w:styleId="CommentTextChar">
    <w:name w:val="Comment Text Char"/>
    <w:basedOn w:val="DefaultParagraphFont"/>
    <w:link w:val="CommentText"/>
    <w:uiPriority w:val="99"/>
    <w:semiHidden/>
    <w:rsid w:val="000723F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3FC"/>
    <w:rPr>
      <w:b/>
      <w:bCs/>
    </w:rPr>
  </w:style>
  <w:style w:type="character" w:customStyle="1" w:styleId="CommentSubjectChar">
    <w:name w:val="Comment Subject Char"/>
    <w:basedOn w:val="CommentTextChar"/>
    <w:link w:val="CommentSubject"/>
    <w:uiPriority w:val="99"/>
    <w:semiHidden/>
    <w:rsid w:val="000723FC"/>
    <w:rPr>
      <w:rFonts w:ascii="Calibri" w:eastAsia="Times New Roman" w:hAnsi="Calibri" w:cs="Times New Roman"/>
      <w:b/>
      <w:bCs/>
      <w:sz w:val="20"/>
      <w:szCs w:val="20"/>
      <w:lang w:eastAsia="lv-LV"/>
    </w:rPr>
  </w:style>
  <w:style w:type="paragraph" w:styleId="Header">
    <w:name w:val="header"/>
    <w:basedOn w:val="Normal"/>
    <w:link w:val="HeaderChar"/>
    <w:unhideWhenUsed/>
    <w:rsid w:val="007524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4E7"/>
    <w:rPr>
      <w:rFonts w:ascii="Calibri" w:eastAsia="Times New Roman" w:hAnsi="Calibri" w:cs="Times New Roman"/>
      <w:lang w:eastAsia="lv-LV"/>
    </w:rPr>
  </w:style>
  <w:style w:type="paragraph" w:styleId="Footer">
    <w:name w:val="footer"/>
    <w:basedOn w:val="Normal"/>
    <w:link w:val="FooterChar"/>
    <w:uiPriority w:val="99"/>
    <w:unhideWhenUsed/>
    <w:rsid w:val="007524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4E7"/>
    <w:rPr>
      <w:rFonts w:ascii="Calibri" w:eastAsia="Times New Roman" w:hAnsi="Calibri" w:cs="Times New Roman"/>
      <w:lang w:eastAsia="lv-LV"/>
    </w:rPr>
  </w:style>
  <w:style w:type="paragraph" w:styleId="Title">
    <w:name w:val="Title"/>
    <w:basedOn w:val="Normal"/>
    <w:next w:val="Subtitle"/>
    <w:link w:val="TitleChar"/>
    <w:qFormat/>
    <w:rsid w:val="00415BF8"/>
    <w:pPr>
      <w:suppressAutoHyphens/>
      <w:spacing w:after="0" w:line="100" w:lineRule="atLeast"/>
      <w:jc w:val="center"/>
    </w:pPr>
    <w:rPr>
      <w:rFonts w:ascii="Times New Roman" w:hAnsi="Times New Roman"/>
      <w:b/>
      <w:sz w:val="24"/>
      <w:szCs w:val="20"/>
      <w:lang w:val="x-none" w:eastAsia="ar-SA"/>
    </w:rPr>
  </w:style>
  <w:style w:type="character" w:customStyle="1" w:styleId="TitleChar">
    <w:name w:val="Title Char"/>
    <w:basedOn w:val="DefaultParagraphFont"/>
    <w:link w:val="Title"/>
    <w:rsid w:val="00415BF8"/>
    <w:rPr>
      <w:rFonts w:ascii="Times New Roman" w:eastAsia="Times New Roman" w:hAnsi="Times New Roman" w:cs="Times New Roman"/>
      <w:b/>
      <w:sz w:val="24"/>
      <w:szCs w:val="20"/>
      <w:lang w:val="x-none" w:eastAsia="ar-SA"/>
    </w:rPr>
  </w:style>
  <w:style w:type="paragraph" w:styleId="Subtitle">
    <w:name w:val="Subtitle"/>
    <w:basedOn w:val="Normal"/>
    <w:next w:val="Normal"/>
    <w:link w:val="SubtitleChar"/>
    <w:qFormat/>
    <w:rsid w:val="00415BF8"/>
    <w:pPr>
      <w:suppressAutoHyphens/>
      <w:spacing w:after="60"/>
      <w:jc w:val="center"/>
    </w:pPr>
    <w:rPr>
      <w:rFonts w:ascii="Cambria" w:hAnsi="Cambria"/>
      <w:sz w:val="24"/>
      <w:szCs w:val="24"/>
      <w:lang w:val="x-none" w:eastAsia="ar-SA"/>
    </w:rPr>
  </w:style>
  <w:style w:type="character" w:customStyle="1" w:styleId="SubtitleChar">
    <w:name w:val="Subtitle Char"/>
    <w:basedOn w:val="DefaultParagraphFont"/>
    <w:link w:val="Subtitle"/>
    <w:rsid w:val="00415BF8"/>
    <w:rPr>
      <w:rFonts w:ascii="Cambria" w:eastAsia="Times New Roman" w:hAnsi="Cambria" w:cs="Times New Roman"/>
      <w:sz w:val="24"/>
      <w:szCs w:val="24"/>
      <w:lang w:val="x-none" w:eastAsia="ar-SA"/>
    </w:rPr>
  </w:style>
  <w:style w:type="paragraph" w:customStyle="1" w:styleId="naisf">
    <w:name w:val="naisf"/>
    <w:basedOn w:val="Normal"/>
    <w:uiPriority w:val="99"/>
    <w:rsid w:val="00D12FEA"/>
    <w:pPr>
      <w:spacing w:before="68" w:after="68" w:line="240" w:lineRule="auto"/>
      <w:ind w:firstLine="340"/>
      <w:jc w:val="both"/>
    </w:pPr>
    <w:rPr>
      <w:rFonts w:ascii="Times New Roman" w:hAnsi="Times New Roman"/>
      <w:sz w:val="24"/>
      <w:szCs w:val="24"/>
    </w:rPr>
  </w:style>
  <w:style w:type="paragraph" w:styleId="PlainText">
    <w:name w:val="Plain Text"/>
    <w:basedOn w:val="Normal"/>
    <w:link w:val="PlainTextChar"/>
    <w:uiPriority w:val="99"/>
    <w:unhideWhenUsed/>
    <w:rsid w:val="00D12FEA"/>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D12FEA"/>
    <w:rPr>
      <w:rFonts w:ascii="Consolas" w:eastAsia="Calibri" w:hAnsi="Consolas" w:cs="Times New Roman"/>
      <w:sz w:val="21"/>
      <w:szCs w:val="21"/>
      <w:lang w:val="x-none" w:eastAsia="x-none"/>
    </w:rPr>
  </w:style>
  <w:style w:type="paragraph" w:customStyle="1" w:styleId="Default">
    <w:name w:val="Default"/>
    <w:rsid w:val="000F16B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37AE"/>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3073AA"/>
    <w:pPr>
      <w:spacing w:after="0" w:line="240" w:lineRule="auto"/>
      <w:jc w:val="both"/>
    </w:pPr>
    <w:rPr>
      <w:rFonts w:ascii="Times New Roman Tilde" w:hAnsi="Times New Roman Tilde"/>
      <w:sz w:val="24"/>
      <w:szCs w:val="20"/>
      <w:lang w:val="cs-CZ"/>
    </w:rPr>
  </w:style>
  <w:style w:type="character" w:customStyle="1" w:styleId="BodyTextChar">
    <w:name w:val="Body Text Char"/>
    <w:basedOn w:val="DefaultParagraphFont"/>
    <w:link w:val="BodyText"/>
    <w:rsid w:val="003073AA"/>
    <w:rPr>
      <w:rFonts w:ascii="Times New Roman Tilde" w:eastAsia="Times New Roman" w:hAnsi="Times New Roman Tilde" w:cs="Times New Roman"/>
      <w:sz w:val="24"/>
      <w:szCs w:val="20"/>
      <w:lang w:val="cs-CZ" w:eastAsia="lv-LV"/>
    </w:rPr>
  </w:style>
  <w:style w:type="paragraph" w:styleId="BodyTextIndent2">
    <w:name w:val="Body Text Indent 2"/>
    <w:basedOn w:val="Normal"/>
    <w:link w:val="BodyTextIndent2Char"/>
    <w:uiPriority w:val="99"/>
    <w:unhideWhenUsed/>
    <w:rsid w:val="00EA5931"/>
    <w:pPr>
      <w:spacing w:after="120" w:line="480" w:lineRule="auto"/>
      <w:ind w:left="283"/>
    </w:pPr>
  </w:style>
  <w:style w:type="character" w:customStyle="1" w:styleId="BodyTextIndent2Char">
    <w:name w:val="Body Text Indent 2 Char"/>
    <w:basedOn w:val="DefaultParagraphFont"/>
    <w:link w:val="BodyTextIndent2"/>
    <w:uiPriority w:val="99"/>
    <w:rsid w:val="00EA5931"/>
    <w:rPr>
      <w:rFonts w:ascii="Calibri" w:eastAsia="Times New Roman" w:hAnsi="Calibri" w:cs="Times New Roman"/>
      <w:lang w:eastAsia="lv-LV"/>
    </w:rPr>
  </w:style>
  <w:style w:type="paragraph" w:styleId="Revision">
    <w:name w:val="Revision"/>
    <w:hidden/>
    <w:uiPriority w:val="99"/>
    <w:semiHidden/>
    <w:rsid w:val="00ED461B"/>
    <w:pPr>
      <w:spacing w:after="0" w:line="240" w:lineRule="auto"/>
    </w:pPr>
    <w:rPr>
      <w:rFonts w:ascii="Calibri" w:eastAsia="Times New Roman" w:hAnsi="Calibri" w:cs="Times New Roman"/>
      <w:lang w:eastAsia="lv-LV"/>
    </w:rPr>
  </w:style>
  <w:style w:type="paragraph" w:styleId="BodyTextIndent">
    <w:name w:val="Body Text Indent"/>
    <w:basedOn w:val="Normal"/>
    <w:link w:val="BodyTextIndentChar"/>
    <w:uiPriority w:val="99"/>
    <w:semiHidden/>
    <w:unhideWhenUsed/>
    <w:rsid w:val="00AA00E4"/>
    <w:pPr>
      <w:spacing w:after="120" w:line="240" w:lineRule="auto"/>
      <w:ind w:left="283"/>
    </w:pPr>
    <w:rPr>
      <w:rFonts w:ascii="Times New Roman" w:hAnsi="Times New Roman"/>
      <w:sz w:val="26"/>
      <w:szCs w:val="26"/>
    </w:rPr>
  </w:style>
  <w:style w:type="character" w:customStyle="1" w:styleId="BodyTextIndentChar">
    <w:name w:val="Body Text Indent Char"/>
    <w:basedOn w:val="DefaultParagraphFont"/>
    <w:link w:val="BodyTextIndent"/>
    <w:uiPriority w:val="99"/>
    <w:semiHidden/>
    <w:rsid w:val="00AA00E4"/>
    <w:rPr>
      <w:rFonts w:ascii="Times New Roman" w:eastAsia="Times New Roman" w:hAnsi="Times New Roman" w:cs="Times New Roman"/>
      <w:sz w:val="26"/>
      <w:szCs w:val="26"/>
      <w:lang w:eastAsia="lv-LV"/>
    </w:rPr>
  </w:style>
  <w:style w:type="paragraph" w:customStyle="1" w:styleId="naisnod">
    <w:name w:val="naisnod"/>
    <w:basedOn w:val="Normal"/>
    <w:rsid w:val="00AA00E4"/>
    <w:pPr>
      <w:spacing w:before="100" w:beforeAutospacing="1" w:after="100" w:afterAutospacing="1" w:line="240" w:lineRule="auto"/>
      <w:jc w:val="center"/>
    </w:pPr>
    <w:rPr>
      <w:rFonts w:ascii="Times New Roman" w:eastAsia="Arial Unicode MS" w:hAnsi="Times New Roman"/>
      <w:b/>
      <w:bCs/>
      <w:sz w:val="24"/>
      <w:szCs w:val="24"/>
      <w:lang w:val="en-GB" w:eastAsia="en-US"/>
    </w:rPr>
  </w:style>
  <w:style w:type="paragraph" w:customStyle="1" w:styleId="Punkts">
    <w:name w:val="Punkts"/>
    <w:basedOn w:val="Normal"/>
    <w:next w:val="Apakpunkts"/>
    <w:rsid w:val="00AA00E4"/>
    <w:pPr>
      <w:suppressAutoHyphens/>
      <w:spacing w:after="0" w:line="240" w:lineRule="auto"/>
      <w:ind w:left="360" w:hanging="360"/>
    </w:pPr>
    <w:rPr>
      <w:rFonts w:ascii="Arial" w:hAnsi="Arial"/>
      <w:b/>
      <w:sz w:val="20"/>
      <w:szCs w:val="24"/>
      <w:lang w:eastAsia="ar-SA"/>
    </w:rPr>
  </w:style>
  <w:style w:type="paragraph" w:customStyle="1" w:styleId="Apakpunkts">
    <w:name w:val="Apakšpunkts"/>
    <w:basedOn w:val="Normal"/>
    <w:rsid w:val="00AA00E4"/>
    <w:pPr>
      <w:suppressAutoHyphens/>
      <w:spacing w:after="0" w:line="240" w:lineRule="auto"/>
      <w:ind w:left="360" w:hanging="360"/>
    </w:pPr>
    <w:rPr>
      <w:rFonts w:ascii="Arial" w:hAnsi="Arial"/>
      <w:b/>
      <w:sz w:val="20"/>
      <w:szCs w:val="24"/>
      <w:lang w:eastAsia="ar-SA"/>
    </w:rPr>
  </w:style>
  <w:style w:type="paragraph" w:customStyle="1" w:styleId="Rindkopa">
    <w:name w:val="Rindkopa"/>
    <w:basedOn w:val="Normal"/>
    <w:next w:val="Punkts"/>
    <w:rsid w:val="00AA00E4"/>
    <w:pPr>
      <w:suppressAutoHyphens/>
      <w:spacing w:after="0" w:line="240" w:lineRule="auto"/>
      <w:ind w:left="851"/>
      <w:jc w:val="both"/>
    </w:pPr>
    <w:rPr>
      <w:rFonts w:ascii="Arial" w:hAnsi="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A"/>
    <w:pPr>
      <w:spacing w:after="200" w:line="276" w:lineRule="auto"/>
    </w:pPr>
    <w:rPr>
      <w:rFonts w:ascii="Calibri" w:eastAsia="Times New Roman" w:hAnsi="Calibri" w:cs="Times New Roman"/>
      <w:lang w:eastAsia="lv-LV"/>
    </w:rPr>
  </w:style>
  <w:style w:type="paragraph" w:styleId="Heading1">
    <w:name w:val="heading 1"/>
    <w:aliases w:val="Section Heading,heading1,Antraste 1,h1,Section Heading Char,heading1 Char,Antraste 1 Char,h1 Char,H1"/>
    <w:basedOn w:val="Normal"/>
    <w:next w:val="Normal"/>
    <w:link w:val="Heading1Char"/>
    <w:qFormat/>
    <w:rsid w:val="004F70B9"/>
    <w:pPr>
      <w:keepNext/>
      <w:spacing w:before="240" w:after="60" w:line="240" w:lineRule="auto"/>
      <w:outlineLvl w:val="0"/>
    </w:pPr>
    <w:rPr>
      <w:rFonts w:ascii="Cambria" w:eastAsia="Calibri"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A95"/>
    <w:rPr>
      <w:b/>
      <w:bCs/>
    </w:rPr>
  </w:style>
  <w:style w:type="character" w:styleId="Hyperlink">
    <w:name w:val="Hyperlink"/>
    <w:basedOn w:val="DefaultParagraphFont"/>
    <w:uiPriority w:val="99"/>
    <w:unhideWhenUsed/>
    <w:rsid w:val="00FA3A95"/>
    <w:rPr>
      <w:color w:val="0563C1" w:themeColor="hyperlink"/>
      <w:u w:val="single"/>
    </w:rPr>
  </w:style>
  <w:style w:type="paragraph" w:styleId="ListParagraph">
    <w:name w:val="List Paragraph"/>
    <w:basedOn w:val="Normal"/>
    <w:uiPriority w:val="34"/>
    <w:qFormat/>
    <w:rsid w:val="001A4A7D"/>
    <w:pPr>
      <w:widowControl w:val="0"/>
      <w:autoSpaceDE w:val="0"/>
      <w:autoSpaceDN w:val="0"/>
      <w:adjustRightInd w:val="0"/>
      <w:spacing w:after="0" w:line="240" w:lineRule="auto"/>
      <w:ind w:left="720"/>
    </w:pPr>
    <w:rPr>
      <w:rFonts w:ascii="Times New Roman" w:eastAsia="Calibri" w:hAnsi="Times New Roman"/>
      <w:sz w:val="20"/>
      <w:szCs w:val="20"/>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4F70B9"/>
    <w:rPr>
      <w:rFonts w:ascii="Cambria" w:eastAsia="Calibri" w:hAnsi="Cambria" w:cs="Times New Roman"/>
      <w:b/>
      <w:bCs/>
      <w:kern w:val="32"/>
      <w:sz w:val="32"/>
      <w:szCs w:val="32"/>
      <w:lang w:eastAsia="lv-LV"/>
    </w:rPr>
  </w:style>
  <w:style w:type="table" w:styleId="TableGrid">
    <w:name w:val="Table Grid"/>
    <w:basedOn w:val="TableNormal"/>
    <w:uiPriority w:val="39"/>
    <w:rsid w:val="003B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6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9AF"/>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9769AF"/>
    <w:rPr>
      <w:vertAlign w:val="superscript"/>
    </w:rPr>
  </w:style>
  <w:style w:type="paragraph" w:customStyle="1" w:styleId="txt1">
    <w:name w:val="txt1"/>
    <w:uiPriority w:val="99"/>
    <w:rsid w:val="00A3517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Parastais">
    <w:name w:val="Parastais"/>
    <w:basedOn w:val="Normal"/>
    <w:next w:val="Normal"/>
    <w:uiPriority w:val="99"/>
    <w:rsid w:val="00A3517A"/>
    <w:pPr>
      <w:autoSpaceDE w:val="0"/>
      <w:autoSpaceDN w:val="0"/>
      <w:adjustRightInd w:val="0"/>
      <w:spacing w:after="0"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A3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F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723FC"/>
    <w:rPr>
      <w:sz w:val="16"/>
      <w:szCs w:val="16"/>
    </w:rPr>
  </w:style>
  <w:style w:type="paragraph" w:styleId="CommentText">
    <w:name w:val="annotation text"/>
    <w:basedOn w:val="Normal"/>
    <w:link w:val="CommentTextChar"/>
    <w:uiPriority w:val="99"/>
    <w:semiHidden/>
    <w:unhideWhenUsed/>
    <w:rsid w:val="000723FC"/>
    <w:pPr>
      <w:spacing w:line="240" w:lineRule="auto"/>
    </w:pPr>
    <w:rPr>
      <w:sz w:val="20"/>
      <w:szCs w:val="20"/>
    </w:rPr>
  </w:style>
  <w:style w:type="character" w:customStyle="1" w:styleId="CommentTextChar">
    <w:name w:val="Comment Text Char"/>
    <w:basedOn w:val="DefaultParagraphFont"/>
    <w:link w:val="CommentText"/>
    <w:uiPriority w:val="99"/>
    <w:semiHidden/>
    <w:rsid w:val="000723F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3FC"/>
    <w:rPr>
      <w:b/>
      <w:bCs/>
    </w:rPr>
  </w:style>
  <w:style w:type="character" w:customStyle="1" w:styleId="CommentSubjectChar">
    <w:name w:val="Comment Subject Char"/>
    <w:basedOn w:val="CommentTextChar"/>
    <w:link w:val="CommentSubject"/>
    <w:uiPriority w:val="99"/>
    <w:semiHidden/>
    <w:rsid w:val="000723FC"/>
    <w:rPr>
      <w:rFonts w:ascii="Calibri" w:eastAsia="Times New Roman" w:hAnsi="Calibri" w:cs="Times New Roman"/>
      <w:b/>
      <w:bCs/>
      <w:sz w:val="20"/>
      <w:szCs w:val="20"/>
      <w:lang w:eastAsia="lv-LV"/>
    </w:rPr>
  </w:style>
  <w:style w:type="paragraph" w:styleId="Header">
    <w:name w:val="header"/>
    <w:basedOn w:val="Normal"/>
    <w:link w:val="HeaderChar"/>
    <w:unhideWhenUsed/>
    <w:rsid w:val="007524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4E7"/>
    <w:rPr>
      <w:rFonts w:ascii="Calibri" w:eastAsia="Times New Roman" w:hAnsi="Calibri" w:cs="Times New Roman"/>
      <w:lang w:eastAsia="lv-LV"/>
    </w:rPr>
  </w:style>
  <w:style w:type="paragraph" w:styleId="Footer">
    <w:name w:val="footer"/>
    <w:basedOn w:val="Normal"/>
    <w:link w:val="FooterChar"/>
    <w:uiPriority w:val="99"/>
    <w:unhideWhenUsed/>
    <w:rsid w:val="007524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4E7"/>
    <w:rPr>
      <w:rFonts w:ascii="Calibri" w:eastAsia="Times New Roman" w:hAnsi="Calibri" w:cs="Times New Roman"/>
      <w:lang w:eastAsia="lv-LV"/>
    </w:rPr>
  </w:style>
  <w:style w:type="paragraph" w:styleId="Title">
    <w:name w:val="Title"/>
    <w:basedOn w:val="Normal"/>
    <w:next w:val="Subtitle"/>
    <w:link w:val="TitleChar"/>
    <w:qFormat/>
    <w:rsid w:val="00415BF8"/>
    <w:pPr>
      <w:suppressAutoHyphens/>
      <w:spacing w:after="0" w:line="100" w:lineRule="atLeast"/>
      <w:jc w:val="center"/>
    </w:pPr>
    <w:rPr>
      <w:rFonts w:ascii="Times New Roman" w:hAnsi="Times New Roman"/>
      <w:b/>
      <w:sz w:val="24"/>
      <w:szCs w:val="20"/>
      <w:lang w:val="x-none" w:eastAsia="ar-SA"/>
    </w:rPr>
  </w:style>
  <w:style w:type="character" w:customStyle="1" w:styleId="TitleChar">
    <w:name w:val="Title Char"/>
    <w:basedOn w:val="DefaultParagraphFont"/>
    <w:link w:val="Title"/>
    <w:rsid w:val="00415BF8"/>
    <w:rPr>
      <w:rFonts w:ascii="Times New Roman" w:eastAsia="Times New Roman" w:hAnsi="Times New Roman" w:cs="Times New Roman"/>
      <w:b/>
      <w:sz w:val="24"/>
      <w:szCs w:val="20"/>
      <w:lang w:val="x-none" w:eastAsia="ar-SA"/>
    </w:rPr>
  </w:style>
  <w:style w:type="paragraph" w:styleId="Subtitle">
    <w:name w:val="Subtitle"/>
    <w:basedOn w:val="Normal"/>
    <w:next w:val="Normal"/>
    <w:link w:val="SubtitleChar"/>
    <w:qFormat/>
    <w:rsid w:val="00415BF8"/>
    <w:pPr>
      <w:suppressAutoHyphens/>
      <w:spacing w:after="60"/>
      <w:jc w:val="center"/>
    </w:pPr>
    <w:rPr>
      <w:rFonts w:ascii="Cambria" w:hAnsi="Cambria"/>
      <w:sz w:val="24"/>
      <w:szCs w:val="24"/>
      <w:lang w:val="x-none" w:eastAsia="ar-SA"/>
    </w:rPr>
  </w:style>
  <w:style w:type="character" w:customStyle="1" w:styleId="SubtitleChar">
    <w:name w:val="Subtitle Char"/>
    <w:basedOn w:val="DefaultParagraphFont"/>
    <w:link w:val="Subtitle"/>
    <w:rsid w:val="00415BF8"/>
    <w:rPr>
      <w:rFonts w:ascii="Cambria" w:eastAsia="Times New Roman" w:hAnsi="Cambria" w:cs="Times New Roman"/>
      <w:sz w:val="24"/>
      <w:szCs w:val="24"/>
      <w:lang w:val="x-none" w:eastAsia="ar-SA"/>
    </w:rPr>
  </w:style>
  <w:style w:type="paragraph" w:customStyle="1" w:styleId="naisf">
    <w:name w:val="naisf"/>
    <w:basedOn w:val="Normal"/>
    <w:uiPriority w:val="99"/>
    <w:rsid w:val="00D12FEA"/>
    <w:pPr>
      <w:spacing w:before="68" w:after="68" w:line="240" w:lineRule="auto"/>
      <w:ind w:firstLine="340"/>
      <w:jc w:val="both"/>
    </w:pPr>
    <w:rPr>
      <w:rFonts w:ascii="Times New Roman" w:hAnsi="Times New Roman"/>
      <w:sz w:val="24"/>
      <w:szCs w:val="24"/>
    </w:rPr>
  </w:style>
  <w:style w:type="paragraph" w:styleId="PlainText">
    <w:name w:val="Plain Text"/>
    <w:basedOn w:val="Normal"/>
    <w:link w:val="PlainTextChar"/>
    <w:uiPriority w:val="99"/>
    <w:unhideWhenUsed/>
    <w:rsid w:val="00D12FEA"/>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D12FEA"/>
    <w:rPr>
      <w:rFonts w:ascii="Consolas" w:eastAsia="Calibri" w:hAnsi="Consolas" w:cs="Times New Roman"/>
      <w:sz w:val="21"/>
      <w:szCs w:val="21"/>
      <w:lang w:val="x-none" w:eastAsia="x-none"/>
    </w:rPr>
  </w:style>
  <w:style w:type="paragraph" w:customStyle="1" w:styleId="Default">
    <w:name w:val="Default"/>
    <w:rsid w:val="000F16B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37AE"/>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3073AA"/>
    <w:pPr>
      <w:spacing w:after="0" w:line="240" w:lineRule="auto"/>
      <w:jc w:val="both"/>
    </w:pPr>
    <w:rPr>
      <w:rFonts w:ascii="Times New Roman Tilde" w:hAnsi="Times New Roman Tilde"/>
      <w:sz w:val="24"/>
      <w:szCs w:val="20"/>
      <w:lang w:val="cs-CZ"/>
    </w:rPr>
  </w:style>
  <w:style w:type="character" w:customStyle="1" w:styleId="BodyTextChar">
    <w:name w:val="Body Text Char"/>
    <w:basedOn w:val="DefaultParagraphFont"/>
    <w:link w:val="BodyText"/>
    <w:rsid w:val="003073AA"/>
    <w:rPr>
      <w:rFonts w:ascii="Times New Roman Tilde" w:eastAsia="Times New Roman" w:hAnsi="Times New Roman Tilde" w:cs="Times New Roman"/>
      <w:sz w:val="24"/>
      <w:szCs w:val="20"/>
      <w:lang w:val="cs-CZ" w:eastAsia="lv-LV"/>
    </w:rPr>
  </w:style>
  <w:style w:type="paragraph" w:styleId="BodyTextIndent2">
    <w:name w:val="Body Text Indent 2"/>
    <w:basedOn w:val="Normal"/>
    <w:link w:val="BodyTextIndent2Char"/>
    <w:uiPriority w:val="99"/>
    <w:unhideWhenUsed/>
    <w:rsid w:val="00EA5931"/>
    <w:pPr>
      <w:spacing w:after="120" w:line="480" w:lineRule="auto"/>
      <w:ind w:left="283"/>
    </w:pPr>
  </w:style>
  <w:style w:type="character" w:customStyle="1" w:styleId="BodyTextIndent2Char">
    <w:name w:val="Body Text Indent 2 Char"/>
    <w:basedOn w:val="DefaultParagraphFont"/>
    <w:link w:val="BodyTextIndent2"/>
    <w:uiPriority w:val="99"/>
    <w:rsid w:val="00EA5931"/>
    <w:rPr>
      <w:rFonts w:ascii="Calibri" w:eastAsia="Times New Roman" w:hAnsi="Calibri" w:cs="Times New Roman"/>
      <w:lang w:eastAsia="lv-LV"/>
    </w:rPr>
  </w:style>
  <w:style w:type="paragraph" w:styleId="Revision">
    <w:name w:val="Revision"/>
    <w:hidden/>
    <w:uiPriority w:val="99"/>
    <w:semiHidden/>
    <w:rsid w:val="00ED461B"/>
    <w:pPr>
      <w:spacing w:after="0" w:line="240" w:lineRule="auto"/>
    </w:pPr>
    <w:rPr>
      <w:rFonts w:ascii="Calibri" w:eastAsia="Times New Roman" w:hAnsi="Calibri" w:cs="Times New Roman"/>
      <w:lang w:eastAsia="lv-LV"/>
    </w:rPr>
  </w:style>
  <w:style w:type="paragraph" w:styleId="BodyTextIndent">
    <w:name w:val="Body Text Indent"/>
    <w:basedOn w:val="Normal"/>
    <w:link w:val="BodyTextIndentChar"/>
    <w:uiPriority w:val="99"/>
    <w:semiHidden/>
    <w:unhideWhenUsed/>
    <w:rsid w:val="00AA00E4"/>
    <w:pPr>
      <w:spacing w:after="120" w:line="240" w:lineRule="auto"/>
      <w:ind w:left="283"/>
    </w:pPr>
    <w:rPr>
      <w:rFonts w:ascii="Times New Roman" w:hAnsi="Times New Roman"/>
      <w:sz w:val="26"/>
      <w:szCs w:val="26"/>
    </w:rPr>
  </w:style>
  <w:style w:type="character" w:customStyle="1" w:styleId="BodyTextIndentChar">
    <w:name w:val="Body Text Indent Char"/>
    <w:basedOn w:val="DefaultParagraphFont"/>
    <w:link w:val="BodyTextIndent"/>
    <w:uiPriority w:val="99"/>
    <w:semiHidden/>
    <w:rsid w:val="00AA00E4"/>
    <w:rPr>
      <w:rFonts w:ascii="Times New Roman" w:eastAsia="Times New Roman" w:hAnsi="Times New Roman" w:cs="Times New Roman"/>
      <w:sz w:val="26"/>
      <w:szCs w:val="26"/>
      <w:lang w:eastAsia="lv-LV"/>
    </w:rPr>
  </w:style>
  <w:style w:type="paragraph" w:customStyle="1" w:styleId="naisnod">
    <w:name w:val="naisnod"/>
    <w:basedOn w:val="Normal"/>
    <w:rsid w:val="00AA00E4"/>
    <w:pPr>
      <w:spacing w:before="100" w:beforeAutospacing="1" w:after="100" w:afterAutospacing="1" w:line="240" w:lineRule="auto"/>
      <w:jc w:val="center"/>
    </w:pPr>
    <w:rPr>
      <w:rFonts w:ascii="Times New Roman" w:eastAsia="Arial Unicode MS" w:hAnsi="Times New Roman"/>
      <w:b/>
      <w:bCs/>
      <w:sz w:val="24"/>
      <w:szCs w:val="24"/>
      <w:lang w:val="en-GB" w:eastAsia="en-US"/>
    </w:rPr>
  </w:style>
  <w:style w:type="paragraph" w:customStyle="1" w:styleId="Punkts">
    <w:name w:val="Punkts"/>
    <w:basedOn w:val="Normal"/>
    <w:next w:val="Apakpunkts"/>
    <w:rsid w:val="00AA00E4"/>
    <w:pPr>
      <w:suppressAutoHyphens/>
      <w:spacing w:after="0" w:line="240" w:lineRule="auto"/>
      <w:ind w:left="360" w:hanging="360"/>
    </w:pPr>
    <w:rPr>
      <w:rFonts w:ascii="Arial" w:hAnsi="Arial"/>
      <w:b/>
      <w:sz w:val="20"/>
      <w:szCs w:val="24"/>
      <w:lang w:eastAsia="ar-SA"/>
    </w:rPr>
  </w:style>
  <w:style w:type="paragraph" w:customStyle="1" w:styleId="Apakpunkts">
    <w:name w:val="Apakšpunkts"/>
    <w:basedOn w:val="Normal"/>
    <w:rsid w:val="00AA00E4"/>
    <w:pPr>
      <w:suppressAutoHyphens/>
      <w:spacing w:after="0" w:line="240" w:lineRule="auto"/>
      <w:ind w:left="360" w:hanging="360"/>
    </w:pPr>
    <w:rPr>
      <w:rFonts w:ascii="Arial" w:hAnsi="Arial"/>
      <w:b/>
      <w:sz w:val="20"/>
      <w:szCs w:val="24"/>
      <w:lang w:eastAsia="ar-SA"/>
    </w:rPr>
  </w:style>
  <w:style w:type="paragraph" w:customStyle="1" w:styleId="Rindkopa">
    <w:name w:val="Rindkopa"/>
    <w:basedOn w:val="Normal"/>
    <w:next w:val="Punkts"/>
    <w:rsid w:val="00AA00E4"/>
    <w:pPr>
      <w:suppressAutoHyphens/>
      <w:spacing w:after="0" w:line="240" w:lineRule="auto"/>
      <w:ind w:left="851"/>
      <w:jc w:val="both"/>
    </w:pPr>
    <w:rPr>
      <w:rFonts w:ascii="Arial" w:hAnsi="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2413">
      <w:bodyDiv w:val="1"/>
      <w:marLeft w:val="0"/>
      <w:marRight w:val="0"/>
      <w:marTop w:val="0"/>
      <w:marBottom w:val="0"/>
      <w:divBdr>
        <w:top w:val="none" w:sz="0" w:space="0" w:color="auto"/>
        <w:left w:val="none" w:sz="0" w:space="0" w:color="auto"/>
        <w:bottom w:val="none" w:sz="0" w:space="0" w:color="auto"/>
        <w:right w:val="none" w:sz="0" w:space="0" w:color="auto"/>
      </w:divBdr>
    </w:div>
    <w:div w:id="447167535">
      <w:bodyDiv w:val="1"/>
      <w:marLeft w:val="0"/>
      <w:marRight w:val="0"/>
      <w:marTop w:val="0"/>
      <w:marBottom w:val="0"/>
      <w:divBdr>
        <w:top w:val="none" w:sz="0" w:space="0" w:color="auto"/>
        <w:left w:val="none" w:sz="0" w:space="0" w:color="auto"/>
        <w:bottom w:val="none" w:sz="0" w:space="0" w:color="auto"/>
        <w:right w:val="none" w:sz="0" w:space="0" w:color="auto"/>
      </w:divBdr>
    </w:div>
    <w:div w:id="629628418">
      <w:bodyDiv w:val="1"/>
      <w:marLeft w:val="0"/>
      <w:marRight w:val="0"/>
      <w:marTop w:val="0"/>
      <w:marBottom w:val="0"/>
      <w:divBdr>
        <w:top w:val="none" w:sz="0" w:space="0" w:color="auto"/>
        <w:left w:val="none" w:sz="0" w:space="0" w:color="auto"/>
        <w:bottom w:val="none" w:sz="0" w:space="0" w:color="auto"/>
        <w:right w:val="none" w:sz="0" w:space="0" w:color="auto"/>
      </w:divBdr>
    </w:div>
    <w:div w:id="11947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gov.lv" TargetMode="External"/><Relationship Id="rId18" Type="http://schemas.openxmlformats.org/officeDocument/2006/relationships/hyperlink" Target="http://www.jaunatne.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kuklica@jaunatne.gov.lv" TargetMode="External"/><Relationship Id="rId17" Type="http://schemas.openxmlformats.org/officeDocument/2006/relationships/hyperlink" Target="mailto:marta.mezeniece@jaunatne.gov.lv" TargetMode="External"/><Relationship Id="rId2" Type="http://schemas.openxmlformats.org/officeDocument/2006/relationships/numbering" Target="numbering.xml"/><Relationship Id="rId16" Type="http://schemas.openxmlformats.org/officeDocument/2006/relationships/hyperlink" Target="mailto:marta.mezeniece@jaunatne.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mezeniece@jaunatne.gov.lv" TargetMode="External"/><Relationship Id="rId5" Type="http://schemas.openxmlformats.org/officeDocument/2006/relationships/settings" Target="settings.xml"/><Relationship Id="rId15" Type="http://schemas.openxmlformats.org/officeDocument/2006/relationships/hyperlink" Target="http://www.jaunatne.gov.lv" TargetMode="External"/><Relationship Id="rId10" Type="http://schemas.openxmlformats.org/officeDocument/2006/relationships/hyperlink" Target="http://www.jaunatne.gov.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hyperlink" Target="http://www.jaunatn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87D1-0072-4BE6-B782-B2DB4643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62857</Words>
  <Characters>35830</Characters>
  <Application>Microsoft Office Word</Application>
  <DocSecurity>0</DocSecurity>
  <Lines>298</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Skangale</dc:creator>
  <cp:lastModifiedBy>Rita Kuklica</cp:lastModifiedBy>
  <cp:revision>217</cp:revision>
  <cp:lastPrinted>2015-05-22T08:09:00Z</cp:lastPrinted>
  <dcterms:created xsi:type="dcterms:W3CDTF">2015-05-22T05:42:00Z</dcterms:created>
  <dcterms:modified xsi:type="dcterms:W3CDTF">2015-05-22T08:09:00Z</dcterms:modified>
</cp:coreProperties>
</file>